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commentsExtended.xml" ContentType="application/vnd.openxmlformats-officedocument.wordprocessingml.commentsExtended+xml"/>
  <Override PartName="/customXml/itemProps4.xml" ContentType="application/vnd.openxmlformats-officedocument.customXmlProperties+xml"/>
  <Override PartName="/customXml/itemProps5.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244B3" w:rsidRPr="00275497" w:rsidRDefault="00990CC4" w:rsidP="00C47B0B">
      <w:pPr>
        <w:spacing w:line="240" w:lineRule="auto"/>
        <w:rPr>
          <w:rFonts w:ascii="EC Square Sans Pro" w:hAnsi="EC Square Sans Pro"/>
        </w:rPr>
      </w:pPr>
      <w:bookmarkStart w:id="0" w:name="_GoBack"/>
      <w:bookmarkEnd w:id="0"/>
      <w:r w:rsidRPr="00990CC4">
        <w:rPr>
          <w:noProof/>
          <w:lang w:eastAsia="en-GB"/>
        </w:rPr>
        <w:pict>
          <v:group id="Group 22" o:spid="_x0000_s1026" style="position:absolute;margin-left:286.15pt;margin-top:-73.5pt;width:237.35pt;height:844.5pt;z-index:251658244" coordorigin="7163,-30" coordsize="4747,16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">
            <v:group id="Group 364" o:spid="_x0000_s1027" style="position:absolute;left:7163;top:-30;width:4747;height:1689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5heSMIAAADcAAAADwAAAGRycy9kb3ducmV2LnhtbERPTYvCMBC9C/sfwix4&#10;07QuulKNIrIrHkRQF8Tb0IxtsZmUJtvWf28Ewds83ufMl50pRUO1KywriIcRCOLU6oIzBX+n38EU&#10;hPPIGkvLpOBODpaLj94cE21bPlBz9JkIIewSVJB7XyVSujQng25oK+LAXW1t0AdYZ1LX2IZwU8pR&#10;FE2kwYJDQ44VrXNKb8d/o2DTYrv6in+a3e26vl9O4/15F5NS/c9uNQPhqfNv8cu91WH+6Bu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YXkjCAAAA3AAAAA8A&#10;AAAAAAAAAAAAAAAAqgIAAGRycy9kb3ducmV2LnhtbFBLBQYAAAAABAAEAPoAAACZAwAAAAA=&#10;">
              <v:rect id="Rectangle 365" o:spid="_x0000_s1028" style="position:absolute;left:7755;width:4505;height:158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CuLMUA&#10;AADcAAAADwAAAGRycy9kb3ducmV2LnhtbESPQWvCQBSE7wX/w/KE3urGlJYSsxFRWqQgaJTi8ZF9&#10;TWKzb8PuVtN/7xYEj8PMfMPk88F04kzOt5YVTCcJCOLK6pZrBYf9+9MbCB+QNXaWScEfeZgXo4cc&#10;M20vvKNzGWoRIewzVNCE0GdS+qohg35ie+LofVtnMETpaqkdXiLcdDJNkldpsOW40GBPy4aqn/LX&#10;KNji9mj2q/WhO33szMa1mH6dPpV6HA+LGYhAQ7iHb+21VvD8ksL/mXgEZH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EK4sxQAAANwAAAAPAAAAAAAAAAAAAAAAAJgCAABkcnMv&#10;ZG93bnJldi54bWxQSwUGAAAAAAQABAD1AAAAigMAAAAA&#10;" fillcolor="#9bbb59" stroked="f" strokecolor="#d8d8d8"/>
              <v:rect id="Rectangle 366" o:spid="_x0000_s1029" alt="Light vertical" style="position:absolute;left:7560;top:8;width:195;height:1582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BeOskA&#10;AADcAAAADwAAAGRycy9kb3ducmV2LnhtbESPT2sCMRTE7wW/Q3hCL6LZ1q7oahRbKNjSQ/1X6O25&#10;ee6u3bwsm6jpt28KhR6HmfkNM1sEU4sLta6yrOBukIAgzq2uuFCw2z73xyCcR9ZYWyYF3+RgMe/c&#10;zDDT9sprumx8ISKEXYYKSu+bTEqXl2TQDWxDHL2jbQ36KNtC6havEW5qeZ8kI2mw4rhQYkNPJeVf&#10;m7NR8Ji+vu/eHsLH8nTYTyZJ7+Uz9FKlbrthOQXhKfj/8F97pRUM0yH8nolHQM5/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YZBeOskAAADcAAAADwAAAAAAAAAAAAAAAACYAgAA&#10;ZHJzL2Rvd25yZXYueG1sUEsFBgAAAAAEAAQA9QAAAI4DAAAAAA==&#10;" fillcolor="#9bbb59" stroked="f" strokecolor="white" strokeweight="1pt">
                <v:fill r:id="rId12" o:title="" opacity="52428f" o:opacity2="52428f" type="pattern"/>
                <v:shadow color="#d8d8d8" offset="3pt,3pt"/>
              </v:rect>
            </v:group>
            <v:rect id="Rectangle 367" o:spid="_x0000_s1030" style="position:absolute;left:7163;top:-30;width:4747;height:5280;visibility:visibl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qaisUA&#10;AADcAAAADwAAAGRycy9kb3ducmV2LnhtbESPQWsCMRSE7wX/Q3hCL0WTai11NUqRCu1FqRbx+Hbz&#10;3CxuXpZN1O2/bwqFHoeZ+YaZLztXiyu1ofKs4XGoQBAX3lRcavjarwcvIEJENlh7Jg3fFGC56N3N&#10;MTP+xp903cVSJAiHDDXYGJtMylBYchiGviFO3sm3DmOSbSlNi7cEd7UcKfUsHVacFiw2tLJUnHcX&#10;p2FLBzv+mOb5m9qc8+NRxQdDRuv7fvc6AxGpi//hv/a70TCePMHvmXQE5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pqKxQAAANwAAAAPAAAAAAAAAAAAAAAAAJgCAABkcnMv&#10;ZG93bnJldi54bWxQSwUGAAAAAAQABAD1AAAAigMAAAAA&#10;" filled="f" stroked="f" strokecolor="white" strokeweight="1pt">
              <v:fill opacity="52428f"/>
              <v:textbox inset="28.8pt,14.4pt,14.4pt,14.4pt">
                <w:txbxContent>
                  <w:p w:rsidR="00CD3F73" w:rsidRPr="00966398" w:rsidRDefault="00CD3F73" w:rsidP="00966398">
                    <w:pPr>
                      <w:rPr>
                        <w:rFonts w:ascii="EC Square Sans Pro" w:hAnsi="EC Square Sans Pro"/>
                        <w:b/>
                        <w:color w:val="FFFFFF" w:themeColor="background1"/>
                        <w:sz w:val="32"/>
                        <w:szCs w:val="32"/>
                      </w:rPr>
                    </w:pPr>
                    <w:r w:rsidRPr="00966398">
                      <w:rPr>
                        <w:rFonts w:ascii="EC Square Sans Pro" w:hAnsi="EC Square Sans Pro"/>
                        <w:b/>
                        <w:color w:val="FFFFFF" w:themeColor="background1"/>
                        <w:sz w:val="32"/>
                        <w:szCs w:val="32"/>
                      </w:rPr>
                      <w:t xml:space="preserve">EU Ecolabel </w:t>
                    </w:r>
                    <w:r>
                      <w:rPr>
                        <w:rFonts w:ascii="EC Square Sans Pro" w:hAnsi="EC Square Sans Pro"/>
                        <w:b/>
                        <w:color w:val="FFFFFF" w:themeColor="background1"/>
                        <w:sz w:val="32"/>
                        <w:szCs w:val="32"/>
                      </w:rPr>
                      <w:t>for detergents and cleaning products</w:t>
                    </w:r>
                  </w:p>
                </w:txbxContent>
              </v:textbox>
            </v:rect>
          </v:group>
        </w:pict>
      </w:r>
      <w:r w:rsidR="00AA35B4" w:rsidRPr="00275497">
        <w:rPr>
          <w:noProof/>
          <w:lang w:val="it-IT" w:eastAsia="it-IT"/>
        </w:rPr>
        <w:drawing>
          <wp:anchor distT="0" distB="0" distL="114300" distR="114300" simplePos="0" relativeHeight="251658242" behindDoc="0" locked="0" layoutInCell="1" allowOverlap="1">
            <wp:simplePos x="0" y="0"/>
            <wp:positionH relativeFrom="column">
              <wp:posOffset>741172</wp:posOffset>
            </wp:positionH>
            <wp:positionV relativeFrom="paragraph">
              <wp:posOffset>68707</wp:posOffset>
            </wp:positionV>
            <wp:extent cx="1743202" cy="1743202"/>
            <wp:effectExtent l="190500" t="152400" r="180848" b="142748"/>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43202" cy="1743202"/>
                    </a:xfrm>
                    <a:prstGeom prst="rect">
                      <a:avLst/>
                    </a:prstGeom>
                    <a:ln>
                      <a:noFill/>
                    </a:ln>
                    <a:effectLst>
                      <a:outerShdw blurRad="190500" algn="tl" rotWithShape="0">
                        <a:srgbClr val="000000">
                          <a:alpha val="70000"/>
                        </a:srgbClr>
                      </a:outerShdw>
                    </a:effectLst>
                  </pic:spPr>
                </pic:pic>
              </a:graphicData>
            </a:graphic>
          </wp:anchor>
        </w:drawing>
      </w:r>
    </w:p>
    <w:p w:rsidR="006244B3" w:rsidRPr="00275497" w:rsidRDefault="00990CC4" w:rsidP="00C47B0B">
      <w:pPr>
        <w:spacing w:line="240" w:lineRule="auto"/>
        <w:rPr>
          <w:rFonts w:ascii="EC Square Sans Pro" w:hAnsi="EC Square Sans Pro"/>
          <w:color w:val="FF0000"/>
        </w:rPr>
      </w:pPr>
      <w:r w:rsidRPr="00990CC4">
        <w:rPr>
          <w:noProof/>
          <w:color w:val="FF0000"/>
          <w:lang w:eastAsia="en-GB"/>
        </w:rPr>
        <w:pict>
          <v:rect id="Rectangle 16" o:spid="_x0000_s1031" style="position:absolute;margin-left:0;margin-top:258pt;width:534.2pt;height:98.25pt;z-index:251658247;visibility:visible;mso-width-percent:900;mso-position-horizontal-relative:page;mso-position-vertical-relative:page;mso-width-percent:900;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" o:allowincell="f" fillcolor="#4f81bd" strokecolor="window" strokeweight="1pt">
            <v:textbox inset="14.4pt,,14.4pt">
              <w:txbxContent>
                <w:p w:rsidR="00CD3F73" w:rsidRPr="00096963" w:rsidRDefault="00CD3F73" w:rsidP="00B6472A">
                  <w:pPr>
                    <w:pStyle w:val="Default"/>
                    <w:jc w:val="right"/>
                    <w:rPr>
                      <w:color w:val="FFFFFF"/>
                    </w:rPr>
                  </w:pPr>
                  <w:r w:rsidRPr="00096963">
                    <w:rPr>
                      <w:rFonts w:ascii="EC Square Sans Pro" w:hAnsi="EC Square Sans Pro" w:cs="EC Square Sans Pro"/>
                      <w:color w:val="FFFFFF"/>
                      <w:sz w:val="144"/>
                      <w:szCs w:val="144"/>
                      <w:lang w:eastAsia="es-ES"/>
                    </w:rPr>
                    <w:t>User Manual</w:t>
                  </w:r>
                </w:p>
              </w:txbxContent>
            </v:textbox>
            <w10:wrap anchorx="page" anchory="page"/>
          </v:rect>
        </w:pict>
      </w:r>
    </w:p>
    <w:p w:rsidR="006244B3" w:rsidRPr="00275497" w:rsidRDefault="006244B3" w:rsidP="00C47B0B">
      <w:pPr>
        <w:spacing w:before="120" w:after="120" w:line="240" w:lineRule="auto"/>
        <w:jc w:val="both"/>
        <w:rPr>
          <w:rFonts w:ascii="EC Square Sans Pro" w:hAnsi="EC Square Sans Pro"/>
          <w:color w:val="FF0000"/>
        </w:rPr>
      </w:pPr>
    </w:p>
    <w:p w:rsidR="004A110D" w:rsidRPr="00275497" w:rsidRDefault="00990CC4">
      <w:pPr>
        <w:pStyle w:val="Sommario1"/>
        <w:tabs>
          <w:tab w:val="left" w:pos="440"/>
          <w:tab w:val="right" w:leader="dot" w:pos="9016"/>
        </w:tabs>
        <w:rPr>
          <w:rFonts w:ascii="Corbel" w:hAnsi="Corbel"/>
          <w:b/>
          <w:color w:val="0070C0"/>
          <w:sz w:val="32"/>
          <w:szCs w:val="32"/>
        </w:rPr>
      </w:pPr>
      <w:r w:rsidRPr="00990CC4">
        <w:rPr>
          <w:rFonts w:ascii="EC Square Sans Pro" w:hAnsi="EC Square Sans Pro"/>
          <w:noProof/>
          <w:color w:val="FF0000"/>
          <w:lang w:eastAsia="en-GB"/>
        </w:rPr>
        <w:pict>
          <v:rect id="Rectangle 9" o:spid="_x0000_s1032" style="position:absolute;margin-left:285.4pt;margin-top:378.4pt;width:237.05pt;height:272.6pt;z-index:251658245;visibility:visibl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" filled="f" stroked="f" strokecolor="white" strokeweight="1pt">
            <v:fill opacity="52428f"/>
            <v:textbox inset="28.8pt,14.4pt,14.4pt,14.4pt">
              <w:txbxContent>
                <w:p w:rsidR="00CD3F73" w:rsidRPr="00D64510" w:rsidRDefault="00CD3F73" w:rsidP="00966398">
                  <w:pPr>
                    <w:rPr>
                      <w:rFonts w:ascii="EC Square Sans Pro" w:hAnsi="EC Square Sans Pro"/>
                      <w:b/>
                      <w:color w:val="FFFFFF" w:themeColor="background1"/>
                      <w:sz w:val="20"/>
                      <w:szCs w:val="20"/>
                    </w:rPr>
                  </w:pPr>
                  <w:r w:rsidRPr="0038101F">
                    <w:rPr>
                      <w:rFonts w:ascii="EC Square Sans Pro" w:hAnsi="EC Square Sans Pro"/>
                      <w:b/>
                      <w:color w:val="FFFFFF" w:themeColor="background1"/>
                      <w:sz w:val="20"/>
                      <w:szCs w:val="20"/>
                    </w:rPr>
                    <w:t>European Commission</w:t>
                  </w:r>
                </w:p>
                <w:p w:rsidR="00CD3F73" w:rsidRPr="00965FFA" w:rsidRDefault="00CD3F73" w:rsidP="00966398">
                  <w:pPr>
                    <w:rPr>
                      <w:rFonts w:ascii="EC Square Sans Pro" w:hAnsi="EC Square Sans Pro"/>
                      <w:b/>
                      <w:color w:val="FFFFFF" w:themeColor="background1"/>
                      <w:sz w:val="20"/>
                      <w:szCs w:val="20"/>
                    </w:rPr>
                  </w:pPr>
                  <w:r w:rsidRPr="00966398">
                    <w:rPr>
                      <w:rFonts w:ascii="EC Square Sans Pro" w:hAnsi="EC Square Sans Pro"/>
                      <w:b/>
                      <w:color w:val="FFFFFF" w:themeColor="background1"/>
                      <w:sz w:val="20"/>
                      <w:szCs w:val="20"/>
                    </w:rPr>
                    <w:t xml:space="preserve">EU </w:t>
                  </w:r>
                  <w:r>
                    <w:rPr>
                      <w:rFonts w:ascii="EC Square Sans Pro" w:hAnsi="EC Square Sans Pro"/>
                      <w:b/>
                      <w:color w:val="FFFFFF" w:themeColor="background1"/>
                      <w:sz w:val="20"/>
                      <w:szCs w:val="20"/>
                    </w:rPr>
                    <w:t>Detergents and cleaning products</w:t>
                  </w:r>
                </w:p>
                <w:p w:rsidR="00CD3F73" w:rsidRPr="00112BEC" w:rsidRDefault="00CD3F73" w:rsidP="00966398">
                  <w:pPr>
                    <w:rPr>
                      <w:rFonts w:ascii="EC Square Sans Pro" w:hAnsi="EC Square Sans Pro"/>
                      <w:b/>
                      <w:color w:val="FFFFFF" w:themeColor="background1"/>
                      <w:sz w:val="20"/>
                      <w:szCs w:val="20"/>
                      <w:lang w:val="fr-FR"/>
                    </w:rPr>
                  </w:pPr>
                  <w:r w:rsidRPr="00112BEC">
                    <w:rPr>
                      <w:rFonts w:ascii="EC Square Sans Pro" w:hAnsi="EC Square Sans Pro"/>
                      <w:b/>
                      <w:color w:val="FFFFFF" w:themeColor="background1"/>
                      <w:sz w:val="20"/>
                      <w:szCs w:val="20"/>
                      <w:lang w:val="fr-FR"/>
                    </w:rPr>
                    <w:t xml:space="preserve">Commission Decision </w:t>
                  </w:r>
                  <w:r w:rsidRPr="00872CF2">
                    <w:rPr>
                      <w:rFonts w:ascii="EC Square Sans Pro" w:hAnsi="EC Square Sans Pro"/>
                      <w:b/>
                      <w:color w:val="FFFFFF" w:themeColor="background1"/>
                      <w:sz w:val="20"/>
                      <w:szCs w:val="20"/>
                      <w:lang w:val="fr-FR"/>
                    </w:rPr>
                    <w:t>(EU) 2017/121</w:t>
                  </w:r>
                  <w:r>
                    <w:rPr>
                      <w:rFonts w:ascii="EC Square Sans Pro" w:hAnsi="EC Square Sans Pro"/>
                      <w:b/>
                      <w:color w:val="FFFFFF" w:themeColor="background1"/>
                      <w:sz w:val="20"/>
                      <w:szCs w:val="20"/>
                      <w:lang w:val="fr-FR"/>
                    </w:rPr>
                    <w:t>4</w:t>
                  </w:r>
                </w:p>
                <w:p w:rsidR="00CD3F73" w:rsidRPr="00112BEC" w:rsidRDefault="00CD3F73" w:rsidP="00541BD4">
                  <w:pPr>
                    <w:rPr>
                      <w:rFonts w:ascii="EC Square Sans Pro" w:hAnsi="EC Square Sans Pro"/>
                      <w:b/>
                      <w:color w:val="FFFFFF" w:themeColor="background1"/>
                      <w:sz w:val="20"/>
                      <w:szCs w:val="20"/>
                      <w:lang w:val="fr-FR"/>
                    </w:rPr>
                  </w:pPr>
                  <w:r w:rsidRPr="00112BEC">
                    <w:rPr>
                      <w:rFonts w:ascii="EC Square Sans Pro" w:hAnsi="EC Square Sans Pro"/>
                      <w:b/>
                      <w:color w:val="FFFFFF" w:themeColor="background1"/>
                      <w:sz w:val="20"/>
                      <w:szCs w:val="20"/>
                      <w:lang w:val="fr-FR"/>
                    </w:rPr>
                    <w:t xml:space="preserve">Commission Decision </w:t>
                  </w:r>
                  <w:r w:rsidRPr="00872CF2">
                    <w:rPr>
                      <w:rFonts w:ascii="EC Square Sans Pro" w:hAnsi="EC Square Sans Pro"/>
                      <w:b/>
                      <w:color w:val="FFFFFF" w:themeColor="background1"/>
                      <w:sz w:val="20"/>
                      <w:szCs w:val="20"/>
                      <w:lang w:val="fr-FR"/>
                    </w:rPr>
                    <w:t>(EU) 2017/121</w:t>
                  </w:r>
                  <w:r>
                    <w:rPr>
                      <w:rFonts w:ascii="EC Square Sans Pro" w:hAnsi="EC Square Sans Pro"/>
                      <w:b/>
                      <w:color w:val="FFFFFF" w:themeColor="background1"/>
                      <w:sz w:val="20"/>
                      <w:szCs w:val="20"/>
                      <w:lang w:val="fr-FR"/>
                    </w:rPr>
                    <w:t>5</w:t>
                  </w:r>
                </w:p>
                <w:p w:rsidR="00CD3F73" w:rsidRPr="00112BEC" w:rsidRDefault="00CD3F73" w:rsidP="00541BD4">
                  <w:pPr>
                    <w:rPr>
                      <w:rFonts w:ascii="EC Square Sans Pro" w:hAnsi="EC Square Sans Pro"/>
                      <w:b/>
                      <w:color w:val="FFFFFF" w:themeColor="background1"/>
                      <w:sz w:val="20"/>
                      <w:szCs w:val="20"/>
                      <w:lang w:val="fr-FR"/>
                    </w:rPr>
                  </w:pPr>
                  <w:r w:rsidRPr="00112BEC">
                    <w:rPr>
                      <w:rFonts w:ascii="EC Square Sans Pro" w:hAnsi="EC Square Sans Pro"/>
                      <w:b/>
                      <w:color w:val="FFFFFF" w:themeColor="background1"/>
                      <w:sz w:val="20"/>
                      <w:szCs w:val="20"/>
                      <w:lang w:val="fr-FR"/>
                    </w:rPr>
                    <w:t xml:space="preserve">Commission Decision </w:t>
                  </w:r>
                  <w:r w:rsidRPr="00872CF2">
                    <w:rPr>
                      <w:rFonts w:ascii="EC Square Sans Pro" w:hAnsi="EC Square Sans Pro"/>
                      <w:b/>
                      <w:color w:val="FFFFFF" w:themeColor="background1"/>
                      <w:sz w:val="20"/>
                      <w:szCs w:val="20"/>
                      <w:lang w:val="fr-FR"/>
                    </w:rPr>
                    <w:t>(EU) 2017/1216</w:t>
                  </w:r>
                </w:p>
                <w:p w:rsidR="00CD3F73" w:rsidRPr="00112BEC" w:rsidRDefault="00CD3F73" w:rsidP="00541BD4">
                  <w:pPr>
                    <w:rPr>
                      <w:rFonts w:ascii="EC Square Sans Pro" w:hAnsi="EC Square Sans Pro"/>
                      <w:b/>
                      <w:color w:val="FFFFFF" w:themeColor="background1"/>
                      <w:sz w:val="20"/>
                      <w:szCs w:val="20"/>
                      <w:lang w:val="fr-FR"/>
                    </w:rPr>
                  </w:pPr>
                  <w:r w:rsidRPr="00112BEC">
                    <w:rPr>
                      <w:rFonts w:ascii="EC Square Sans Pro" w:hAnsi="EC Square Sans Pro"/>
                      <w:b/>
                      <w:color w:val="FFFFFF" w:themeColor="background1"/>
                      <w:sz w:val="20"/>
                      <w:szCs w:val="20"/>
                      <w:lang w:val="fr-FR"/>
                    </w:rPr>
                    <w:t xml:space="preserve">Commission Decision </w:t>
                  </w:r>
                  <w:r w:rsidRPr="00872CF2">
                    <w:rPr>
                      <w:rFonts w:ascii="EC Square Sans Pro" w:hAnsi="EC Square Sans Pro"/>
                      <w:b/>
                      <w:color w:val="FFFFFF" w:themeColor="background1"/>
                      <w:sz w:val="20"/>
                      <w:szCs w:val="20"/>
                      <w:lang w:val="fr-FR"/>
                    </w:rPr>
                    <w:t>(EU) 2017/121</w:t>
                  </w:r>
                  <w:r>
                    <w:rPr>
                      <w:rFonts w:ascii="EC Square Sans Pro" w:hAnsi="EC Square Sans Pro"/>
                      <w:b/>
                      <w:color w:val="FFFFFF" w:themeColor="background1"/>
                      <w:sz w:val="20"/>
                      <w:szCs w:val="20"/>
                      <w:lang w:val="fr-FR"/>
                    </w:rPr>
                    <w:t>7</w:t>
                  </w:r>
                </w:p>
                <w:p w:rsidR="00CD3F73" w:rsidRPr="00112BEC" w:rsidRDefault="00CD3F73" w:rsidP="00541BD4">
                  <w:pPr>
                    <w:rPr>
                      <w:rFonts w:ascii="EC Square Sans Pro" w:hAnsi="EC Square Sans Pro"/>
                      <w:b/>
                      <w:color w:val="FFFFFF" w:themeColor="background1"/>
                      <w:sz w:val="20"/>
                      <w:szCs w:val="20"/>
                      <w:lang w:val="fr-FR"/>
                    </w:rPr>
                  </w:pPr>
                  <w:r w:rsidRPr="00112BEC">
                    <w:rPr>
                      <w:rFonts w:ascii="EC Square Sans Pro" w:hAnsi="EC Square Sans Pro"/>
                      <w:b/>
                      <w:color w:val="FFFFFF" w:themeColor="background1"/>
                      <w:sz w:val="20"/>
                      <w:szCs w:val="20"/>
                      <w:lang w:val="fr-FR"/>
                    </w:rPr>
                    <w:t xml:space="preserve">Commission Decision </w:t>
                  </w:r>
                  <w:r w:rsidRPr="00872CF2">
                    <w:rPr>
                      <w:rFonts w:ascii="EC Square Sans Pro" w:hAnsi="EC Square Sans Pro"/>
                      <w:b/>
                      <w:color w:val="FFFFFF" w:themeColor="background1"/>
                      <w:sz w:val="20"/>
                      <w:szCs w:val="20"/>
                      <w:lang w:val="fr-FR"/>
                    </w:rPr>
                    <w:t>(EU) 2017/121</w:t>
                  </w:r>
                  <w:r>
                    <w:rPr>
                      <w:rFonts w:ascii="EC Square Sans Pro" w:hAnsi="EC Square Sans Pro"/>
                      <w:b/>
                      <w:color w:val="FFFFFF" w:themeColor="background1"/>
                      <w:sz w:val="20"/>
                      <w:szCs w:val="20"/>
                      <w:lang w:val="fr-FR"/>
                    </w:rPr>
                    <w:t>8</w:t>
                  </w:r>
                </w:p>
                <w:p w:rsidR="00CD3F73" w:rsidRPr="00112BEC" w:rsidRDefault="00CD3F73" w:rsidP="00966398">
                  <w:pPr>
                    <w:rPr>
                      <w:rFonts w:ascii="EC Square Sans Pro" w:hAnsi="EC Square Sans Pro"/>
                      <w:b/>
                      <w:color w:val="FFFFFF" w:themeColor="background1"/>
                      <w:sz w:val="20"/>
                      <w:szCs w:val="20"/>
                      <w:lang w:val="fr-FR"/>
                    </w:rPr>
                  </w:pPr>
                  <w:r w:rsidRPr="00112BEC">
                    <w:rPr>
                      <w:rFonts w:ascii="EC Square Sans Pro" w:hAnsi="EC Square Sans Pro"/>
                      <w:b/>
                      <w:color w:val="FFFFFF" w:themeColor="background1"/>
                      <w:sz w:val="20"/>
                      <w:szCs w:val="20"/>
                      <w:lang w:val="fr-FR"/>
                    </w:rPr>
                    <w:t xml:space="preserve">Commission Decision </w:t>
                  </w:r>
                  <w:r w:rsidRPr="00872CF2">
                    <w:rPr>
                      <w:rFonts w:ascii="EC Square Sans Pro" w:hAnsi="EC Square Sans Pro"/>
                      <w:b/>
                      <w:color w:val="FFFFFF" w:themeColor="background1"/>
                      <w:sz w:val="20"/>
                      <w:szCs w:val="20"/>
                      <w:lang w:val="fr-FR"/>
                    </w:rPr>
                    <w:t>(EU) 2017/121</w:t>
                  </w:r>
                  <w:r>
                    <w:rPr>
                      <w:rFonts w:ascii="EC Square Sans Pro" w:hAnsi="EC Square Sans Pro"/>
                      <w:b/>
                      <w:color w:val="FFFFFF" w:themeColor="background1"/>
                      <w:sz w:val="20"/>
                      <w:szCs w:val="20"/>
                      <w:lang w:val="fr-FR"/>
                    </w:rPr>
                    <w:t>9</w:t>
                  </w:r>
                </w:p>
                <w:p w:rsidR="00CD3F73" w:rsidRPr="00966398" w:rsidRDefault="00CD3F73" w:rsidP="00966398">
                  <w:pPr>
                    <w:rPr>
                      <w:rFonts w:ascii="EC Square Sans Pro" w:hAnsi="EC Square Sans Pro"/>
                      <w:b/>
                      <w:color w:val="FFFFFF" w:themeColor="background1"/>
                      <w:sz w:val="20"/>
                      <w:szCs w:val="20"/>
                    </w:rPr>
                  </w:pPr>
                  <w:r>
                    <w:rPr>
                      <w:rFonts w:ascii="EC Square Sans Pro" w:hAnsi="EC Square Sans Pro"/>
                      <w:b/>
                      <w:color w:val="FFFFFF" w:themeColor="background1"/>
                      <w:sz w:val="20"/>
                      <w:szCs w:val="20"/>
                      <w:lang w:val="fr-FR"/>
                    </w:rPr>
                    <w:t>January</w:t>
                  </w:r>
                  <w:r w:rsidRPr="00872CF2">
                    <w:rPr>
                      <w:rFonts w:ascii="EC Square Sans Pro" w:hAnsi="EC Square Sans Pro"/>
                      <w:b/>
                      <w:color w:val="FFFFFF" w:themeColor="background1"/>
                      <w:sz w:val="20"/>
                      <w:szCs w:val="20"/>
                      <w:lang w:val="fr-FR"/>
                    </w:rPr>
                    <w:t xml:space="preserve"> 201</w:t>
                  </w:r>
                  <w:r>
                    <w:rPr>
                      <w:rFonts w:ascii="EC Square Sans Pro" w:hAnsi="EC Square Sans Pro"/>
                      <w:b/>
                      <w:color w:val="FFFFFF" w:themeColor="background1"/>
                      <w:sz w:val="20"/>
                      <w:szCs w:val="20"/>
                      <w:lang w:val="fr-FR"/>
                    </w:rPr>
                    <w:t>8</w:t>
                  </w:r>
                  <w:r w:rsidRPr="00872CF2">
                    <w:rPr>
                      <w:rFonts w:ascii="EC Square Sans Pro" w:hAnsi="EC Square Sans Pro"/>
                      <w:b/>
                      <w:color w:val="FFFFFF" w:themeColor="background1"/>
                      <w:sz w:val="20"/>
                      <w:szCs w:val="20"/>
                      <w:lang w:val="fr-FR"/>
                    </w:rPr>
                    <w:t xml:space="preserve">. </w:t>
                  </w:r>
                  <w:r w:rsidRPr="00CA1A26">
                    <w:rPr>
                      <w:rFonts w:ascii="EC Square Sans Pro" w:hAnsi="EC Square Sans Pro"/>
                      <w:b/>
                      <w:color w:val="FFFFFF" w:themeColor="background1"/>
                      <w:sz w:val="20"/>
                      <w:szCs w:val="20"/>
                    </w:rPr>
                    <w:t>Version 1.</w:t>
                  </w:r>
                  <w:r>
                    <w:rPr>
                      <w:rFonts w:ascii="EC Square Sans Pro" w:hAnsi="EC Square Sans Pro"/>
                      <w:b/>
                      <w:color w:val="FFFFFF" w:themeColor="background1"/>
                      <w:sz w:val="20"/>
                      <w:szCs w:val="20"/>
                    </w:rPr>
                    <w:t>1</w:t>
                  </w:r>
                </w:p>
                <w:p w:rsidR="00CD3F73" w:rsidRPr="001E62E5" w:rsidRDefault="00CD3F73" w:rsidP="00FA6FB3">
                  <w:pPr>
                    <w:pStyle w:val="Sommario2"/>
                  </w:pPr>
                </w:p>
                <w:p w:rsidR="00CD3F73" w:rsidRDefault="00CD3F73" w:rsidP="00FA6FB3">
                  <w:pPr>
                    <w:pStyle w:val="Sommario2"/>
                  </w:pPr>
                </w:p>
                <w:p w:rsidR="00CD3F73" w:rsidRDefault="00CD3F73" w:rsidP="00FA6FB3">
                  <w:pPr>
                    <w:pStyle w:val="Sommario2"/>
                  </w:pPr>
                </w:p>
                <w:p w:rsidR="00CD3F73" w:rsidRDefault="00CD3F73" w:rsidP="00FA6FB3">
                  <w:pPr>
                    <w:pStyle w:val="Sommario2"/>
                  </w:pPr>
                </w:p>
                <w:p w:rsidR="00CD3F73" w:rsidRDefault="00CD3F73" w:rsidP="00FA6FB3">
                  <w:pPr>
                    <w:pStyle w:val="Sommario2"/>
                  </w:pPr>
                </w:p>
                <w:p w:rsidR="00CD3F73" w:rsidRDefault="00CD3F73" w:rsidP="00FA6FB3">
                  <w:pPr>
                    <w:pStyle w:val="Sommario2"/>
                  </w:pPr>
                </w:p>
                <w:p w:rsidR="00CD3F73" w:rsidRDefault="00CD3F73" w:rsidP="00FA6FB3">
                  <w:pPr>
                    <w:pStyle w:val="Sommario2"/>
                  </w:pPr>
                </w:p>
                <w:p w:rsidR="00CD3F73" w:rsidRDefault="00CD3F73" w:rsidP="00FA6FB3">
                  <w:pPr>
                    <w:pStyle w:val="Sommario2"/>
                  </w:pPr>
                </w:p>
                <w:p w:rsidR="00CD3F73" w:rsidRPr="00B6472A" w:rsidRDefault="00CD3F73" w:rsidP="00FA6FB3">
                  <w:pPr>
                    <w:pStyle w:val="Sommario2"/>
                  </w:pPr>
                  <w:r w:rsidRPr="00B6472A">
                    <w:t>European Commission</w:t>
                  </w:r>
                </w:p>
                <w:p w:rsidR="00CD3F73" w:rsidRPr="00B6472A" w:rsidRDefault="00CD3F73" w:rsidP="00FA6FB3">
                  <w:pPr>
                    <w:pStyle w:val="Sommario2"/>
                    <w:rPr>
                      <w:color w:val="FF0000"/>
                    </w:rPr>
                  </w:pPr>
                  <w:r w:rsidRPr="00B6472A">
                    <w:t xml:space="preserve">Commission Decision </w:t>
                  </w:r>
                  <w:r w:rsidRPr="00B6472A">
                    <w:rPr>
                      <w:color w:val="FF0000"/>
                      <w:highlight w:val="yellow"/>
                    </w:rPr>
                    <w:t>201</w:t>
                  </w:r>
                  <w:r>
                    <w:rPr>
                      <w:color w:val="FF0000"/>
                      <w:highlight w:val="yellow"/>
                    </w:rPr>
                    <w:t>7</w:t>
                  </w:r>
                  <w:r w:rsidRPr="00B6472A">
                    <w:rPr>
                      <w:color w:val="FF0000"/>
                      <w:highlight w:val="yellow"/>
                    </w:rPr>
                    <w:t>/xxx/EU</w:t>
                  </w:r>
                </w:p>
                <w:p w:rsidR="00CD3F73" w:rsidRPr="00B70366" w:rsidRDefault="00CD3F73" w:rsidP="00FA6FB3">
                  <w:pPr>
                    <w:pStyle w:val="Sommario2"/>
                  </w:pPr>
                </w:p>
              </w:txbxContent>
            </v:textbox>
          </v:rect>
        </w:pict>
      </w:r>
      <w:r w:rsidR="006244B3" w:rsidRPr="00275497">
        <w:rPr>
          <w:rFonts w:ascii="EC Square Sans Pro" w:hAnsi="EC Square Sans Pro"/>
          <w:color w:val="FF0000"/>
        </w:rPr>
        <w:br w:type="page"/>
      </w:r>
      <w:r w:rsidR="00ED67A0" w:rsidRPr="00275497">
        <w:rPr>
          <w:rFonts w:ascii="Corbel" w:hAnsi="Corbel"/>
          <w:b/>
          <w:color w:val="0070C0"/>
          <w:sz w:val="32"/>
          <w:szCs w:val="32"/>
        </w:rPr>
        <w:lastRenderedPageBreak/>
        <w:t>Content</w:t>
      </w:r>
    </w:p>
    <w:p w:rsidR="00001246" w:rsidRDefault="00990CC4">
      <w:pPr>
        <w:pStyle w:val="Sommario1"/>
        <w:tabs>
          <w:tab w:val="left" w:pos="440"/>
          <w:tab w:val="right" w:leader="dot" w:pos="9016"/>
        </w:tabs>
        <w:rPr>
          <w:rFonts w:asciiTheme="minorHAnsi" w:eastAsiaTheme="minorEastAsia" w:hAnsiTheme="minorHAnsi" w:cstheme="minorBidi"/>
          <w:noProof/>
          <w:lang w:eastAsia="en-GB"/>
        </w:rPr>
      </w:pPr>
      <w:r w:rsidRPr="00990CC4">
        <w:rPr>
          <w:rFonts w:ascii="Corbel" w:hAnsi="Corbel"/>
          <w:b/>
          <w:sz w:val="32"/>
          <w:szCs w:val="32"/>
        </w:rPr>
        <w:fldChar w:fldCharType="begin"/>
      </w:r>
      <w:r w:rsidR="00ED67A0" w:rsidRPr="00171108">
        <w:rPr>
          <w:rFonts w:ascii="Corbel" w:hAnsi="Corbel"/>
          <w:b/>
          <w:sz w:val="32"/>
          <w:szCs w:val="32"/>
        </w:rPr>
        <w:instrText xml:space="preserve"> TOC \o "1-4" \h \z \u </w:instrText>
      </w:r>
      <w:r w:rsidRPr="00990CC4">
        <w:rPr>
          <w:rFonts w:ascii="Corbel" w:hAnsi="Corbel"/>
          <w:b/>
          <w:sz w:val="32"/>
          <w:szCs w:val="32"/>
        </w:rPr>
        <w:fldChar w:fldCharType="separate"/>
      </w:r>
      <w:hyperlink w:anchor="_Toc503526023" w:history="1">
        <w:r w:rsidR="00001246" w:rsidRPr="007B557B">
          <w:rPr>
            <w:rStyle w:val="Collegamentoipertestuale"/>
            <w:noProof/>
          </w:rPr>
          <w:t>1</w:t>
        </w:r>
        <w:r w:rsidR="00001246">
          <w:rPr>
            <w:rFonts w:asciiTheme="minorHAnsi" w:eastAsiaTheme="minorEastAsia" w:hAnsiTheme="minorHAnsi" w:cstheme="minorBidi"/>
            <w:noProof/>
            <w:lang w:eastAsia="en-GB"/>
          </w:rPr>
          <w:tab/>
        </w:r>
        <w:r w:rsidR="00001246" w:rsidRPr="007B557B">
          <w:rPr>
            <w:rStyle w:val="Collegamentoipertestuale"/>
            <w:noProof/>
          </w:rPr>
          <w:t>Introduction</w:t>
        </w:r>
        <w:r w:rsidR="00001246">
          <w:rPr>
            <w:noProof/>
            <w:webHidden/>
          </w:rPr>
          <w:tab/>
        </w:r>
        <w:r>
          <w:rPr>
            <w:noProof/>
            <w:webHidden/>
          </w:rPr>
          <w:fldChar w:fldCharType="begin"/>
        </w:r>
        <w:r w:rsidR="00001246">
          <w:rPr>
            <w:noProof/>
            <w:webHidden/>
          </w:rPr>
          <w:instrText xml:space="preserve"> PAGEREF _Toc503526023 \h </w:instrText>
        </w:r>
        <w:r>
          <w:rPr>
            <w:noProof/>
            <w:webHidden/>
          </w:rPr>
        </w:r>
        <w:r>
          <w:rPr>
            <w:noProof/>
            <w:webHidden/>
          </w:rPr>
          <w:fldChar w:fldCharType="separate"/>
        </w:r>
        <w:r w:rsidR="00001246">
          <w:rPr>
            <w:noProof/>
            <w:webHidden/>
          </w:rPr>
          <w:t>6</w:t>
        </w:r>
        <w:r>
          <w:rPr>
            <w:noProof/>
            <w:webHidden/>
          </w:rPr>
          <w:fldChar w:fldCharType="end"/>
        </w:r>
      </w:hyperlink>
    </w:p>
    <w:p w:rsidR="00001246" w:rsidRDefault="00990CC4">
      <w:pPr>
        <w:pStyle w:val="Sommario2"/>
        <w:tabs>
          <w:tab w:val="left" w:pos="660"/>
        </w:tabs>
        <w:rPr>
          <w:rFonts w:asciiTheme="minorHAnsi" w:eastAsiaTheme="minorEastAsia" w:hAnsiTheme="minorHAnsi" w:cstheme="minorBidi"/>
          <w:b w:val="0"/>
          <w:spacing w:val="0"/>
          <w:sz w:val="22"/>
          <w:szCs w:val="22"/>
        </w:rPr>
      </w:pPr>
      <w:hyperlink w:anchor="_Toc503526024" w:history="1">
        <w:r w:rsidR="00001246" w:rsidRPr="007B557B">
          <w:rPr>
            <w:rStyle w:val="Collegamentoipertestuale"/>
          </w:rPr>
          <w:t>1.1</w:t>
        </w:r>
        <w:r w:rsidR="00001246">
          <w:rPr>
            <w:rFonts w:asciiTheme="minorHAnsi" w:eastAsiaTheme="minorEastAsia" w:hAnsiTheme="minorHAnsi" w:cstheme="minorBidi"/>
            <w:b w:val="0"/>
            <w:spacing w:val="0"/>
            <w:sz w:val="22"/>
            <w:szCs w:val="22"/>
          </w:rPr>
          <w:tab/>
        </w:r>
        <w:r w:rsidR="00001246" w:rsidRPr="007B557B">
          <w:rPr>
            <w:rStyle w:val="Collegamentoipertestuale"/>
          </w:rPr>
          <w:t>Overview on the criteria for “Detergents and cleaning products”</w:t>
        </w:r>
        <w:r w:rsidR="00001246">
          <w:rPr>
            <w:webHidden/>
          </w:rPr>
          <w:tab/>
        </w:r>
        <w:r>
          <w:rPr>
            <w:webHidden/>
          </w:rPr>
          <w:fldChar w:fldCharType="begin"/>
        </w:r>
        <w:r w:rsidR="00001246">
          <w:rPr>
            <w:webHidden/>
          </w:rPr>
          <w:instrText xml:space="preserve"> PAGEREF _Toc503526024 \h </w:instrText>
        </w:r>
        <w:r>
          <w:rPr>
            <w:webHidden/>
          </w:rPr>
        </w:r>
        <w:r>
          <w:rPr>
            <w:webHidden/>
          </w:rPr>
          <w:fldChar w:fldCharType="separate"/>
        </w:r>
        <w:r w:rsidR="00001246">
          <w:rPr>
            <w:webHidden/>
          </w:rPr>
          <w:t>8</w:t>
        </w:r>
        <w:r>
          <w:rPr>
            <w:webHidden/>
          </w:rPr>
          <w:fldChar w:fldCharType="end"/>
        </w:r>
      </w:hyperlink>
    </w:p>
    <w:p w:rsidR="00001246" w:rsidRDefault="00990CC4">
      <w:pPr>
        <w:pStyle w:val="Sommario1"/>
        <w:tabs>
          <w:tab w:val="left" w:pos="440"/>
          <w:tab w:val="right" w:leader="dot" w:pos="9016"/>
        </w:tabs>
        <w:rPr>
          <w:rFonts w:asciiTheme="minorHAnsi" w:eastAsiaTheme="minorEastAsia" w:hAnsiTheme="minorHAnsi" w:cstheme="minorBidi"/>
          <w:noProof/>
          <w:lang w:eastAsia="en-GB"/>
        </w:rPr>
      </w:pPr>
      <w:hyperlink w:anchor="_Toc503526025" w:history="1">
        <w:r w:rsidR="00001246" w:rsidRPr="007B557B">
          <w:rPr>
            <w:rStyle w:val="Collegamentoipertestuale"/>
            <w:noProof/>
          </w:rPr>
          <w:t>2</w:t>
        </w:r>
        <w:r w:rsidR="00001246">
          <w:rPr>
            <w:rFonts w:asciiTheme="minorHAnsi" w:eastAsiaTheme="minorEastAsia" w:hAnsiTheme="minorHAnsi" w:cstheme="minorBidi"/>
            <w:noProof/>
            <w:lang w:eastAsia="en-GB"/>
          </w:rPr>
          <w:tab/>
        </w:r>
        <w:r w:rsidR="00001246" w:rsidRPr="007B557B">
          <w:rPr>
            <w:rStyle w:val="Collegamentoipertestuale"/>
            <w:noProof/>
          </w:rPr>
          <w:t>The role of the third-party testing</w:t>
        </w:r>
        <w:r w:rsidR="00001246">
          <w:rPr>
            <w:noProof/>
            <w:webHidden/>
          </w:rPr>
          <w:tab/>
        </w:r>
        <w:r>
          <w:rPr>
            <w:noProof/>
            <w:webHidden/>
          </w:rPr>
          <w:fldChar w:fldCharType="begin"/>
        </w:r>
        <w:r w:rsidR="00001246">
          <w:rPr>
            <w:noProof/>
            <w:webHidden/>
          </w:rPr>
          <w:instrText xml:space="preserve"> PAGEREF _Toc503526025 \h </w:instrText>
        </w:r>
        <w:r>
          <w:rPr>
            <w:noProof/>
            <w:webHidden/>
          </w:rPr>
        </w:r>
        <w:r>
          <w:rPr>
            <w:noProof/>
            <w:webHidden/>
          </w:rPr>
          <w:fldChar w:fldCharType="separate"/>
        </w:r>
        <w:r w:rsidR="00001246">
          <w:rPr>
            <w:noProof/>
            <w:webHidden/>
          </w:rPr>
          <w:t>10</w:t>
        </w:r>
        <w:r>
          <w:rPr>
            <w:noProof/>
            <w:webHidden/>
          </w:rPr>
          <w:fldChar w:fldCharType="end"/>
        </w:r>
      </w:hyperlink>
    </w:p>
    <w:p w:rsidR="00001246" w:rsidRDefault="00990CC4">
      <w:pPr>
        <w:pStyle w:val="Sommario1"/>
        <w:tabs>
          <w:tab w:val="left" w:pos="440"/>
          <w:tab w:val="right" w:leader="dot" w:pos="9016"/>
        </w:tabs>
        <w:rPr>
          <w:rFonts w:asciiTheme="minorHAnsi" w:eastAsiaTheme="minorEastAsia" w:hAnsiTheme="minorHAnsi" w:cstheme="minorBidi"/>
          <w:noProof/>
          <w:lang w:eastAsia="en-GB"/>
        </w:rPr>
      </w:pPr>
      <w:hyperlink w:anchor="_Toc503526026" w:history="1">
        <w:r w:rsidR="00001246" w:rsidRPr="007B557B">
          <w:rPr>
            <w:rStyle w:val="Collegamentoipertestuale"/>
            <w:noProof/>
          </w:rPr>
          <w:t>3</w:t>
        </w:r>
        <w:r w:rsidR="00001246">
          <w:rPr>
            <w:rFonts w:asciiTheme="minorHAnsi" w:eastAsiaTheme="minorEastAsia" w:hAnsiTheme="minorHAnsi" w:cstheme="minorBidi"/>
            <w:noProof/>
            <w:lang w:eastAsia="en-GB"/>
          </w:rPr>
          <w:tab/>
        </w:r>
        <w:r w:rsidR="00001246" w:rsidRPr="007B557B">
          <w:rPr>
            <w:rStyle w:val="Collegamentoipertestuale"/>
            <w:noProof/>
          </w:rPr>
          <w:t>Supporting the Product Assessment and Verification</w:t>
        </w:r>
        <w:r w:rsidR="00001246">
          <w:rPr>
            <w:noProof/>
            <w:webHidden/>
          </w:rPr>
          <w:tab/>
        </w:r>
        <w:r>
          <w:rPr>
            <w:noProof/>
            <w:webHidden/>
          </w:rPr>
          <w:fldChar w:fldCharType="begin"/>
        </w:r>
        <w:r w:rsidR="00001246">
          <w:rPr>
            <w:noProof/>
            <w:webHidden/>
          </w:rPr>
          <w:instrText xml:space="preserve"> PAGEREF _Toc503526026 \h </w:instrText>
        </w:r>
        <w:r>
          <w:rPr>
            <w:noProof/>
            <w:webHidden/>
          </w:rPr>
        </w:r>
        <w:r>
          <w:rPr>
            <w:noProof/>
            <w:webHidden/>
          </w:rPr>
          <w:fldChar w:fldCharType="separate"/>
        </w:r>
        <w:r w:rsidR="00001246">
          <w:rPr>
            <w:noProof/>
            <w:webHidden/>
          </w:rPr>
          <w:t>12</w:t>
        </w:r>
        <w:r>
          <w:rPr>
            <w:noProof/>
            <w:webHidden/>
          </w:rPr>
          <w:fldChar w:fldCharType="end"/>
        </w:r>
      </w:hyperlink>
    </w:p>
    <w:p w:rsidR="00001246" w:rsidRDefault="00990CC4">
      <w:pPr>
        <w:pStyle w:val="Sommario2"/>
        <w:tabs>
          <w:tab w:val="left" w:pos="660"/>
        </w:tabs>
        <w:rPr>
          <w:rFonts w:asciiTheme="minorHAnsi" w:eastAsiaTheme="minorEastAsia" w:hAnsiTheme="minorHAnsi" w:cstheme="minorBidi"/>
          <w:b w:val="0"/>
          <w:spacing w:val="0"/>
          <w:sz w:val="22"/>
          <w:szCs w:val="22"/>
        </w:rPr>
      </w:pPr>
      <w:hyperlink w:anchor="_Toc503526027" w:history="1">
        <w:r w:rsidR="00001246" w:rsidRPr="007B557B">
          <w:rPr>
            <w:rStyle w:val="Collegamentoipertestuale"/>
          </w:rPr>
          <w:t>3.1</w:t>
        </w:r>
        <w:r w:rsidR="00001246">
          <w:rPr>
            <w:rFonts w:asciiTheme="minorHAnsi" w:eastAsiaTheme="minorEastAsia" w:hAnsiTheme="minorHAnsi" w:cstheme="minorBidi"/>
            <w:b w:val="0"/>
            <w:spacing w:val="0"/>
            <w:sz w:val="22"/>
            <w:szCs w:val="22"/>
          </w:rPr>
          <w:tab/>
        </w:r>
        <w:r w:rsidR="00001246" w:rsidRPr="007B557B">
          <w:rPr>
            <w:rStyle w:val="Collegamentoipertestuale"/>
          </w:rPr>
          <w:t>General requirements</w:t>
        </w:r>
        <w:r w:rsidR="00001246">
          <w:rPr>
            <w:webHidden/>
          </w:rPr>
          <w:tab/>
        </w:r>
        <w:r>
          <w:rPr>
            <w:webHidden/>
          </w:rPr>
          <w:fldChar w:fldCharType="begin"/>
        </w:r>
        <w:r w:rsidR="00001246">
          <w:rPr>
            <w:webHidden/>
          </w:rPr>
          <w:instrText xml:space="preserve"> PAGEREF _Toc503526027 \h </w:instrText>
        </w:r>
        <w:r>
          <w:rPr>
            <w:webHidden/>
          </w:rPr>
        </w:r>
        <w:r>
          <w:rPr>
            <w:webHidden/>
          </w:rPr>
          <w:fldChar w:fldCharType="separate"/>
        </w:r>
        <w:r w:rsidR="00001246">
          <w:rPr>
            <w:webHidden/>
          </w:rPr>
          <w:t>12</w:t>
        </w:r>
        <w:r>
          <w:rPr>
            <w:webHidden/>
          </w:rPr>
          <w:fldChar w:fldCharType="end"/>
        </w:r>
      </w:hyperlink>
    </w:p>
    <w:p w:rsidR="00001246" w:rsidRDefault="00990CC4">
      <w:pPr>
        <w:pStyle w:val="Sommario3"/>
        <w:tabs>
          <w:tab w:val="left" w:pos="1320"/>
          <w:tab w:val="right" w:leader="dot" w:pos="9016"/>
        </w:tabs>
        <w:rPr>
          <w:rFonts w:asciiTheme="minorHAnsi" w:eastAsiaTheme="minorEastAsia" w:hAnsiTheme="minorHAnsi" w:cstheme="minorBidi"/>
          <w:noProof/>
          <w:lang w:eastAsia="en-GB"/>
        </w:rPr>
      </w:pPr>
      <w:hyperlink w:anchor="_Toc503526028" w:history="1">
        <w:r w:rsidR="00001246" w:rsidRPr="007B557B">
          <w:rPr>
            <w:rStyle w:val="Collegamentoipertestuale"/>
            <w:noProof/>
          </w:rPr>
          <w:t>3.1.1</w:t>
        </w:r>
        <w:r w:rsidR="00001246">
          <w:rPr>
            <w:rFonts w:asciiTheme="minorHAnsi" w:eastAsiaTheme="minorEastAsia" w:hAnsiTheme="minorHAnsi" w:cstheme="minorBidi"/>
            <w:noProof/>
            <w:lang w:eastAsia="en-GB"/>
          </w:rPr>
          <w:tab/>
        </w:r>
        <w:r w:rsidR="00001246" w:rsidRPr="007B557B">
          <w:rPr>
            <w:rStyle w:val="Collegamentoipertestuale"/>
            <w:noProof/>
          </w:rPr>
          <w:t>Ingoing substances</w:t>
        </w:r>
        <w:r w:rsidR="00001246">
          <w:rPr>
            <w:noProof/>
            <w:webHidden/>
          </w:rPr>
          <w:tab/>
        </w:r>
        <w:r>
          <w:rPr>
            <w:noProof/>
            <w:webHidden/>
          </w:rPr>
          <w:fldChar w:fldCharType="begin"/>
        </w:r>
        <w:r w:rsidR="00001246">
          <w:rPr>
            <w:noProof/>
            <w:webHidden/>
          </w:rPr>
          <w:instrText xml:space="preserve"> PAGEREF _Toc503526028 \h </w:instrText>
        </w:r>
        <w:r>
          <w:rPr>
            <w:noProof/>
            <w:webHidden/>
          </w:rPr>
        </w:r>
        <w:r>
          <w:rPr>
            <w:noProof/>
            <w:webHidden/>
          </w:rPr>
          <w:fldChar w:fldCharType="separate"/>
        </w:r>
        <w:r w:rsidR="00001246">
          <w:rPr>
            <w:noProof/>
            <w:webHidden/>
          </w:rPr>
          <w:t>12</w:t>
        </w:r>
        <w:r>
          <w:rPr>
            <w:noProof/>
            <w:webHidden/>
          </w:rPr>
          <w:fldChar w:fldCharType="end"/>
        </w:r>
      </w:hyperlink>
    </w:p>
    <w:p w:rsidR="00001246" w:rsidRDefault="00990CC4">
      <w:pPr>
        <w:pStyle w:val="Sommario3"/>
        <w:tabs>
          <w:tab w:val="left" w:pos="1320"/>
          <w:tab w:val="right" w:leader="dot" w:pos="9016"/>
        </w:tabs>
        <w:rPr>
          <w:rFonts w:asciiTheme="minorHAnsi" w:eastAsiaTheme="minorEastAsia" w:hAnsiTheme="minorHAnsi" w:cstheme="minorBidi"/>
          <w:noProof/>
          <w:lang w:eastAsia="en-GB"/>
        </w:rPr>
      </w:pPr>
      <w:hyperlink w:anchor="_Toc503526029" w:history="1">
        <w:r w:rsidR="00001246" w:rsidRPr="007B557B">
          <w:rPr>
            <w:rStyle w:val="Collegamentoipertestuale"/>
            <w:noProof/>
          </w:rPr>
          <w:t>3.1.2</w:t>
        </w:r>
        <w:r w:rsidR="00001246">
          <w:rPr>
            <w:rFonts w:asciiTheme="minorHAnsi" w:eastAsiaTheme="minorEastAsia" w:hAnsiTheme="minorHAnsi" w:cstheme="minorBidi"/>
            <w:noProof/>
            <w:lang w:eastAsia="en-GB"/>
          </w:rPr>
          <w:tab/>
        </w:r>
        <w:r w:rsidR="00001246" w:rsidRPr="007B557B">
          <w:rPr>
            <w:rStyle w:val="Collegamentoipertestuale"/>
            <w:noProof/>
          </w:rPr>
          <w:t>Measurement thresholds</w:t>
        </w:r>
        <w:r w:rsidR="00001246">
          <w:rPr>
            <w:noProof/>
            <w:webHidden/>
          </w:rPr>
          <w:tab/>
        </w:r>
        <w:r>
          <w:rPr>
            <w:noProof/>
            <w:webHidden/>
          </w:rPr>
          <w:fldChar w:fldCharType="begin"/>
        </w:r>
        <w:r w:rsidR="00001246">
          <w:rPr>
            <w:noProof/>
            <w:webHidden/>
          </w:rPr>
          <w:instrText xml:space="preserve"> PAGEREF _Toc503526029 \h </w:instrText>
        </w:r>
        <w:r>
          <w:rPr>
            <w:noProof/>
            <w:webHidden/>
          </w:rPr>
        </w:r>
        <w:r>
          <w:rPr>
            <w:noProof/>
            <w:webHidden/>
          </w:rPr>
          <w:fldChar w:fldCharType="separate"/>
        </w:r>
        <w:r w:rsidR="00001246">
          <w:rPr>
            <w:noProof/>
            <w:webHidden/>
          </w:rPr>
          <w:t>13</w:t>
        </w:r>
        <w:r>
          <w:rPr>
            <w:noProof/>
            <w:webHidden/>
          </w:rPr>
          <w:fldChar w:fldCharType="end"/>
        </w:r>
      </w:hyperlink>
    </w:p>
    <w:p w:rsidR="00001246" w:rsidRDefault="00990CC4">
      <w:pPr>
        <w:pStyle w:val="Sommario3"/>
        <w:tabs>
          <w:tab w:val="left" w:pos="1320"/>
          <w:tab w:val="right" w:leader="dot" w:pos="9016"/>
        </w:tabs>
        <w:rPr>
          <w:rFonts w:asciiTheme="minorHAnsi" w:eastAsiaTheme="minorEastAsia" w:hAnsiTheme="minorHAnsi" w:cstheme="minorBidi"/>
          <w:noProof/>
          <w:lang w:eastAsia="en-GB"/>
        </w:rPr>
      </w:pPr>
      <w:hyperlink w:anchor="_Toc503526030" w:history="1">
        <w:r w:rsidR="00001246" w:rsidRPr="007B557B">
          <w:rPr>
            <w:rStyle w:val="Collegamentoipertestuale"/>
            <w:noProof/>
          </w:rPr>
          <w:t>3.1.3</w:t>
        </w:r>
        <w:r w:rsidR="00001246">
          <w:rPr>
            <w:rFonts w:asciiTheme="minorHAnsi" w:eastAsiaTheme="minorEastAsia" w:hAnsiTheme="minorHAnsi" w:cstheme="minorBidi"/>
            <w:noProof/>
            <w:lang w:eastAsia="en-GB"/>
          </w:rPr>
          <w:tab/>
        </w:r>
        <w:r w:rsidR="00001246" w:rsidRPr="007B557B">
          <w:rPr>
            <w:rStyle w:val="Collegamentoipertestuale"/>
            <w:noProof/>
          </w:rPr>
          <w:t>HSC specificities</w:t>
        </w:r>
        <w:r w:rsidR="00001246">
          <w:rPr>
            <w:noProof/>
            <w:webHidden/>
          </w:rPr>
          <w:tab/>
        </w:r>
        <w:r>
          <w:rPr>
            <w:noProof/>
            <w:webHidden/>
          </w:rPr>
          <w:fldChar w:fldCharType="begin"/>
        </w:r>
        <w:r w:rsidR="00001246">
          <w:rPr>
            <w:noProof/>
            <w:webHidden/>
          </w:rPr>
          <w:instrText xml:space="preserve"> PAGEREF _Toc503526030 \h </w:instrText>
        </w:r>
        <w:r>
          <w:rPr>
            <w:noProof/>
            <w:webHidden/>
          </w:rPr>
        </w:r>
        <w:r>
          <w:rPr>
            <w:noProof/>
            <w:webHidden/>
          </w:rPr>
          <w:fldChar w:fldCharType="separate"/>
        </w:r>
        <w:r w:rsidR="00001246">
          <w:rPr>
            <w:noProof/>
            <w:webHidden/>
          </w:rPr>
          <w:t>13</w:t>
        </w:r>
        <w:r>
          <w:rPr>
            <w:noProof/>
            <w:webHidden/>
          </w:rPr>
          <w:fldChar w:fldCharType="end"/>
        </w:r>
      </w:hyperlink>
    </w:p>
    <w:p w:rsidR="00001246" w:rsidRDefault="00990CC4">
      <w:pPr>
        <w:pStyle w:val="Sommario2"/>
        <w:tabs>
          <w:tab w:val="left" w:pos="660"/>
        </w:tabs>
        <w:rPr>
          <w:rFonts w:asciiTheme="minorHAnsi" w:eastAsiaTheme="minorEastAsia" w:hAnsiTheme="minorHAnsi" w:cstheme="minorBidi"/>
          <w:b w:val="0"/>
          <w:spacing w:val="0"/>
          <w:sz w:val="22"/>
          <w:szCs w:val="22"/>
        </w:rPr>
      </w:pPr>
      <w:hyperlink w:anchor="_Toc503526032" w:history="1">
        <w:r w:rsidR="00001246" w:rsidRPr="007B557B">
          <w:rPr>
            <w:rStyle w:val="Collegamentoipertestuale"/>
          </w:rPr>
          <w:t>3.2</w:t>
        </w:r>
        <w:r w:rsidR="00001246">
          <w:rPr>
            <w:rFonts w:asciiTheme="minorHAnsi" w:eastAsiaTheme="minorEastAsia" w:hAnsiTheme="minorHAnsi" w:cstheme="minorBidi"/>
            <w:b w:val="0"/>
            <w:spacing w:val="0"/>
            <w:sz w:val="22"/>
            <w:szCs w:val="22"/>
          </w:rPr>
          <w:tab/>
        </w:r>
        <w:r w:rsidR="00001246" w:rsidRPr="007B557B">
          <w:rPr>
            <w:rStyle w:val="Collegamentoipertestuale"/>
          </w:rPr>
          <w:t>Reference dosage</w:t>
        </w:r>
        <w:r w:rsidR="00001246">
          <w:rPr>
            <w:webHidden/>
          </w:rPr>
          <w:tab/>
        </w:r>
        <w:r>
          <w:rPr>
            <w:webHidden/>
          </w:rPr>
          <w:fldChar w:fldCharType="begin"/>
        </w:r>
        <w:r w:rsidR="00001246">
          <w:rPr>
            <w:webHidden/>
          </w:rPr>
          <w:instrText xml:space="preserve"> PAGEREF _Toc503526032 \h </w:instrText>
        </w:r>
        <w:r>
          <w:rPr>
            <w:webHidden/>
          </w:rPr>
        </w:r>
        <w:r>
          <w:rPr>
            <w:webHidden/>
          </w:rPr>
          <w:fldChar w:fldCharType="separate"/>
        </w:r>
        <w:r w:rsidR="00001246">
          <w:rPr>
            <w:webHidden/>
          </w:rPr>
          <w:t>14</w:t>
        </w:r>
        <w:r>
          <w:rPr>
            <w:webHidden/>
          </w:rPr>
          <w:fldChar w:fldCharType="end"/>
        </w:r>
      </w:hyperlink>
    </w:p>
    <w:p w:rsidR="00001246" w:rsidRDefault="00990CC4">
      <w:pPr>
        <w:pStyle w:val="Sommario2"/>
        <w:tabs>
          <w:tab w:val="left" w:pos="660"/>
        </w:tabs>
        <w:rPr>
          <w:rFonts w:asciiTheme="minorHAnsi" w:eastAsiaTheme="minorEastAsia" w:hAnsiTheme="minorHAnsi" w:cstheme="minorBidi"/>
          <w:b w:val="0"/>
          <w:spacing w:val="0"/>
          <w:sz w:val="22"/>
          <w:szCs w:val="22"/>
        </w:rPr>
      </w:pPr>
      <w:hyperlink w:anchor="_Toc503526033" w:history="1">
        <w:r w:rsidR="00001246" w:rsidRPr="007B557B">
          <w:rPr>
            <w:rStyle w:val="Collegamentoipertestuale"/>
          </w:rPr>
          <w:t>3.3</w:t>
        </w:r>
        <w:r w:rsidR="00001246">
          <w:rPr>
            <w:rFonts w:asciiTheme="minorHAnsi" w:eastAsiaTheme="minorEastAsia" w:hAnsiTheme="minorHAnsi" w:cstheme="minorBidi"/>
            <w:b w:val="0"/>
            <w:spacing w:val="0"/>
            <w:sz w:val="22"/>
            <w:szCs w:val="22"/>
          </w:rPr>
          <w:tab/>
        </w:r>
        <w:r w:rsidR="00001246" w:rsidRPr="007B557B">
          <w:rPr>
            <w:rStyle w:val="Collegamentoipertestuale"/>
          </w:rPr>
          <w:t>Criteria</w:t>
        </w:r>
        <w:r w:rsidR="00001246">
          <w:rPr>
            <w:webHidden/>
          </w:rPr>
          <w:tab/>
        </w:r>
        <w:r>
          <w:rPr>
            <w:webHidden/>
          </w:rPr>
          <w:fldChar w:fldCharType="begin"/>
        </w:r>
        <w:r w:rsidR="00001246">
          <w:rPr>
            <w:webHidden/>
          </w:rPr>
          <w:instrText xml:space="preserve"> PAGEREF _Toc503526033 \h </w:instrText>
        </w:r>
        <w:r>
          <w:rPr>
            <w:webHidden/>
          </w:rPr>
        </w:r>
        <w:r>
          <w:rPr>
            <w:webHidden/>
          </w:rPr>
          <w:fldChar w:fldCharType="separate"/>
        </w:r>
        <w:r w:rsidR="00001246">
          <w:rPr>
            <w:webHidden/>
          </w:rPr>
          <w:t>15</w:t>
        </w:r>
        <w:r>
          <w:rPr>
            <w:webHidden/>
          </w:rPr>
          <w:fldChar w:fldCharType="end"/>
        </w:r>
      </w:hyperlink>
    </w:p>
    <w:p w:rsidR="00001246" w:rsidRDefault="00990CC4">
      <w:pPr>
        <w:pStyle w:val="Sommario3"/>
        <w:tabs>
          <w:tab w:val="left" w:pos="1320"/>
          <w:tab w:val="right" w:leader="dot" w:pos="9016"/>
        </w:tabs>
        <w:rPr>
          <w:rFonts w:asciiTheme="minorHAnsi" w:eastAsiaTheme="minorEastAsia" w:hAnsiTheme="minorHAnsi" w:cstheme="minorBidi"/>
          <w:noProof/>
          <w:lang w:eastAsia="en-GB"/>
        </w:rPr>
      </w:pPr>
      <w:hyperlink w:anchor="_Toc503526034" w:history="1">
        <w:r w:rsidR="00001246" w:rsidRPr="007B557B">
          <w:rPr>
            <w:rStyle w:val="Collegamentoipertestuale"/>
            <w:noProof/>
          </w:rPr>
          <w:t>3.3.1</w:t>
        </w:r>
        <w:r w:rsidR="00001246">
          <w:rPr>
            <w:rFonts w:asciiTheme="minorHAnsi" w:eastAsiaTheme="minorEastAsia" w:hAnsiTheme="minorHAnsi" w:cstheme="minorBidi"/>
            <w:noProof/>
            <w:lang w:eastAsia="en-GB"/>
          </w:rPr>
          <w:tab/>
        </w:r>
        <w:r w:rsidR="00001246" w:rsidRPr="007B557B">
          <w:rPr>
            <w:rStyle w:val="Collegamentoipertestuale"/>
            <w:noProof/>
          </w:rPr>
          <w:t>Criterion: Dosage requirements</w:t>
        </w:r>
        <w:r w:rsidR="00001246">
          <w:rPr>
            <w:noProof/>
            <w:webHidden/>
          </w:rPr>
          <w:tab/>
        </w:r>
        <w:r>
          <w:rPr>
            <w:noProof/>
            <w:webHidden/>
          </w:rPr>
          <w:fldChar w:fldCharType="begin"/>
        </w:r>
        <w:r w:rsidR="00001246">
          <w:rPr>
            <w:noProof/>
            <w:webHidden/>
          </w:rPr>
          <w:instrText xml:space="preserve"> PAGEREF _Toc503526034 \h </w:instrText>
        </w:r>
        <w:r>
          <w:rPr>
            <w:noProof/>
            <w:webHidden/>
          </w:rPr>
        </w:r>
        <w:r>
          <w:rPr>
            <w:noProof/>
            <w:webHidden/>
          </w:rPr>
          <w:fldChar w:fldCharType="separate"/>
        </w:r>
        <w:r w:rsidR="00001246">
          <w:rPr>
            <w:noProof/>
            <w:webHidden/>
          </w:rPr>
          <w:t>15</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35" w:history="1">
        <w:r w:rsidR="00001246" w:rsidRPr="007B557B">
          <w:rPr>
            <w:rStyle w:val="Collegamentoipertestuale"/>
            <w:noProof/>
          </w:rPr>
          <w:t>3.3.1.1</w:t>
        </w:r>
        <w:r w:rsidR="00001246">
          <w:rPr>
            <w:rFonts w:asciiTheme="minorHAnsi" w:eastAsiaTheme="minorEastAsia" w:hAnsiTheme="minorHAnsi" w:cstheme="minorBidi"/>
            <w:noProof/>
            <w:lang w:eastAsia="en-GB"/>
          </w:rPr>
          <w:tab/>
        </w:r>
        <w:r w:rsidR="00001246" w:rsidRPr="007B557B">
          <w:rPr>
            <w:rStyle w:val="Collegamentoipertestuale"/>
            <w:noProof/>
          </w:rPr>
          <w:t>Guidance on the documents to provide to prove that the reference dosage of the product fulfils this requirement</w:t>
        </w:r>
        <w:r w:rsidR="00001246">
          <w:rPr>
            <w:noProof/>
            <w:webHidden/>
          </w:rPr>
          <w:tab/>
        </w:r>
        <w:r>
          <w:rPr>
            <w:noProof/>
            <w:webHidden/>
          </w:rPr>
          <w:fldChar w:fldCharType="begin"/>
        </w:r>
        <w:r w:rsidR="00001246">
          <w:rPr>
            <w:noProof/>
            <w:webHidden/>
          </w:rPr>
          <w:instrText xml:space="preserve"> PAGEREF _Toc503526035 \h </w:instrText>
        </w:r>
        <w:r>
          <w:rPr>
            <w:noProof/>
            <w:webHidden/>
          </w:rPr>
        </w:r>
        <w:r>
          <w:rPr>
            <w:noProof/>
            <w:webHidden/>
          </w:rPr>
          <w:fldChar w:fldCharType="separate"/>
        </w:r>
        <w:r w:rsidR="00001246">
          <w:rPr>
            <w:noProof/>
            <w:webHidden/>
          </w:rPr>
          <w:t>15</w:t>
        </w:r>
        <w:r>
          <w:rPr>
            <w:noProof/>
            <w:webHidden/>
          </w:rPr>
          <w:fldChar w:fldCharType="end"/>
        </w:r>
      </w:hyperlink>
    </w:p>
    <w:p w:rsidR="00001246" w:rsidRDefault="00990CC4">
      <w:pPr>
        <w:pStyle w:val="Sommario3"/>
        <w:tabs>
          <w:tab w:val="left" w:pos="1320"/>
          <w:tab w:val="right" w:leader="dot" w:pos="9016"/>
        </w:tabs>
        <w:rPr>
          <w:rFonts w:asciiTheme="minorHAnsi" w:eastAsiaTheme="minorEastAsia" w:hAnsiTheme="minorHAnsi" w:cstheme="minorBidi"/>
          <w:noProof/>
          <w:lang w:eastAsia="en-GB"/>
        </w:rPr>
      </w:pPr>
      <w:hyperlink w:anchor="_Toc503526036" w:history="1">
        <w:r w:rsidR="00001246" w:rsidRPr="007B557B">
          <w:rPr>
            <w:rStyle w:val="Collegamentoipertestuale"/>
            <w:noProof/>
            <w:kern w:val="32"/>
          </w:rPr>
          <w:t>3.3.2</w:t>
        </w:r>
        <w:r w:rsidR="00001246">
          <w:rPr>
            <w:rFonts w:asciiTheme="minorHAnsi" w:eastAsiaTheme="minorEastAsia" w:hAnsiTheme="minorHAnsi" w:cstheme="minorBidi"/>
            <w:noProof/>
            <w:lang w:eastAsia="en-GB"/>
          </w:rPr>
          <w:tab/>
        </w:r>
        <w:r w:rsidR="00001246" w:rsidRPr="007B557B">
          <w:rPr>
            <w:rStyle w:val="Collegamentoipertestuale"/>
            <w:noProof/>
            <w:kern w:val="32"/>
          </w:rPr>
          <w:t xml:space="preserve">Criterion: </w:t>
        </w:r>
        <w:r w:rsidR="00001246" w:rsidRPr="007B557B">
          <w:rPr>
            <w:rStyle w:val="Collegamentoipertestuale"/>
            <w:noProof/>
          </w:rPr>
          <w:t>Toxicity to aquatic organisms</w:t>
        </w:r>
        <w:r w:rsidR="00001246">
          <w:rPr>
            <w:noProof/>
            <w:webHidden/>
          </w:rPr>
          <w:tab/>
        </w:r>
        <w:r>
          <w:rPr>
            <w:noProof/>
            <w:webHidden/>
          </w:rPr>
          <w:fldChar w:fldCharType="begin"/>
        </w:r>
        <w:r w:rsidR="00001246">
          <w:rPr>
            <w:noProof/>
            <w:webHidden/>
          </w:rPr>
          <w:instrText xml:space="preserve"> PAGEREF _Toc503526036 \h </w:instrText>
        </w:r>
        <w:r>
          <w:rPr>
            <w:noProof/>
            <w:webHidden/>
          </w:rPr>
        </w:r>
        <w:r>
          <w:rPr>
            <w:noProof/>
            <w:webHidden/>
          </w:rPr>
          <w:fldChar w:fldCharType="separate"/>
        </w:r>
        <w:r w:rsidR="00001246">
          <w:rPr>
            <w:noProof/>
            <w:webHidden/>
          </w:rPr>
          <w:t>16</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37" w:history="1">
        <w:r w:rsidR="00001246" w:rsidRPr="007B557B">
          <w:rPr>
            <w:rStyle w:val="Collegamentoipertestuale"/>
            <w:noProof/>
            <w:lang w:eastAsia="en-GB"/>
          </w:rPr>
          <w:t>3.3.2.1</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to calculate the CDV</w:t>
        </w:r>
        <w:r w:rsidR="00001246" w:rsidRPr="007B557B">
          <w:rPr>
            <w:rStyle w:val="Collegamentoipertestuale"/>
            <w:noProof/>
            <w:vertAlign w:val="subscript"/>
            <w:lang w:eastAsia="en-GB"/>
          </w:rPr>
          <w:t>chronic</w:t>
        </w:r>
        <w:r w:rsidR="00001246" w:rsidRPr="007B557B">
          <w:rPr>
            <w:rStyle w:val="Collegamentoipertestuale"/>
            <w:noProof/>
            <w:lang w:eastAsia="en-GB"/>
          </w:rPr>
          <w:t xml:space="preserve"> of a product.</w:t>
        </w:r>
        <w:r w:rsidR="00001246">
          <w:rPr>
            <w:noProof/>
            <w:webHidden/>
          </w:rPr>
          <w:tab/>
        </w:r>
        <w:r>
          <w:rPr>
            <w:noProof/>
            <w:webHidden/>
          </w:rPr>
          <w:fldChar w:fldCharType="begin"/>
        </w:r>
        <w:r w:rsidR="00001246">
          <w:rPr>
            <w:noProof/>
            <w:webHidden/>
          </w:rPr>
          <w:instrText xml:space="preserve"> PAGEREF _Toc503526037 \h </w:instrText>
        </w:r>
        <w:r>
          <w:rPr>
            <w:noProof/>
            <w:webHidden/>
          </w:rPr>
        </w:r>
        <w:r>
          <w:rPr>
            <w:noProof/>
            <w:webHidden/>
          </w:rPr>
          <w:fldChar w:fldCharType="separate"/>
        </w:r>
        <w:r w:rsidR="00001246">
          <w:rPr>
            <w:noProof/>
            <w:webHidden/>
          </w:rPr>
          <w:t>18</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38" w:history="1">
        <w:r w:rsidR="00001246" w:rsidRPr="007B557B">
          <w:rPr>
            <w:rStyle w:val="Collegamentoipertestuale"/>
            <w:noProof/>
          </w:rPr>
          <w:t>3.3.2.2</w:t>
        </w:r>
        <w:r w:rsidR="00001246">
          <w:rPr>
            <w:rFonts w:asciiTheme="minorHAnsi" w:eastAsiaTheme="minorEastAsia" w:hAnsiTheme="minorHAnsi" w:cstheme="minorBidi"/>
            <w:noProof/>
            <w:lang w:eastAsia="en-GB"/>
          </w:rPr>
          <w:tab/>
        </w:r>
        <w:r w:rsidR="00001246" w:rsidRPr="007B557B">
          <w:rPr>
            <w:rStyle w:val="Collegamentoipertestuale"/>
            <w:noProof/>
          </w:rPr>
          <w:t>Guidance to proceed when an ingoing substance is not listed in Part A of the DID list</w:t>
        </w:r>
        <w:r w:rsidR="00001246">
          <w:rPr>
            <w:noProof/>
            <w:webHidden/>
          </w:rPr>
          <w:tab/>
        </w:r>
        <w:r>
          <w:rPr>
            <w:noProof/>
            <w:webHidden/>
          </w:rPr>
          <w:fldChar w:fldCharType="begin"/>
        </w:r>
        <w:r w:rsidR="00001246">
          <w:rPr>
            <w:noProof/>
            <w:webHidden/>
          </w:rPr>
          <w:instrText xml:space="preserve"> PAGEREF _Toc503526038 \h </w:instrText>
        </w:r>
        <w:r>
          <w:rPr>
            <w:noProof/>
            <w:webHidden/>
          </w:rPr>
        </w:r>
        <w:r>
          <w:rPr>
            <w:noProof/>
            <w:webHidden/>
          </w:rPr>
          <w:fldChar w:fldCharType="separate"/>
        </w:r>
        <w:r w:rsidR="00001246">
          <w:rPr>
            <w:noProof/>
            <w:webHidden/>
          </w:rPr>
          <w:t>19</w:t>
        </w:r>
        <w:r>
          <w:rPr>
            <w:noProof/>
            <w:webHidden/>
          </w:rPr>
          <w:fldChar w:fldCharType="end"/>
        </w:r>
      </w:hyperlink>
    </w:p>
    <w:p w:rsidR="00001246" w:rsidRDefault="00990CC4">
      <w:pPr>
        <w:pStyle w:val="Sommario3"/>
        <w:tabs>
          <w:tab w:val="left" w:pos="1320"/>
          <w:tab w:val="right" w:leader="dot" w:pos="9016"/>
        </w:tabs>
        <w:rPr>
          <w:rFonts w:asciiTheme="minorHAnsi" w:eastAsiaTheme="minorEastAsia" w:hAnsiTheme="minorHAnsi" w:cstheme="minorBidi"/>
          <w:noProof/>
          <w:lang w:eastAsia="en-GB"/>
        </w:rPr>
      </w:pPr>
      <w:hyperlink w:anchor="_Toc503526039" w:history="1">
        <w:r w:rsidR="00001246" w:rsidRPr="007B557B">
          <w:rPr>
            <w:rStyle w:val="Collegamentoipertestuale"/>
            <w:noProof/>
            <w:kern w:val="32"/>
          </w:rPr>
          <w:t>3.3.3</w:t>
        </w:r>
        <w:r w:rsidR="00001246">
          <w:rPr>
            <w:rFonts w:asciiTheme="minorHAnsi" w:eastAsiaTheme="minorEastAsia" w:hAnsiTheme="minorHAnsi" w:cstheme="minorBidi"/>
            <w:noProof/>
            <w:lang w:eastAsia="en-GB"/>
          </w:rPr>
          <w:tab/>
        </w:r>
        <w:r w:rsidR="00001246" w:rsidRPr="007B557B">
          <w:rPr>
            <w:rStyle w:val="Collegamentoipertestuale"/>
            <w:noProof/>
            <w:kern w:val="32"/>
          </w:rPr>
          <w:t xml:space="preserve">Criterion: </w:t>
        </w:r>
        <w:r w:rsidR="00001246" w:rsidRPr="007B557B">
          <w:rPr>
            <w:rStyle w:val="Collegamentoipertestuale"/>
            <w:noProof/>
            <w:lang w:eastAsia="en-GB"/>
          </w:rPr>
          <w:t>Biodegradability</w:t>
        </w:r>
        <w:r w:rsidR="00001246">
          <w:rPr>
            <w:noProof/>
            <w:webHidden/>
          </w:rPr>
          <w:tab/>
        </w:r>
        <w:r>
          <w:rPr>
            <w:noProof/>
            <w:webHidden/>
          </w:rPr>
          <w:fldChar w:fldCharType="begin"/>
        </w:r>
        <w:r w:rsidR="00001246">
          <w:rPr>
            <w:noProof/>
            <w:webHidden/>
          </w:rPr>
          <w:instrText xml:space="preserve"> PAGEREF _Toc503526039 \h </w:instrText>
        </w:r>
        <w:r>
          <w:rPr>
            <w:noProof/>
            <w:webHidden/>
          </w:rPr>
        </w:r>
        <w:r>
          <w:rPr>
            <w:noProof/>
            <w:webHidden/>
          </w:rPr>
          <w:fldChar w:fldCharType="separate"/>
        </w:r>
        <w:r w:rsidR="00001246">
          <w:rPr>
            <w:noProof/>
            <w:webHidden/>
          </w:rPr>
          <w:t>23</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40" w:history="1">
        <w:r w:rsidR="00001246" w:rsidRPr="007B557B">
          <w:rPr>
            <w:rStyle w:val="Collegamentoipertestuale"/>
            <w:noProof/>
            <w:lang w:eastAsia="en-GB"/>
          </w:rPr>
          <w:t>3.3.3.1</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to show compliance with the criterion</w:t>
        </w:r>
        <w:r w:rsidR="00001246">
          <w:rPr>
            <w:noProof/>
            <w:webHidden/>
          </w:rPr>
          <w:tab/>
        </w:r>
        <w:r>
          <w:rPr>
            <w:noProof/>
            <w:webHidden/>
          </w:rPr>
          <w:fldChar w:fldCharType="begin"/>
        </w:r>
        <w:r w:rsidR="00001246">
          <w:rPr>
            <w:noProof/>
            <w:webHidden/>
          </w:rPr>
          <w:instrText xml:space="preserve"> PAGEREF _Toc503526040 \h </w:instrText>
        </w:r>
        <w:r>
          <w:rPr>
            <w:noProof/>
            <w:webHidden/>
          </w:rPr>
        </w:r>
        <w:r>
          <w:rPr>
            <w:noProof/>
            <w:webHidden/>
          </w:rPr>
          <w:fldChar w:fldCharType="separate"/>
        </w:r>
        <w:r w:rsidR="00001246">
          <w:rPr>
            <w:noProof/>
            <w:webHidden/>
          </w:rPr>
          <w:t>26</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41" w:history="1">
        <w:r w:rsidR="00001246" w:rsidRPr="007B557B">
          <w:rPr>
            <w:rStyle w:val="Collegamentoipertestuale"/>
            <w:noProof/>
            <w:lang w:eastAsia="en-GB"/>
          </w:rPr>
          <w:t>3.3.3.2</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to calculate the aNBO and anNBO of a product</w:t>
        </w:r>
        <w:r w:rsidR="00001246">
          <w:rPr>
            <w:noProof/>
            <w:webHidden/>
          </w:rPr>
          <w:tab/>
        </w:r>
        <w:r>
          <w:rPr>
            <w:noProof/>
            <w:webHidden/>
          </w:rPr>
          <w:fldChar w:fldCharType="begin"/>
        </w:r>
        <w:r w:rsidR="00001246">
          <w:rPr>
            <w:noProof/>
            <w:webHidden/>
          </w:rPr>
          <w:instrText xml:space="preserve"> PAGEREF _Toc503526041 \h </w:instrText>
        </w:r>
        <w:r>
          <w:rPr>
            <w:noProof/>
            <w:webHidden/>
          </w:rPr>
        </w:r>
        <w:r>
          <w:rPr>
            <w:noProof/>
            <w:webHidden/>
          </w:rPr>
          <w:fldChar w:fldCharType="separate"/>
        </w:r>
        <w:r w:rsidR="00001246">
          <w:rPr>
            <w:noProof/>
            <w:webHidden/>
          </w:rPr>
          <w:t>26</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42" w:history="1">
        <w:r w:rsidR="00001246" w:rsidRPr="007B557B">
          <w:rPr>
            <w:rStyle w:val="Collegamentoipertestuale"/>
            <w:noProof/>
            <w:lang w:eastAsia="en-GB"/>
          </w:rPr>
          <w:t>3.3.3.3</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on how to proceed when an ingoing substance is not listed in Part A of the DID list</w:t>
        </w:r>
        <w:r w:rsidR="00001246">
          <w:rPr>
            <w:noProof/>
            <w:webHidden/>
          </w:rPr>
          <w:tab/>
        </w:r>
        <w:r>
          <w:rPr>
            <w:noProof/>
            <w:webHidden/>
          </w:rPr>
          <w:fldChar w:fldCharType="begin"/>
        </w:r>
        <w:r w:rsidR="00001246">
          <w:rPr>
            <w:noProof/>
            <w:webHidden/>
          </w:rPr>
          <w:instrText xml:space="preserve"> PAGEREF _Toc503526042 \h </w:instrText>
        </w:r>
        <w:r>
          <w:rPr>
            <w:noProof/>
            <w:webHidden/>
          </w:rPr>
        </w:r>
        <w:r>
          <w:rPr>
            <w:noProof/>
            <w:webHidden/>
          </w:rPr>
          <w:fldChar w:fldCharType="separate"/>
        </w:r>
        <w:r w:rsidR="00001246">
          <w:rPr>
            <w:noProof/>
            <w:webHidden/>
          </w:rPr>
          <w:t>28</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43" w:history="1">
        <w:r w:rsidR="00001246" w:rsidRPr="007B557B">
          <w:rPr>
            <w:rStyle w:val="Collegamentoipertestuale"/>
            <w:noProof/>
            <w:lang w:eastAsia="en-GB"/>
          </w:rPr>
          <w:t>3.3.3.4</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to conduct a test for adsorption/desorption</w:t>
        </w:r>
        <w:r w:rsidR="00001246">
          <w:rPr>
            <w:noProof/>
            <w:webHidden/>
          </w:rPr>
          <w:tab/>
        </w:r>
        <w:r>
          <w:rPr>
            <w:noProof/>
            <w:webHidden/>
          </w:rPr>
          <w:fldChar w:fldCharType="begin"/>
        </w:r>
        <w:r w:rsidR="00001246">
          <w:rPr>
            <w:noProof/>
            <w:webHidden/>
          </w:rPr>
          <w:instrText xml:space="preserve"> PAGEREF _Toc503526043 \h </w:instrText>
        </w:r>
        <w:r>
          <w:rPr>
            <w:noProof/>
            <w:webHidden/>
          </w:rPr>
        </w:r>
        <w:r>
          <w:rPr>
            <w:noProof/>
            <w:webHidden/>
          </w:rPr>
          <w:fldChar w:fldCharType="separate"/>
        </w:r>
        <w:r w:rsidR="00001246">
          <w:rPr>
            <w:noProof/>
            <w:webHidden/>
          </w:rPr>
          <w:t>28</w:t>
        </w:r>
        <w:r>
          <w:rPr>
            <w:noProof/>
            <w:webHidden/>
          </w:rPr>
          <w:fldChar w:fldCharType="end"/>
        </w:r>
      </w:hyperlink>
    </w:p>
    <w:p w:rsidR="00001246" w:rsidRDefault="00990CC4">
      <w:pPr>
        <w:pStyle w:val="Sommario3"/>
        <w:tabs>
          <w:tab w:val="left" w:pos="1320"/>
          <w:tab w:val="right" w:leader="dot" w:pos="9016"/>
        </w:tabs>
        <w:rPr>
          <w:rFonts w:asciiTheme="minorHAnsi" w:eastAsiaTheme="minorEastAsia" w:hAnsiTheme="minorHAnsi" w:cstheme="minorBidi"/>
          <w:noProof/>
          <w:lang w:eastAsia="en-GB"/>
        </w:rPr>
      </w:pPr>
      <w:hyperlink w:anchor="_Toc503526044" w:history="1">
        <w:r w:rsidR="00001246" w:rsidRPr="007B557B">
          <w:rPr>
            <w:rStyle w:val="Collegamentoipertestuale"/>
            <w:noProof/>
            <w:kern w:val="32"/>
          </w:rPr>
          <w:t>3.3.4</w:t>
        </w:r>
        <w:r w:rsidR="00001246">
          <w:rPr>
            <w:rFonts w:asciiTheme="minorHAnsi" w:eastAsiaTheme="minorEastAsia" w:hAnsiTheme="minorHAnsi" w:cstheme="minorBidi"/>
            <w:noProof/>
            <w:lang w:eastAsia="en-GB"/>
          </w:rPr>
          <w:tab/>
        </w:r>
        <w:r w:rsidR="00001246" w:rsidRPr="007B557B">
          <w:rPr>
            <w:rStyle w:val="Collegamentoipertestuale"/>
            <w:noProof/>
            <w:kern w:val="32"/>
          </w:rPr>
          <w:t xml:space="preserve">Criterion: </w:t>
        </w:r>
        <w:r w:rsidR="00001246" w:rsidRPr="007B557B">
          <w:rPr>
            <w:rStyle w:val="Collegamentoipertestuale"/>
            <w:noProof/>
            <w:lang w:eastAsia="en-GB"/>
          </w:rPr>
          <w:t>Sustainable sourcing of palm oil, palm kernel oil and their derivatives</w:t>
        </w:r>
        <w:r w:rsidR="00001246">
          <w:rPr>
            <w:noProof/>
            <w:webHidden/>
          </w:rPr>
          <w:tab/>
        </w:r>
        <w:r>
          <w:rPr>
            <w:noProof/>
            <w:webHidden/>
          </w:rPr>
          <w:fldChar w:fldCharType="begin"/>
        </w:r>
        <w:r w:rsidR="00001246">
          <w:rPr>
            <w:noProof/>
            <w:webHidden/>
          </w:rPr>
          <w:instrText xml:space="preserve"> PAGEREF _Toc503526044 \h </w:instrText>
        </w:r>
        <w:r>
          <w:rPr>
            <w:noProof/>
            <w:webHidden/>
          </w:rPr>
        </w:r>
        <w:r>
          <w:rPr>
            <w:noProof/>
            <w:webHidden/>
          </w:rPr>
          <w:fldChar w:fldCharType="separate"/>
        </w:r>
        <w:r w:rsidR="00001246">
          <w:rPr>
            <w:noProof/>
            <w:webHidden/>
          </w:rPr>
          <w:t>29</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45" w:history="1">
        <w:r w:rsidR="00001246" w:rsidRPr="007B557B">
          <w:rPr>
            <w:rStyle w:val="Collegamentoipertestuale"/>
            <w:noProof/>
            <w:lang w:eastAsia="en-GB"/>
          </w:rPr>
          <w:t>3.3.4.1</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to ensure that palm oil and palm kernel oil originate from sustainably managed plantations</w:t>
        </w:r>
        <w:r w:rsidR="00001246">
          <w:rPr>
            <w:noProof/>
            <w:webHidden/>
          </w:rPr>
          <w:tab/>
        </w:r>
        <w:r>
          <w:rPr>
            <w:noProof/>
            <w:webHidden/>
          </w:rPr>
          <w:fldChar w:fldCharType="begin"/>
        </w:r>
        <w:r w:rsidR="00001246">
          <w:rPr>
            <w:noProof/>
            <w:webHidden/>
          </w:rPr>
          <w:instrText xml:space="preserve"> PAGEREF _Toc503526045 \h </w:instrText>
        </w:r>
        <w:r>
          <w:rPr>
            <w:noProof/>
            <w:webHidden/>
          </w:rPr>
        </w:r>
        <w:r>
          <w:rPr>
            <w:noProof/>
            <w:webHidden/>
          </w:rPr>
          <w:fldChar w:fldCharType="separate"/>
        </w:r>
        <w:r w:rsidR="00001246">
          <w:rPr>
            <w:noProof/>
            <w:webHidden/>
          </w:rPr>
          <w:t>31</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46" w:history="1">
        <w:r w:rsidR="00001246" w:rsidRPr="007B557B">
          <w:rPr>
            <w:rStyle w:val="Collegamentoipertestuale"/>
            <w:noProof/>
            <w:lang w:eastAsia="en-GB"/>
          </w:rPr>
          <w:t>3.3.4.2</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to ensure that oils are covered by chain of custody certificates (CoC)</w:t>
        </w:r>
        <w:r w:rsidR="00001246">
          <w:rPr>
            <w:noProof/>
            <w:webHidden/>
          </w:rPr>
          <w:tab/>
        </w:r>
        <w:r>
          <w:rPr>
            <w:noProof/>
            <w:webHidden/>
          </w:rPr>
          <w:fldChar w:fldCharType="begin"/>
        </w:r>
        <w:r w:rsidR="00001246">
          <w:rPr>
            <w:noProof/>
            <w:webHidden/>
          </w:rPr>
          <w:instrText xml:space="preserve"> PAGEREF _Toc503526046 \h </w:instrText>
        </w:r>
        <w:r>
          <w:rPr>
            <w:noProof/>
            <w:webHidden/>
          </w:rPr>
        </w:r>
        <w:r>
          <w:rPr>
            <w:noProof/>
            <w:webHidden/>
          </w:rPr>
          <w:fldChar w:fldCharType="separate"/>
        </w:r>
        <w:r w:rsidR="00001246">
          <w:rPr>
            <w:noProof/>
            <w:webHidden/>
          </w:rPr>
          <w:t>32</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47" w:history="1">
        <w:r w:rsidR="00001246" w:rsidRPr="007B557B">
          <w:rPr>
            <w:rStyle w:val="Collegamentoipertestuale"/>
            <w:noProof/>
            <w:lang w:eastAsia="en-GB"/>
          </w:rPr>
          <w:t>3.3.4.3</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Examples of palm oil and palm kernel oil derivatives</w:t>
        </w:r>
        <w:r w:rsidR="00001246">
          <w:rPr>
            <w:noProof/>
            <w:webHidden/>
          </w:rPr>
          <w:tab/>
        </w:r>
        <w:r>
          <w:rPr>
            <w:noProof/>
            <w:webHidden/>
          </w:rPr>
          <w:fldChar w:fldCharType="begin"/>
        </w:r>
        <w:r w:rsidR="00001246">
          <w:rPr>
            <w:noProof/>
            <w:webHidden/>
          </w:rPr>
          <w:instrText xml:space="preserve"> PAGEREF _Toc503526047 \h </w:instrText>
        </w:r>
        <w:r>
          <w:rPr>
            <w:noProof/>
            <w:webHidden/>
          </w:rPr>
        </w:r>
        <w:r>
          <w:rPr>
            <w:noProof/>
            <w:webHidden/>
          </w:rPr>
          <w:fldChar w:fldCharType="separate"/>
        </w:r>
        <w:r w:rsidR="00001246">
          <w:rPr>
            <w:noProof/>
            <w:webHidden/>
          </w:rPr>
          <w:t>33</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48" w:history="1">
        <w:r w:rsidR="00001246" w:rsidRPr="007B557B">
          <w:rPr>
            <w:rStyle w:val="Collegamentoipertestuale"/>
            <w:noProof/>
            <w:lang w:eastAsia="en-GB"/>
          </w:rPr>
          <w:t>3.3.4.4</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to demonstrate sustainability of derivatives</w:t>
        </w:r>
        <w:r w:rsidR="00001246">
          <w:rPr>
            <w:noProof/>
            <w:webHidden/>
          </w:rPr>
          <w:tab/>
        </w:r>
        <w:r>
          <w:rPr>
            <w:noProof/>
            <w:webHidden/>
          </w:rPr>
          <w:fldChar w:fldCharType="begin"/>
        </w:r>
        <w:r w:rsidR="00001246">
          <w:rPr>
            <w:noProof/>
            <w:webHidden/>
          </w:rPr>
          <w:instrText xml:space="preserve"> PAGEREF _Toc503526048 \h </w:instrText>
        </w:r>
        <w:r>
          <w:rPr>
            <w:noProof/>
            <w:webHidden/>
          </w:rPr>
        </w:r>
        <w:r>
          <w:rPr>
            <w:noProof/>
            <w:webHidden/>
          </w:rPr>
          <w:fldChar w:fldCharType="separate"/>
        </w:r>
        <w:r w:rsidR="00001246">
          <w:rPr>
            <w:noProof/>
            <w:webHidden/>
          </w:rPr>
          <w:t>35</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49" w:history="1">
        <w:r w:rsidR="00001246" w:rsidRPr="007B557B">
          <w:rPr>
            <w:rStyle w:val="Collegamentoipertestuale"/>
            <w:noProof/>
            <w:lang w:eastAsia="en-GB"/>
          </w:rPr>
          <w:t>3.3.4.5</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Equivalency of certification schemes</w:t>
        </w:r>
        <w:r w:rsidR="00001246">
          <w:rPr>
            <w:noProof/>
            <w:webHidden/>
          </w:rPr>
          <w:tab/>
        </w:r>
        <w:r>
          <w:rPr>
            <w:noProof/>
            <w:webHidden/>
          </w:rPr>
          <w:fldChar w:fldCharType="begin"/>
        </w:r>
        <w:r w:rsidR="00001246">
          <w:rPr>
            <w:noProof/>
            <w:webHidden/>
          </w:rPr>
          <w:instrText xml:space="preserve"> PAGEREF _Toc503526049 \h </w:instrText>
        </w:r>
        <w:r>
          <w:rPr>
            <w:noProof/>
            <w:webHidden/>
          </w:rPr>
        </w:r>
        <w:r>
          <w:rPr>
            <w:noProof/>
            <w:webHidden/>
          </w:rPr>
          <w:fldChar w:fldCharType="separate"/>
        </w:r>
        <w:r w:rsidR="00001246">
          <w:rPr>
            <w:noProof/>
            <w:webHidden/>
          </w:rPr>
          <w:t>35</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50" w:history="1">
        <w:r w:rsidR="00001246" w:rsidRPr="007B557B">
          <w:rPr>
            <w:rStyle w:val="Collegamentoipertestuale"/>
            <w:noProof/>
            <w:lang w:eastAsia="en-GB"/>
          </w:rPr>
          <w:t>3.3.4.6</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Examples on how to demonstrate compliance with this criterion</w:t>
        </w:r>
        <w:r w:rsidR="00001246">
          <w:rPr>
            <w:noProof/>
            <w:webHidden/>
          </w:rPr>
          <w:tab/>
        </w:r>
        <w:r>
          <w:rPr>
            <w:noProof/>
            <w:webHidden/>
          </w:rPr>
          <w:fldChar w:fldCharType="begin"/>
        </w:r>
        <w:r w:rsidR="00001246">
          <w:rPr>
            <w:noProof/>
            <w:webHidden/>
          </w:rPr>
          <w:instrText xml:space="preserve"> PAGEREF _Toc503526050 \h </w:instrText>
        </w:r>
        <w:r>
          <w:rPr>
            <w:noProof/>
            <w:webHidden/>
          </w:rPr>
        </w:r>
        <w:r>
          <w:rPr>
            <w:noProof/>
            <w:webHidden/>
          </w:rPr>
          <w:fldChar w:fldCharType="separate"/>
        </w:r>
        <w:r w:rsidR="00001246">
          <w:rPr>
            <w:noProof/>
            <w:webHidden/>
          </w:rPr>
          <w:t>36</w:t>
        </w:r>
        <w:r>
          <w:rPr>
            <w:noProof/>
            <w:webHidden/>
          </w:rPr>
          <w:fldChar w:fldCharType="end"/>
        </w:r>
      </w:hyperlink>
    </w:p>
    <w:p w:rsidR="00001246" w:rsidRDefault="00990CC4">
      <w:pPr>
        <w:pStyle w:val="Sommario3"/>
        <w:tabs>
          <w:tab w:val="left" w:pos="1320"/>
          <w:tab w:val="right" w:leader="dot" w:pos="9016"/>
        </w:tabs>
        <w:rPr>
          <w:rFonts w:asciiTheme="minorHAnsi" w:eastAsiaTheme="minorEastAsia" w:hAnsiTheme="minorHAnsi" w:cstheme="minorBidi"/>
          <w:noProof/>
          <w:lang w:eastAsia="en-GB"/>
        </w:rPr>
      </w:pPr>
      <w:hyperlink w:anchor="_Toc503526051" w:history="1">
        <w:r w:rsidR="00001246" w:rsidRPr="007B557B">
          <w:rPr>
            <w:rStyle w:val="Collegamentoipertestuale"/>
            <w:noProof/>
            <w:kern w:val="32"/>
          </w:rPr>
          <w:t>3.3.5</w:t>
        </w:r>
        <w:r w:rsidR="00001246">
          <w:rPr>
            <w:rFonts w:asciiTheme="minorHAnsi" w:eastAsiaTheme="minorEastAsia" w:hAnsiTheme="minorHAnsi" w:cstheme="minorBidi"/>
            <w:noProof/>
            <w:lang w:eastAsia="en-GB"/>
          </w:rPr>
          <w:tab/>
        </w:r>
        <w:r w:rsidR="00001246" w:rsidRPr="007B557B">
          <w:rPr>
            <w:rStyle w:val="Collegamentoipertestuale"/>
            <w:noProof/>
            <w:kern w:val="32"/>
          </w:rPr>
          <w:t xml:space="preserve">Criterion: </w:t>
        </w:r>
        <w:r w:rsidR="00001246" w:rsidRPr="007B557B">
          <w:rPr>
            <w:rStyle w:val="Collegamentoipertestuale"/>
            <w:noProof/>
            <w:lang w:eastAsia="en-GB"/>
          </w:rPr>
          <w:t>Excluded and restricted substances</w:t>
        </w:r>
        <w:r w:rsidR="00001246">
          <w:rPr>
            <w:noProof/>
            <w:webHidden/>
          </w:rPr>
          <w:tab/>
        </w:r>
        <w:r>
          <w:rPr>
            <w:noProof/>
            <w:webHidden/>
          </w:rPr>
          <w:fldChar w:fldCharType="begin"/>
        </w:r>
        <w:r w:rsidR="00001246">
          <w:rPr>
            <w:noProof/>
            <w:webHidden/>
          </w:rPr>
          <w:instrText xml:space="preserve"> PAGEREF _Toc503526051 \h </w:instrText>
        </w:r>
        <w:r>
          <w:rPr>
            <w:noProof/>
            <w:webHidden/>
          </w:rPr>
        </w:r>
        <w:r>
          <w:rPr>
            <w:noProof/>
            <w:webHidden/>
          </w:rPr>
          <w:fldChar w:fldCharType="separate"/>
        </w:r>
        <w:r w:rsidR="00001246">
          <w:rPr>
            <w:noProof/>
            <w:webHidden/>
          </w:rPr>
          <w:t>36</w:t>
        </w:r>
        <w:r>
          <w:rPr>
            <w:noProof/>
            <w:webHidden/>
          </w:rPr>
          <w:fldChar w:fldCharType="end"/>
        </w:r>
      </w:hyperlink>
    </w:p>
    <w:p w:rsidR="00001246" w:rsidRDefault="00990CC4">
      <w:pPr>
        <w:pStyle w:val="Sommario3"/>
        <w:tabs>
          <w:tab w:val="right" w:leader="dot" w:pos="9016"/>
        </w:tabs>
        <w:rPr>
          <w:rFonts w:asciiTheme="minorHAnsi" w:eastAsiaTheme="minorEastAsia" w:hAnsiTheme="minorHAnsi" w:cstheme="minorBidi"/>
          <w:noProof/>
          <w:lang w:eastAsia="en-GB"/>
        </w:rPr>
      </w:pPr>
      <w:hyperlink w:anchor="_Toc503526052" w:history="1">
        <w:r w:rsidR="00001246" w:rsidRPr="007B557B">
          <w:rPr>
            <w:rStyle w:val="Collegamentoipertestuale"/>
            <w:noProof/>
            <w:spacing w:val="5"/>
            <w:lang w:eastAsia="en-GB"/>
          </w:rPr>
          <w:t>Sub-criterion (a): Specified excluded and restricted substances</w:t>
        </w:r>
        <w:r w:rsidR="00001246">
          <w:rPr>
            <w:noProof/>
            <w:webHidden/>
          </w:rPr>
          <w:tab/>
        </w:r>
        <w:r>
          <w:rPr>
            <w:noProof/>
            <w:webHidden/>
          </w:rPr>
          <w:fldChar w:fldCharType="begin"/>
        </w:r>
        <w:r w:rsidR="00001246">
          <w:rPr>
            <w:noProof/>
            <w:webHidden/>
          </w:rPr>
          <w:instrText xml:space="preserve"> PAGEREF _Toc503526052 \h </w:instrText>
        </w:r>
        <w:r>
          <w:rPr>
            <w:noProof/>
            <w:webHidden/>
          </w:rPr>
        </w:r>
        <w:r>
          <w:rPr>
            <w:noProof/>
            <w:webHidden/>
          </w:rPr>
          <w:fldChar w:fldCharType="separate"/>
        </w:r>
        <w:r w:rsidR="00001246">
          <w:rPr>
            <w:noProof/>
            <w:webHidden/>
          </w:rPr>
          <w:t>37</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53" w:history="1">
        <w:r w:rsidR="00001246" w:rsidRPr="007B557B">
          <w:rPr>
            <w:rStyle w:val="Collegamentoipertestuale"/>
            <w:noProof/>
            <w:lang w:eastAsia="en-GB"/>
          </w:rPr>
          <w:t>3.3.5.1</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to show compliance with the sub-criterion “Specified excluded and restricted substances”</w:t>
        </w:r>
        <w:r w:rsidR="00001246">
          <w:rPr>
            <w:noProof/>
            <w:webHidden/>
          </w:rPr>
          <w:tab/>
        </w:r>
        <w:r>
          <w:rPr>
            <w:noProof/>
            <w:webHidden/>
          </w:rPr>
          <w:fldChar w:fldCharType="begin"/>
        </w:r>
        <w:r w:rsidR="00001246">
          <w:rPr>
            <w:noProof/>
            <w:webHidden/>
          </w:rPr>
          <w:instrText xml:space="preserve"> PAGEREF _Toc503526053 \h </w:instrText>
        </w:r>
        <w:r>
          <w:rPr>
            <w:noProof/>
            <w:webHidden/>
          </w:rPr>
        </w:r>
        <w:r>
          <w:rPr>
            <w:noProof/>
            <w:webHidden/>
          </w:rPr>
          <w:fldChar w:fldCharType="separate"/>
        </w:r>
        <w:r w:rsidR="00001246">
          <w:rPr>
            <w:noProof/>
            <w:webHidden/>
          </w:rPr>
          <w:t>40</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54" w:history="1">
        <w:r w:rsidR="00001246" w:rsidRPr="007B557B">
          <w:rPr>
            <w:rStyle w:val="Collegamentoipertestuale"/>
            <w:noProof/>
            <w:lang w:eastAsia="en-GB"/>
          </w:rPr>
          <w:t>3.3.5.2</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to calculate the total P-content of the product</w:t>
        </w:r>
        <w:r w:rsidR="00001246">
          <w:rPr>
            <w:noProof/>
            <w:webHidden/>
          </w:rPr>
          <w:tab/>
        </w:r>
        <w:r>
          <w:rPr>
            <w:noProof/>
            <w:webHidden/>
          </w:rPr>
          <w:fldChar w:fldCharType="begin"/>
        </w:r>
        <w:r w:rsidR="00001246">
          <w:rPr>
            <w:noProof/>
            <w:webHidden/>
          </w:rPr>
          <w:instrText xml:space="preserve"> PAGEREF _Toc503526054 \h </w:instrText>
        </w:r>
        <w:r>
          <w:rPr>
            <w:noProof/>
            <w:webHidden/>
          </w:rPr>
        </w:r>
        <w:r>
          <w:rPr>
            <w:noProof/>
            <w:webHidden/>
          </w:rPr>
          <w:fldChar w:fldCharType="separate"/>
        </w:r>
        <w:r w:rsidR="00001246">
          <w:rPr>
            <w:noProof/>
            <w:webHidden/>
          </w:rPr>
          <w:t>41</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55" w:history="1">
        <w:r w:rsidR="00001246" w:rsidRPr="007B557B">
          <w:rPr>
            <w:rStyle w:val="Collegamentoipertestuale"/>
            <w:noProof/>
            <w:lang w:eastAsia="en-GB"/>
          </w:rPr>
          <w:t>3.3.5.3</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to calculate the VOC content of an HSC product</w:t>
        </w:r>
        <w:r w:rsidR="00001246">
          <w:rPr>
            <w:noProof/>
            <w:webHidden/>
          </w:rPr>
          <w:tab/>
        </w:r>
        <w:r>
          <w:rPr>
            <w:noProof/>
            <w:webHidden/>
          </w:rPr>
          <w:fldChar w:fldCharType="begin"/>
        </w:r>
        <w:r w:rsidR="00001246">
          <w:rPr>
            <w:noProof/>
            <w:webHidden/>
          </w:rPr>
          <w:instrText xml:space="preserve"> PAGEREF _Toc503526055 \h </w:instrText>
        </w:r>
        <w:r>
          <w:rPr>
            <w:noProof/>
            <w:webHidden/>
          </w:rPr>
        </w:r>
        <w:r>
          <w:rPr>
            <w:noProof/>
            <w:webHidden/>
          </w:rPr>
          <w:fldChar w:fldCharType="separate"/>
        </w:r>
        <w:r w:rsidR="00001246">
          <w:rPr>
            <w:noProof/>
            <w:webHidden/>
          </w:rPr>
          <w:t>41</w:t>
        </w:r>
        <w:r>
          <w:rPr>
            <w:noProof/>
            <w:webHidden/>
          </w:rPr>
          <w:fldChar w:fldCharType="end"/>
        </w:r>
      </w:hyperlink>
    </w:p>
    <w:p w:rsidR="00001246" w:rsidRDefault="00990CC4">
      <w:pPr>
        <w:pStyle w:val="Sommario3"/>
        <w:tabs>
          <w:tab w:val="right" w:leader="dot" w:pos="9016"/>
        </w:tabs>
        <w:rPr>
          <w:rFonts w:asciiTheme="minorHAnsi" w:eastAsiaTheme="minorEastAsia" w:hAnsiTheme="minorHAnsi" w:cstheme="minorBidi"/>
          <w:noProof/>
          <w:lang w:eastAsia="en-GB"/>
        </w:rPr>
      </w:pPr>
      <w:hyperlink w:anchor="_Toc503526056" w:history="1">
        <w:r w:rsidR="00001246" w:rsidRPr="007B557B">
          <w:rPr>
            <w:rStyle w:val="Collegamentoipertestuale"/>
            <w:noProof/>
            <w:spacing w:val="5"/>
            <w:lang w:eastAsia="en-GB"/>
          </w:rPr>
          <w:t>Sub-criterion (b): Hazardous substances</w:t>
        </w:r>
        <w:r w:rsidR="00001246">
          <w:rPr>
            <w:noProof/>
            <w:webHidden/>
          </w:rPr>
          <w:tab/>
        </w:r>
        <w:r>
          <w:rPr>
            <w:noProof/>
            <w:webHidden/>
          </w:rPr>
          <w:fldChar w:fldCharType="begin"/>
        </w:r>
        <w:r w:rsidR="00001246">
          <w:rPr>
            <w:noProof/>
            <w:webHidden/>
          </w:rPr>
          <w:instrText xml:space="preserve"> PAGEREF _Toc503526056 \h </w:instrText>
        </w:r>
        <w:r>
          <w:rPr>
            <w:noProof/>
            <w:webHidden/>
          </w:rPr>
        </w:r>
        <w:r>
          <w:rPr>
            <w:noProof/>
            <w:webHidden/>
          </w:rPr>
          <w:fldChar w:fldCharType="separate"/>
        </w:r>
        <w:r w:rsidR="00001246">
          <w:rPr>
            <w:noProof/>
            <w:webHidden/>
          </w:rPr>
          <w:t>42</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57" w:history="1">
        <w:r w:rsidR="00001246" w:rsidRPr="007B557B">
          <w:rPr>
            <w:rStyle w:val="Collegamentoipertestuale"/>
            <w:noProof/>
            <w:lang w:eastAsia="en-GB"/>
          </w:rPr>
          <w:t>3.3.5.4</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to prove the non-classification of a product and the ingoing substances according to the sub-criterion of “Hazardous substances”</w:t>
        </w:r>
        <w:r w:rsidR="00001246">
          <w:rPr>
            <w:noProof/>
            <w:webHidden/>
          </w:rPr>
          <w:tab/>
        </w:r>
        <w:r>
          <w:rPr>
            <w:noProof/>
            <w:webHidden/>
          </w:rPr>
          <w:fldChar w:fldCharType="begin"/>
        </w:r>
        <w:r w:rsidR="00001246">
          <w:rPr>
            <w:noProof/>
            <w:webHidden/>
          </w:rPr>
          <w:instrText xml:space="preserve"> PAGEREF _Toc503526057 \h </w:instrText>
        </w:r>
        <w:r>
          <w:rPr>
            <w:noProof/>
            <w:webHidden/>
          </w:rPr>
        </w:r>
        <w:r>
          <w:rPr>
            <w:noProof/>
            <w:webHidden/>
          </w:rPr>
          <w:fldChar w:fldCharType="separate"/>
        </w:r>
        <w:r w:rsidR="00001246">
          <w:rPr>
            <w:noProof/>
            <w:webHidden/>
          </w:rPr>
          <w:t>44</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58" w:history="1">
        <w:r w:rsidR="00001246" w:rsidRPr="007B557B">
          <w:rPr>
            <w:rStyle w:val="Collegamentoipertestuale"/>
            <w:noProof/>
            <w:lang w:eastAsia="en-GB"/>
          </w:rPr>
          <w:t>3.3.5.5</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to submit a new derogation</w:t>
        </w:r>
        <w:r w:rsidR="00001246">
          <w:rPr>
            <w:noProof/>
            <w:webHidden/>
          </w:rPr>
          <w:tab/>
        </w:r>
        <w:r>
          <w:rPr>
            <w:noProof/>
            <w:webHidden/>
          </w:rPr>
          <w:fldChar w:fldCharType="begin"/>
        </w:r>
        <w:r w:rsidR="00001246">
          <w:rPr>
            <w:noProof/>
            <w:webHidden/>
          </w:rPr>
          <w:instrText xml:space="preserve"> PAGEREF _Toc503526058 \h </w:instrText>
        </w:r>
        <w:r>
          <w:rPr>
            <w:noProof/>
            <w:webHidden/>
          </w:rPr>
        </w:r>
        <w:r>
          <w:rPr>
            <w:noProof/>
            <w:webHidden/>
          </w:rPr>
          <w:fldChar w:fldCharType="separate"/>
        </w:r>
        <w:r w:rsidR="00001246">
          <w:rPr>
            <w:noProof/>
            <w:webHidden/>
          </w:rPr>
          <w:t>46</w:t>
        </w:r>
        <w:r>
          <w:rPr>
            <w:noProof/>
            <w:webHidden/>
          </w:rPr>
          <w:fldChar w:fldCharType="end"/>
        </w:r>
      </w:hyperlink>
    </w:p>
    <w:p w:rsidR="00001246" w:rsidRDefault="00990CC4">
      <w:pPr>
        <w:pStyle w:val="Sommario3"/>
        <w:tabs>
          <w:tab w:val="right" w:leader="dot" w:pos="9016"/>
        </w:tabs>
        <w:rPr>
          <w:rFonts w:asciiTheme="minorHAnsi" w:eastAsiaTheme="minorEastAsia" w:hAnsiTheme="minorHAnsi" w:cstheme="minorBidi"/>
          <w:noProof/>
          <w:lang w:eastAsia="en-GB"/>
        </w:rPr>
      </w:pPr>
      <w:hyperlink w:anchor="_Toc503526059" w:history="1">
        <w:r w:rsidR="00001246" w:rsidRPr="007B557B">
          <w:rPr>
            <w:rStyle w:val="Collegamentoipertestuale"/>
            <w:noProof/>
            <w:spacing w:val="5"/>
            <w:lang w:eastAsia="en-GB"/>
          </w:rPr>
          <w:t>Sub-criterion (c): Substances of very high concern (SVHCs)</w:t>
        </w:r>
        <w:r w:rsidR="00001246">
          <w:rPr>
            <w:noProof/>
            <w:webHidden/>
          </w:rPr>
          <w:tab/>
        </w:r>
        <w:r>
          <w:rPr>
            <w:noProof/>
            <w:webHidden/>
          </w:rPr>
          <w:fldChar w:fldCharType="begin"/>
        </w:r>
        <w:r w:rsidR="00001246">
          <w:rPr>
            <w:noProof/>
            <w:webHidden/>
          </w:rPr>
          <w:instrText xml:space="preserve"> PAGEREF _Toc503526059 \h </w:instrText>
        </w:r>
        <w:r>
          <w:rPr>
            <w:noProof/>
            <w:webHidden/>
          </w:rPr>
        </w:r>
        <w:r>
          <w:rPr>
            <w:noProof/>
            <w:webHidden/>
          </w:rPr>
          <w:fldChar w:fldCharType="separate"/>
        </w:r>
        <w:r w:rsidR="00001246">
          <w:rPr>
            <w:noProof/>
            <w:webHidden/>
          </w:rPr>
          <w:t>46</w:t>
        </w:r>
        <w:r>
          <w:rPr>
            <w:noProof/>
            <w:webHidden/>
          </w:rPr>
          <w:fldChar w:fldCharType="end"/>
        </w:r>
      </w:hyperlink>
    </w:p>
    <w:p w:rsidR="00001246" w:rsidRDefault="00990CC4">
      <w:pPr>
        <w:pStyle w:val="Sommario3"/>
        <w:tabs>
          <w:tab w:val="right" w:leader="dot" w:pos="9016"/>
        </w:tabs>
        <w:rPr>
          <w:rFonts w:asciiTheme="minorHAnsi" w:eastAsiaTheme="minorEastAsia" w:hAnsiTheme="minorHAnsi" w:cstheme="minorBidi"/>
          <w:noProof/>
          <w:lang w:eastAsia="en-GB"/>
        </w:rPr>
      </w:pPr>
      <w:hyperlink w:anchor="_Toc503526060" w:history="1">
        <w:r w:rsidR="00001246" w:rsidRPr="007B557B">
          <w:rPr>
            <w:rStyle w:val="Collegamentoipertestuale"/>
            <w:noProof/>
            <w:spacing w:val="5"/>
            <w:lang w:eastAsia="en-GB"/>
          </w:rPr>
          <w:t>Sub-criterion (d): Fragrances</w:t>
        </w:r>
        <w:r w:rsidR="00001246">
          <w:rPr>
            <w:noProof/>
            <w:webHidden/>
          </w:rPr>
          <w:tab/>
        </w:r>
        <w:r>
          <w:rPr>
            <w:noProof/>
            <w:webHidden/>
          </w:rPr>
          <w:fldChar w:fldCharType="begin"/>
        </w:r>
        <w:r w:rsidR="00001246">
          <w:rPr>
            <w:noProof/>
            <w:webHidden/>
          </w:rPr>
          <w:instrText xml:space="preserve"> PAGEREF _Toc503526060 \h </w:instrText>
        </w:r>
        <w:r>
          <w:rPr>
            <w:noProof/>
            <w:webHidden/>
          </w:rPr>
        </w:r>
        <w:r>
          <w:rPr>
            <w:noProof/>
            <w:webHidden/>
          </w:rPr>
          <w:fldChar w:fldCharType="separate"/>
        </w:r>
        <w:r w:rsidR="00001246">
          <w:rPr>
            <w:noProof/>
            <w:webHidden/>
          </w:rPr>
          <w:t>46</w:t>
        </w:r>
        <w:r>
          <w:rPr>
            <w:noProof/>
            <w:webHidden/>
          </w:rPr>
          <w:fldChar w:fldCharType="end"/>
        </w:r>
      </w:hyperlink>
    </w:p>
    <w:p w:rsidR="00001246" w:rsidRDefault="00990CC4">
      <w:pPr>
        <w:pStyle w:val="Sommario3"/>
        <w:tabs>
          <w:tab w:val="right" w:leader="dot" w:pos="9016"/>
        </w:tabs>
        <w:rPr>
          <w:rFonts w:asciiTheme="minorHAnsi" w:eastAsiaTheme="minorEastAsia" w:hAnsiTheme="minorHAnsi" w:cstheme="minorBidi"/>
          <w:noProof/>
          <w:lang w:eastAsia="en-GB"/>
        </w:rPr>
      </w:pPr>
      <w:hyperlink w:anchor="_Toc503526061" w:history="1">
        <w:r w:rsidR="00001246" w:rsidRPr="007B557B">
          <w:rPr>
            <w:rStyle w:val="Collegamentoipertestuale"/>
            <w:noProof/>
            <w:spacing w:val="5"/>
            <w:lang w:eastAsia="en-GB"/>
          </w:rPr>
          <w:t>Sub-criterion (e): Preservatives</w:t>
        </w:r>
        <w:r w:rsidR="00001246">
          <w:rPr>
            <w:noProof/>
            <w:webHidden/>
          </w:rPr>
          <w:tab/>
        </w:r>
        <w:r>
          <w:rPr>
            <w:noProof/>
            <w:webHidden/>
          </w:rPr>
          <w:fldChar w:fldCharType="begin"/>
        </w:r>
        <w:r w:rsidR="00001246">
          <w:rPr>
            <w:noProof/>
            <w:webHidden/>
          </w:rPr>
          <w:instrText xml:space="preserve"> PAGEREF _Toc503526061 \h </w:instrText>
        </w:r>
        <w:r>
          <w:rPr>
            <w:noProof/>
            <w:webHidden/>
          </w:rPr>
        </w:r>
        <w:r>
          <w:rPr>
            <w:noProof/>
            <w:webHidden/>
          </w:rPr>
          <w:fldChar w:fldCharType="separate"/>
        </w:r>
        <w:r w:rsidR="00001246">
          <w:rPr>
            <w:noProof/>
            <w:webHidden/>
          </w:rPr>
          <w:t>46</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62" w:history="1">
        <w:r w:rsidR="00001246" w:rsidRPr="007B557B">
          <w:rPr>
            <w:rStyle w:val="Collegamentoipertestuale"/>
            <w:noProof/>
            <w:lang w:eastAsia="en-GB"/>
          </w:rPr>
          <w:t>3.3.5.6</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to prove that the product contains the correct amount of preservatives</w:t>
        </w:r>
        <w:r w:rsidR="00001246">
          <w:rPr>
            <w:noProof/>
            <w:webHidden/>
          </w:rPr>
          <w:tab/>
        </w:r>
        <w:r>
          <w:rPr>
            <w:noProof/>
            <w:webHidden/>
          </w:rPr>
          <w:fldChar w:fldCharType="begin"/>
        </w:r>
        <w:r w:rsidR="00001246">
          <w:rPr>
            <w:noProof/>
            <w:webHidden/>
          </w:rPr>
          <w:instrText xml:space="preserve"> PAGEREF _Toc503526062 \h </w:instrText>
        </w:r>
        <w:r>
          <w:rPr>
            <w:noProof/>
            <w:webHidden/>
          </w:rPr>
        </w:r>
        <w:r>
          <w:rPr>
            <w:noProof/>
            <w:webHidden/>
          </w:rPr>
          <w:fldChar w:fldCharType="separate"/>
        </w:r>
        <w:r w:rsidR="00001246">
          <w:rPr>
            <w:noProof/>
            <w:webHidden/>
          </w:rPr>
          <w:t>47</w:t>
        </w:r>
        <w:r>
          <w:rPr>
            <w:noProof/>
            <w:webHidden/>
          </w:rPr>
          <w:fldChar w:fldCharType="end"/>
        </w:r>
      </w:hyperlink>
    </w:p>
    <w:p w:rsidR="00001246" w:rsidRDefault="00990CC4">
      <w:pPr>
        <w:pStyle w:val="Sommario3"/>
        <w:tabs>
          <w:tab w:val="right" w:leader="dot" w:pos="9016"/>
        </w:tabs>
        <w:rPr>
          <w:rFonts w:asciiTheme="minorHAnsi" w:eastAsiaTheme="minorEastAsia" w:hAnsiTheme="minorHAnsi" w:cstheme="minorBidi"/>
          <w:noProof/>
          <w:lang w:eastAsia="en-GB"/>
        </w:rPr>
      </w:pPr>
      <w:hyperlink w:anchor="_Toc503526063" w:history="1">
        <w:r w:rsidR="00001246" w:rsidRPr="007B557B">
          <w:rPr>
            <w:rStyle w:val="Collegamentoipertestuale"/>
            <w:noProof/>
            <w:spacing w:val="5"/>
            <w:lang w:eastAsia="en-GB"/>
          </w:rPr>
          <w:t>Sub-criterion (f): Colouring agents</w:t>
        </w:r>
        <w:r w:rsidR="00001246">
          <w:rPr>
            <w:noProof/>
            <w:webHidden/>
          </w:rPr>
          <w:tab/>
        </w:r>
        <w:r>
          <w:rPr>
            <w:noProof/>
            <w:webHidden/>
          </w:rPr>
          <w:fldChar w:fldCharType="begin"/>
        </w:r>
        <w:r w:rsidR="00001246">
          <w:rPr>
            <w:noProof/>
            <w:webHidden/>
          </w:rPr>
          <w:instrText xml:space="preserve"> PAGEREF _Toc503526063 \h </w:instrText>
        </w:r>
        <w:r>
          <w:rPr>
            <w:noProof/>
            <w:webHidden/>
          </w:rPr>
        </w:r>
        <w:r>
          <w:rPr>
            <w:noProof/>
            <w:webHidden/>
          </w:rPr>
          <w:fldChar w:fldCharType="separate"/>
        </w:r>
        <w:r w:rsidR="00001246">
          <w:rPr>
            <w:noProof/>
            <w:webHidden/>
          </w:rPr>
          <w:t>48</w:t>
        </w:r>
        <w:r>
          <w:rPr>
            <w:noProof/>
            <w:webHidden/>
          </w:rPr>
          <w:fldChar w:fldCharType="end"/>
        </w:r>
      </w:hyperlink>
    </w:p>
    <w:p w:rsidR="00001246" w:rsidRDefault="00990CC4">
      <w:pPr>
        <w:pStyle w:val="Sommario3"/>
        <w:tabs>
          <w:tab w:val="right" w:leader="dot" w:pos="9016"/>
        </w:tabs>
        <w:rPr>
          <w:rFonts w:asciiTheme="minorHAnsi" w:eastAsiaTheme="minorEastAsia" w:hAnsiTheme="minorHAnsi" w:cstheme="minorBidi"/>
          <w:noProof/>
          <w:lang w:eastAsia="en-GB"/>
        </w:rPr>
      </w:pPr>
      <w:hyperlink w:anchor="_Toc503526064" w:history="1">
        <w:r w:rsidR="00001246" w:rsidRPr="007B557B">
          <w:rPr>
            <w:rStyle w:val="Collegamentoipertestuale"/>
            <w:noProof/>
            <w:spacing w:val="5"/>
            <w:lang w:eastAsia="en-GB"/>
          </w:rPr>
          <w:t>Sub-criterion (g): Enzymes</w:t>
        </w:r>
        <w:r w:rsidR="00001246">
          <w:rPr>
            <w:noProof/>
            <w:webHidden/>
          </w:rPr>
          <w:tab/>
        </w:r>
        <w:r>
          <w:rPr>
            <w:noProof/>
            <w:webHidden/>
          </w:rPr>
          <w:fldChar w:fldCharType="begin"/>
        </w:r>
        <w:r w:rsidR="00001246">
          <w:rPr>
            <w:noProof/>
            <w:webHidden/>
          </w:rPr>
          <w:instrText xml:space="preserve"> PAGEREF _Toc503526064 \h </w:instrText>
        </w:r>
        <w:r>
          <w:rPr>
            <w:noProof/>
            <w:webHidden/>
          </w:rPr>
        </w:r>
        <w:r>
          <w:rPr>
            <w:noProof/>
            <w:webHidden/>
          </w:rPr>
          <w:fldChar w:fldCharType="separate"/>
        </w:r>
        <w:r w:rsidR="00001246">
          <w:rPr>
            <w:noProof/>
            <w:webHidden/>
          </w:rPr>
          <w:t>48</w:t>
        </w:r>
        <w:r>
          <w:rPr>
            <w:noProof/>
            <w:webHidden/>
          </w:rPr>
          <w:fldChar w:fldCharType="end"/>
        </w:r>
      </w:hyperlink>
    </w:p>
    <w:p w:rsidR="00001246" w:rsidRDefault="00990CC4">
      <w:pPr>
        <w:pStyle w:val="Sommario3"/>
        <w:tabs>
          <w:tab w:val="right" w:leader="dot" w:pos="9016"/>
        </w:tabs>
        <w:rPr>
          <w:rFonts w:asciiTheme="minorHAnsi" w:eastAsiaTheme="minorEastAsia" w:hAnsiTheme="minorHAnsi" w:cstheme="minorBidi"/>
          <w:noProof/>
          <w:lang w:eastAsia="en-GB"/>
        </w:rPr>
      </w:pPr>
      <w:hyperlink w:anchor="_Toc503526065" w:history="1">
        <w:r w:rsidR="00001246" w:rsidRPr="007B557B">
          <w:rPr>
            <w:rStyle w:val="Collegamentoipertestuale"/>
            <w:noProof/>
            <w:spacing w:val="5"/>
            <w:lang w:eastAsia="en-GB"/>
          </w:rPr>
          <w:t>Sub-criterion (h): Micro-organisms (only for HSC for professional use)</w:t>
        </w:r>
        <w:r w:rsidR="00001246">
          <w:rPr>
            <w:noProof/>
            <w:webHidden/>
          </w:rPr>
          <w:tab/>
        </w:r>
        <w:r>
          <w:rPr>
            <w:noProof/>
            <w:webHidden/>
          </w:rPr>
          <w:fldChar w:fldCharType="begin"/>
        </w:r>
        <w:r w:rsidR="00001246">
          <w:rPr>
            <w:noProof/>
            <w:webHidden/>
          </w:rPr>
          <w:instrText xml:space="preserve"> PAGEREF _Toc503526065 \h </w:instrText>
        </w:r>
        <w:r>
          <w:rPr>
            <w:noProof/>
            <w:webHidden/>
          </w:rPr>
        </w:r>
        <w:r>
          <w:rPr>
            <w:noProof/>
            <w:webHidden/>
          </w:rPr>
          <w:fldChar w:fldCharType="separate"/>
        </w:r>
        <w:r w:rsidR="00001246">
          <w:rPr>
            <w:noProof/>
            <w:webHidden/>
          </w:rPr>
          <w:t>48</w:t>
        </w:r>
        <w:r>
          <w:rPr>
            <w:noProof/>
            <w:webHidden/>
          </w:rPr>
          <w:fldChar w:fldCharType="end"/>
        </w:r>
      </w:hyperlink>
    </w:p>
    <w:p w:rsidR="00001246" w:rsidRDefault="00990CC4">
      <w:pPr>
        <w:pStyle w:val="Sommario3"/>
        <w:tabs>
          <w:tab w:val="right" w:leader="dot" w:pos="9016"/>
        </w:tabs>
        <w:rPr>
          <w:rFonts w:asciiTheme="minorHAnsi" w:eastAsiaTheme="minorEastAsia" w:hAnsiTheme="minorHAnsi" w:cstheme="minorBidi"/>
          <w:noProof/>
          <w:lang w:eastAsia="en-GB"/>
        </w:rPr>
      </w:pPr>
      <w:hyperlink w:anchor="_Toc503526066" w:history="1">
        <w:r w:rsidR="00001246" w:rsidRPr="007B557B">
          <w:rPr>
            <w:rStyle w:val="Collegamentoipertestuale"/>
            <w:noProof/>
            <w:spacing w:val="5"/>
            <w:lang w:eastAsia="en-GB"/>
          </w:rPr>
          <w:t>Sub-criterion (i): Corrosive properties (only for HDD)</w:t>
        </w:r>
        <w:r w:rsidR="00001246">
          <w:rPr>
            <w:noProof/>
            <w:webHidden/>
          </w:rPr>
          <w:tab/>
        </w:r>
        <w:r>
          <w:rPr>
            <w:noProof/>
            <w:webHidden/>
          </w:rPr>
          <w:fldChar w:fldCharType="begin"/>
        </w:r>
        <w:r w:rsidR="00001246">
          <w:rPr>
            <w:noProof/>
            <w:webHidden/>
          </w:rPr>
          <w:instrText xml:space="preserve"> PAGEREF _Toc503526066 \h </w:instrText>
        </w:r>
        <w:r>
          <w:rPr>
            <w:noProof/>
            <w:webHidden/>
          </w:rPr>
        </w:r>
        <w:r>
          <w:rPr>
            <w:noProof/>
            <w:webHidden/>
          </w:rPr>
          <w:fldChar w:fldCharType="separate"/>
        </w:r>
        <w:r w:rsidR="00001246">
          <w:rPr>
            <w:noProof/>
            <w:webHidden/>
          </w:rPr>
          <w:t>51</w:t>
        </w:r>
        <w:r>
          <w:rPr>
            <w:noProof/>
            <w:webHidden/>
          </w:rPr>
          <w:fldChar w:fldCharType="end"/>
        </w:r>
      </w:hyperlink>
    </w:p>
    <w:p w:rsidR="00001246" w:rsidRDefault="00990CC4">
      <w:pPr>
        <w:pStyle w:val="Sommario3"/>
        <w:tabs>
          <w:tab w:val="left" w:pos="1320"/>
          <w:tab w:val="right" w:leader="dot" w:pos="9016"/>
        </w:tabs>
        <w:rPr>
          <w:rFonts w:asciiTheme="minorHAnsi" w:eastAsiaTheme="minorEastAsia" w:hAnsiTheme="minorHAnsi" w:cstheme="minorBidi"/>
          <w:noProof/>
          <w:lang w:eastAsia="en-GB"/>
        </w:rPr>
      </w:pPr>
      <w:hyperlink w:anchor="_Toc503526067" w:history="1">
        <w:r w:rsidR="00001246" w:rsidRPr="007B557B">
          <w:rPr>
            <w:rStyle w:val="Collegamentoipertestuale"/>
            <w:noProof/>
          </w:rPr>
          <w:t>3.3.6</w:t>
        </w:r>
        <w:r w:rsidR="00001246">
          <w:rPr>
            <w:rFonts w:asciiTheme="minorHAnsi" w:eastAsiaTheme="minorEastAsia" w:hAnsiTheme="minorHAnsi" w:cstheme="minorBidi"/>
            <w:noProof/>
            <w:lang w:eastAsia="en-GB"/>
          </w:rPr>
          <w:tab/>
        </w:r>
        <w:r w:rsidR="00001246" w:rsidRPr="007B557B">
          <w:rPr>
            <w:rStyle w:val="Collegamentoipertestuale"/>
            <w:noProof/>
          </w:rPr>
          <w:t xml:space="preserve">Criterion: </w:t>
        </w:r>
        <w:r w:rsidR="00001246" w:rsidRPr="007B557B">
          <w:rPr>
            <w:rStyle w:val="Collegamentoipertestuale"/>
            <w:noProof/>
            <w:spacing w:val="5"/>
            <w:lang w:eastAsia="en-GB"/>
          </w:rPr>
          <w:t>Packaging</w:t>
        </w:r>
        <w:r w:rsidR="00001246">
          <w:rPr>
            <w:noProof/>
            <w:webHidden/>
          </w:rPr>
          <w:tab/>
        </w:r>
        <w:r>
          <w:rPr>
            <w:noProof/>
            <w:webHidden/>
          </w:rPr>
          <w:fldChar w:fldCharType="begin"/>
        </w:r>
        <w:r w:rsidR="00001246">
          <w:rPr>
            <w:noProof/>
            <w:webHidden/>
          </w:rPr>
          <w:instrText xml:space="preserve"> PAGEREF _Toc503526067 \h </w:instrText>
        </w:r>
        <w:r>
          <w:rPr>
            <w:noProof/>
            <w:webHidden/>
          </w:rPr>
        </w:r>
        <w:r>
          <w:rPr>
            <w:noProof/>
            <w:webHidden/>
          </w:rPr>
          <w:fldChar w:fldCharType="separate"/>
        </w:r>
        <w:r w:rsidR="00001246">
          <w:rPr>
            <w:noProof/>
            <w:webHidden/>
          </w:rPr>
          <w:t>51</w:t>
        </w:r>
        <w:r>
          <w:rPr>
            <w:noProof/>
            <w:webHidden/>
          </w:rPr>
          <w:fldChar w:fldCharType="end"/>
        </w:r>
      </w:hyperlink>
    </w:p>
    <w:p w:rsidR="00001246" w:rsidRDefault="00990CC4">
      <w:pPr>
        <w:pStyle w:val="Sommario3"/>
        <w:tabs>
          <w:tab w:val="right" w:leader="dot" w:pos="9016"/>
        </w:tabs>
        <w:rPr>
          <w:rFonts w:asciiTheme="minorHAnsi" w:eastAsiaTheme="minorEastAsia" w:hAnsiTheme="minorHAnsi" w:cstheme="minorBidi"/>
          <w:noProof/>
          <w:lang w:eastAsia="en-GB"/>
        </w:rPr>
      </w:pPr>
      <w:hyperlink w:anchor="_Toc503526068" w:history="1">
        <w:r w:rsidR="00001246" w:rsidRPr="007B557B">
          <w:rPr>
            <w:rStyle w:val="Collegamentoipertestuale"/>
            <w:noProof/>
            <w:spacing w:val="5"/>
            <w:lang w:eastAsia="en-GB"/>
          </w:rPr>
          <w:t>Sub-criterion (a): Products sold in spray bottles (criterion only applicable to HSC)</w:t>
        </w:r>
        <w:r w:rsidR="00001246">
          <w:rPr>
            <w:noProof/>
            <w:webHidden/>
          </w:rPr>
          <w:tab/>
        </w:r>
        <w:r>
          <w:rPr>
            <w:noProof/>
            <w:webHidden/>
          </w:rPr>
          <w:fldChar w:fldCharType="begin"/>
        </w:r>
        <w:r w:rsidR="00001246">
          <w:rPr>
            <w:noProof/>
            <w:webHidden/>
          </w:rPr>
          <w:instrText xml:space="preserve"> PAGEREF _Toc503526068 \h </w:instrText>
        </w:r>
        <w:r>
          <w:rPr>
            <w:noProof/>
            <w:webHidden/>
          </w:rPr>
        </w:r>
        <w:r>
          <w:rPr>
            <w:noProof/>
            <w:webHidden/>
          </w:rPr>
          <w:fldChar w:fldCharType="separate"/>
        </w:r>
        <w:r w:rsidR="00001246">
          <w:rPr>
            <w:noProof/>
            <w:webHidden/>
          </w:rPr>
          <w:t>53</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69" w:history="1">
        <w:r w:rsidR="00001246" w:rsidRPr="007B557B">
          <w:rPr>
            <w:rStyle w:val="Collegamentoipertestuale"/>
            <w:noProof/>
            <w:lang w:eastAsia="en-GB"/>
          </w:rPr>
          <w:t>3.3.6.1</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to demonstrate that the spray bottles that are part of the packaging can be refilled</w:t>
        </w:r>
        <w:r w:rsidR="00001246">
          <w:rPr>
            <w:noProof/>
            <w:webHidden/>
          </w:rPr>
          <w:tab/>
        </w:r>
        <w:r>
          <w:rPr>
            <w:noProof/>
            <w:webHidden/>
          </w:rPr>
          <w:fldChar w:fldCharType="begin"/>
        </w:r>
        <w:r w:rsidR="00001246">
          <w:rPr>
            <w:noProof/>
            <w:webHidden/>
          </w:rPr>
          <w:instrText xml:space="preserve"> PAGEREF _Toc503526069 \h </w:instrText>
        </w:r>
        <w:r>
          <w:rPr>
            <w:noProof/>
            <w:webHidden/>
          </w:rPr>
        </w:r>
        <w:r>
          <w:rPr>
            <w:noProof/>
            <w:webHidden/>
          </w:rPr>
          <w:fldChar w:fldCharType="separate"/>
        </w:r>
        <w:r w:rsidR="00001246">
          <w:rPr>
            <w:noProof/>
            <w:webHidden/>
          </w:rPr>
          <w:t>53</w:t>
        </w:r>
        <w:r>
          <w:rPr>
            <w:noProof/>
            <w:webHidden/>
          </w:rPr>
          <w:fldChar w:fldCharType="end"/>
        </w:r>
      </w:hyperlink>
    </w:p>
    <w:p w:rsidR="00001246" w:rsidRDefault="00990CC4">
      <w:pPr>
        <w:pStyle w:val="Sommario3"/>
        <w:tabs>
          <w:tab w:val="right" w:leader="dot" w:pos="9016"/>
        </w:tabs>
        <w:rPr>
          <w:rFonts w:asciiTheme="minorHAnsi" w:eastAsiaTheme="minorEastAsia" w:hAnsiTheme="minorHAnsi" w:cstheme="minorBidi"/>
          <w:noProof/>
          <w:lang w:eastAsia="en-GB"/>
        </w:rPr>
      </w:pPr>
      <w:hyperlink w:anchor="_Toc503526070" w:history="1">
        <w:r w:rsidR="00001246" w:rsidRPr="007B557B">
          <w:rPr>
            <w:rStyle w:val="Collegamentoipertestuale"/>
            <w:noProof/>
            <w:spacing w:val="5"/>
            <w:lang w:eastAsia="en-GB"/>
          </w:rPr>
          <w:t>Sub-criterion (b): Packaging take-back systems (criterion only applicable to HSC, IILD and IIDD)</w:t>
        </w:r>
        <w:r w:rsidR="00001246">
          <w:rPr>
            <w:noProof/>
            <w:webHidden/>
          </w:rPr>
          <w:tab/>
        </w:r>
        <w:r>
          <w:rPr>
            <w:noProof/>
            <w:webHidden/>
          </w:rPr>
          <w:fldChar w:fldCharType="begin"/>
        </w:r>
        <w:r w:rsidR="00001246">
          <w:rPr>
            <w:noProof/>
            <w:webHidden/>
          </w:rPr>
          <w:instrText xml:space="preserve"> PAGEREF _Toc503526070 \h </w:instrText>
        </w:r>
        <w:r>
          <w:rPr>
            <w:noProof/>
            <w:webHidden/>
          </w:rPr>
        </w:r>
        <w:r>
          <w:rPr>
            <w:noProof/>
            <w:webHidden/>
          </w:rPr>
          <w:fldChar w:fldCharType="separate"/>
        </w:r>
        <w:r w:rsidR="00001246">
          <w:rPr>
            <w:noProof/>
            <w:webHidden/>
          </w:rPr>
          <w:t>53</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71" w:history="1">
        <w:r w:rsidR="00001246" w:rsidRPr="007B557B">
          <w:rPr>
            <w:rStyle w:val="Collegamentoipertestuale"/>
            <w:noProof/>
            <w:lang w:eastAsia="en-GB"/>
          </w:rPr>
          <w:t>3.3.6.2</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to demonstrate that a take-back system has been put in place for the packaging</w:t>
        </w:r>
        <w:r w:rsidR="00001246">
          <w:rPr>
            <w:noProof/>
            <w:webHidden/>
          </w:rPr>
          <w:tab/>
        </w:r>
        <w:r>
          <w:rPr>
            <w:noProof/>
            <w:webHidden/>
          </w:rPr>
          <w:fldChar w:fldCharType="begin"/>
        </w:r>
        <w:r w:rsidR="00001246">
          <w:rPr>
            <w:noProof/>
            <w:webHidden/>
          </w:rPr>
          <w:instrText xml:space="preserve"> PAGEREF _Toc503526071 \h </w:instrText>
        </w:r>
        <w:r>
          <w:rPr>
            <w:noProof/>
            <w:webHidden/>
          </w:rPr>
        </w:r>
        <w:r>
          <w:rPr>
            <w:noProof/>
            <w:webHidden/>
          </w:rPr>
          <w:fldChar w:fldCharType="separate"/>
        </w:r>
        <w:r w:rsidR="00001246">
          <w:rPr>
            <w:noProof/>
            <w:webHidden/>
          </w:rPr>
          <w:t>54</w:t>
        </w:r>
        <w:r>
          <w:rPr>
            <w:noProof/>
            <w:webHidden/>
          </w:rPr>
          <w:fldChar w:fldCharType="end"/>
        </w:r>
      </w:hyperlink>
    </w:p>
    <w:p w:rsidR="00001246" w:rsidRDefault="00990CC4">
      <w:pPr>
        <w:pStyle w:val="Sommario3"/>
        <w:tabs>
          <w:tab w:val="right" w:leader="dot" w:pos="9016"/>
        </w:tabs>
        <w:rPr>
          <w:rFonts w:asciiTheme="minorHAnsi" w:eastAsiaTheme="minorEastAsia" w:hAnsiTheme="minorHAnsi" w:cstheme="minorBidi"/>
          <w:noProof/>
          <w:lang w:eastAsia="en-GB"/>
        </w:rPr>
      </w:pPr>
      <w:hyperlink w:anchor="_Toc503526072" w:history="1">
        <w:r w:rsidR="00001246" w:rsidRPr="007B557B">
          <w:rPr>
            <w:rStyle w:val="Collegamentoipertestuale"/>
            <w:noProof/>
            <w:spacing w:val="5"/>
            <w:lang w:eastAsia="en-GB"/>
          </w:rPr>
          <w:t>Sub-criterion (c): Weight/utility ratio (WUR)</w:t>
        </w:r>
        <w:r w:rsidR="00001246">
          <w:rPr>
            <w:noProof/>
            <w:webHidden/>
          </w:rPr>
          <w:tab/>
        </w:r>
        <w:r>
          <w:rPr>
            <w:noProof/>
            <w:webHidden/>
          </w:rPr>
          <w:fldChar w:fldCharType="begin"/>
        </w:r>
        <w:r w:rsidR="00001246">
          <w:rPr>
            <w:noProof/>
            <w:webHidden/>
          </w:rPr>
          <w:instrText xml:space="preserve"> PAGEREF _Toc503526072 \h </w:instrText>
        </w:r>
        <w:r>
          <w:rPr>
            <w:noProof/>
            <w:webHidden/>
          </w:rPr>
        </w:r>
        <w:r>
          <w:rPr>
            <w:noProof/>
            <w:webHidden/>
          </w:rPr>
          <w:fldChar w:fldCharType="separate"/>
        </w:r>
        <w:r w:rsidR="00001246">
          <w:rPr>
            <w:noProof/>
            <w:webHidden/>
          </w:rPr>
          <w:t>54</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73" w:history="1">
        <w:r w:rsidR="00001246" w:rsidRPr="007B557B">
          <w:rPr>
            <w:rStyle w:val="Collegamentoipertestuale"/>
            <w:noProof/>
            <w:lang w:eastAsia="en-GB"/>
          </w:rPr>
          <w:t>3.3.6.3</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to calculate the WUR of a product</w:t>
        </w:r>
        <w:r w:rsidR="00001246">
          <w:rPr>
            <w:noProof/>
            <w:webHidden/>
          </w:rPr>
          <w:tab/>
        </w:r>
        <w:r>
          <w:rPr>
            <w:noProof/>
            <w:webHidden/>
          </w:rPr>
          <w:fldChar w:fldCharType="begin"/>
        </w:r>
        <w:r w:rsidR="00001246">
          <w:rPr>
            <w:noProof/>
            <w:webHidden/>
          </w:rPr>
          <w:instrText xml:space="preserve"> PAGEREF _Toc503526073 \h </w:instrText>
        </w:r>
        <w:r>
          <w:rPr>
            <w:noProof/>
            <w:webHidden/>
          </w:rPr>
        </w:r>
        <w:r>
          <w:rPr>
            <w:noProof/>
            <w:webHidden/>
          </w:rPr>
          <w:fldChar w:fldCharType="separate"/>
        </w:r>
        <w:r w:rsidR="00001246">
          <w:rPr>
            <w:noProof/>
            <w:webHidden/>
          </w:rPr>
          <w:t>55</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74" w:history="1">
        <w:r w:rsidR="00001246" w:rsidRPr="007B557B">
          <w:rPr>
            <w:rStyle w:val="Collegamentoipertestuale"/>
            <w:noProof/>
            <w:lang w:eastAsia="en-GB"/>
          </w:rPr>
          <w:t>3.3.6.4</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to prove the amount (%) of recycled material of the packaging</w:t>
        </w:r>
        <w:r w:rsidR="00001246">
          <w:rPr>
            <w:noProof/>
            <w:webHidden/>
          </w:rPr>
          <w:tab/>
        </w:r>
        <w:r>
          <w:rPr>
            <w:noProof/>
            <w:webHidden/>
          </w:rPr>
          <w:fldChar w:fldCharType="begin"/>
        </w:r>
        <w:r w:rsidR="00001246">
          <w:rPr>
            <w:noProof/>
            <w:webHidden/>
          </w:rPr>
          <w:instrText xml:space="preserve"> PAGEREF _Toc503526074 \h </w:instrText>
        </w:r>
        <w:r>
          <w:rPr>
            <w:noProof/>
            <w:webHidden/>
          </w:rPr>
        </w:r>
        <w:r>
          <w:rPr>
            <w:noProof/>
            <w:webHidden/>
          </w:rPr>
          <w:fldChar w:fldCharType="separate"/>
        </w:r>
        <w:r w:rsidR="00001246">
          <w:rPr>
            <w:noProof/>
            <w:webHidden/>
          </w:rPr>
          <w:t>64</w:t>
        </w:r>
        <w:r>
          <w:rPr>
            <w:noProof/>
            <w:webHidden/>
          </w:rPr>
          <w:fldChar w:fldCharType="end"/>
        </w:r>
      </w:hyperlink>
    </w:p>
    <w:p w:rsidR="00001246" w:rsidRDefault="00990CC4">
      <w:pPr>
        <w:pStyle w:val="Sommario3"/>
        <w:tabs>
          <w:tab w:val="right" w:leader="dot" w:pos="9016"/>
        </w:tabs>
        <w:rPr>
          <w:rFonts w:asciiTheme="minorHAnsi" w:eastAsiaTheme="minorEastAsia" w:hAnsiTheme="minorHAnsi" w:cstheme="minorBidi"/>
          <w:noProof/>
          <w:lang w:eastAsia="en-GB"/>
        </w:rPr>
      </w:pPr>
      <w:hyperlink w:anchor="_Toc503526075" w:history="1">
        <w:r w:rsidR="00001246" w:rsidRPr="007B557B">
          <w:rPr>
            <w:rStyle w:val="Collegamentoipertestuale"/>
            <w:noProof/>
            <w:spacing w:val="5"/>
            <w:lang w:eastAsia="en-GB"/>
          </w:rPr>
          <w:t>Sub-criterion (d): Design for recycling</w:t>
        </w:r>
        <w:r w:rsidR="00001246">
          <w:rPr>
            <w:noProof/>
            <w:webHidden/>
          </w:rPr>
          <w:tab/>
        </w:r>
        <w:r>
          <w:rPr>
            <w:noProof/>
            <w:webHidden/>
          </w:rPr>
          <w:fldChar w:fldCharType="begin"/>
        </w:r>
        <w:r w:rsidR="00001246">
          <w:rPr>
            <w:noProof/>
            <w:webHidden/>
          </w:rPr>
          <w:instrText xml:space="preserve"> PAGEREF _Toc503526075 \h </w:instrText>
        </w:r>
        <w:r>
          <w:rPr>
            <w:noProof/>
            <w:webHidden/>
          </w:rPr>
        </w:r>
        <w:r>
          <w:rPr>
            <w:noProof/>
            <w:webHidden/>
          </w:rPr>
          <w:fldChar w:fldCharType="separate"/>
        </w:r>
        <w:r w:rsidR="00001246">
          <w:rPr>
            <w:noProof/>
            <w:webHidden/>
          </w:rPr>
          <w:t>64</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76" w:history="1">
        <w:r w:rsidR="00001246" w:rsidRPr="007B557B">
          <w:rPr>
            <w:rStyle w:val="Collegamentoipertestuale"/>
            <w:noProof/>
            <w:lang w:eastAsia="en-GB"/>
          </w:rPr>
          <w:t>3.3.6.5</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to report the materials composition</w:t>
        </w:r>
        <w:r w:rsidR="00001246">
          <w:rPr>
            <w:noProof/>
            <w:webHidden/>
          </w:rPr>
          <w:tab/>
        </w:r>
        <w:r>
          <w:rPr>
            <w:noProof/>
            <w:webHidden/>
          </w:rPr>
          <w:fldChar w:fldCharType="begin"/>
        </w:r>
        <w:r w:rsidR="00001246">
          <w:rPr>
            <w:noProof/>
            <w:webHidden/>
          </w:rPr>
          <w:instrText xml:space="preserve"> PAGEREF _Toc503526076 \h </w:instrText>
        </w:r>
        <w:r>
          <w:rPr>
            <w:noProof/>
            <w:webHidden/>
          </w:rPr>
        </w:r>
        <w:r>
          <w:rPr>
            <w:noProof/>
            <w:webHidden/>
          </w:rPr>
          <w:fldChar w:fldCharType="separate"/>
        </w:r>
        <w:r w:rsidR="00001246">
          <w:rPr>
            <w:noProof/>
            <w:webHidden/>
          </w:rPr>
          <w:t>65</w:t>
        </w:r>
        <w:r>
          <w:rPr>
            <w:noProof/>
            <w:webHidden/>
          </w:rPr>
          <w:fldChar w:fldCharType="end"/>
        </w:r>
      </w:hyperlink>
    </w:p>
    <w:p w:rsidR="00001246" w:rsidRDefault="00990CC4">
      <w:pPr>
        <w:pStyle w:val="Sommario3"/>
        <w:tabs>
          <w:tab w:val="left" w:pos="1320"/>
          <w:tab w:val="right" w:leader="dot" w:pos="9016"/>
        </w:tabs>
        <w:rPr>
          <w:rFonts w:asciiTheme="minorHAnsi" w:eastAsiaTheme="minorEastAsia" w:hAnsiTheme="minorHAnsi" w:cstheme="minorBidi"/>
          <w:noProof/>
          <w:lang w:eastAsia="en-GB"/>
        </w:rPr>
      </w:pPr>
      <w:hyperlink w:anchor="_Toc503526077" w:history="1">
        <w:r w:rsidR="00001246" w:rsidRPr="007B557B">
          <w:rPr>
            <w:rStyle w:val="Collegamentoipertestuale"/>
            <w:noProof/>
            <w:kern w:val="32"/>
          </w:rPr>
          <w:t>3.3.7</w:t>
        </w:r>
        <w:r w:rsidR="00001246">
          <w:rPr>
            <w:rFonts w:asciiTheme="minorHAnsi" w:eastAsiaTheme="minorEastAsia" w:hAnsiTheme="minorHAnsi" w:cstheme="minorBidi"/>
            <w:noProof/>
            <w:lang w:eastAsia="en-GB"/>
          </w:rPr>
          <w:tab/>
        </w:r>
        <w:r w:rsidR="00001246" w:rsidRPr="007B557B">
          <w:rPr>
            <w:rStyle w:val="Collegamentoipertestuale"/>
            <w:noProof/>
            <w:kern w:val="32"/>
          </w:rPr>
          <w:t xml:space="preserve">Criterion: </w:t>
        </w:r>
        <w:r w:rsidR="00001246" w:rsidRPr="007B557B">
          <w:rPr>
            <w:rStyle w:val="Collegamentoipertestuale"/>
            <w:noProof/>
            <w:lang w:eastAsia="en-GB"/>
          </w:rPr>
          <w:t>Fitness for use</w:t>
        </w:r>
        <w:r w:rsidR="00001246">
          <w:rPr>
            <w:noProof/>
            <w:webHidden/>
          </w:rPr>
          <w:tab/>
        </w:r>
        <w:r>
          <w:rPr>
            <w:noProof/>
            <w:webHidden/>
          </w:rPr>
          <w:fldChar w:fldCharType="begin"/>
        </w:r>
        <w:r w:rsidR="00001246">
          <w:rPr>
            <w:noProof/>
            <w:webHidden/>
          </w:rPr>
          <w:instrText xml:space="preserve"> PAGEREF _Toc503526077 \h </w:instrText>
        </w:r>
        <w:r>
          <w:rPr>
            <w:noProof/>
            <w:webHidden/>
          </w:rPr>
        </w:r>
        <w:r>
          <w:rPr>
            <w:noProof/>
            <w:webHidden/>
          </w:rPr>
          <w:fldChar w:fldCharType="separate"/>
        </w:r>
        <w:r w:rsidR="00001246">
          <w:rPr>
            <w:noProof/>
            <w:webHidden/>
          </w:rPr>
          <w:t>66</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78" w:history="1">
        <w:r w:rsidR="00001246" w:rsidRPr="007B557B">
          <w:rPr>
            <w:rStyle w:val="Collegamentoipertestuale"/>
            <w:noProof/>
            <w:lang w:eastAsia="en-GB"/>
          </w:rPr>
          <w:t>3.3.7.1</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for obtaining more information about the protocols/frameworks described in the criterion text.</w:t>
        </w:r>
        <w:r w:rsidR="00001246">
          <w:rPr>
            <w:noProof/>
            <w:webHidden/>
          </w:rPr>
          <w:tab/>
        </w:r>
        <w:r>
          <w:rPr>
            <w:noProof/>
            <w:webHidden/>
          </w:rPr>
          <w:fldChar w:fldCharType="begin"/>
        </w:r>
        <w:r w:rsidR="00001246">
          <w:rPr>
            <w:noProof/>
            <w:webHidden/>
          </w:rPr>
          <w:instrText xml:space="preserve"> PAGEREF _Toc503526078 \h </w:instrText>
        </w:r>
        <w:r>
          <w:rPr>
            <w:noProof/>
            <w:webHidden/>
          </w:rPr>
        </w:r>
        <w:r>
          <w:rPr>
            <w:noProof/>
            <w:webHidden/>
          </w:rPr>
          <w:fldChar w:fldCharType="separate"/>
        </w:r>
        <w:r w:rsidR="00001246">
          <w:rPr>
            <w:noProof/>
            <w:webHidden/>
          </w:rPr>
          <w:t>67</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79" w:history="1">
        <w:r w:rsidR="00001246" w:rsidRPr="007B557B">
          <w:rPr>
            <w:rStyle w:val="Collegamentoipertestuale"/>
            <w:noProof/>
            <w:lang w:eastAsia="en-GB"/>
          </w:rPr>
          <w:t>3.3.7.2</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for demonstrating that the product achieves the minimum wash/cleaning performance required.</w:t>
        </w:r>
        <w:r w:rsidR="00001246">
          <w:rPr>
            <w:noProof/>
            <w:webHidden/>
          </w:rPr>
          <w:tab/>
        </w:r>
        <w:r>
          <w:rPr>
            <w:noProof/>
            <w:webHidden/>
          </w:rPr>
          <w:fldChar w:fldCharType="begin"/>
        </w:r>
        <w:r w:rsidR="00001246">
          <w:rPr>
            <w:noProof/>
            <w:webHidden/>
          </w:rPr>
          <w:instrText xml:space="preserve"> PAGEREF _Toc503526079 \h </w:instrText>
        </w:r>
        <w:r>
          <w:rPr>
            <w:noProof/>
            <w:webHidden/>
          </w:rPr>
        </w:r>
        <w:r>
          <w:rPr>
            <w:noProof/>
            <w:webHidden/>
          </w:rPr>
          <w:fldChar w:fldCharType="separate"/>
        </w:r>
        <w:r w:rsidR="00001246">
          <w:rPr>
            <w:noProof/>
            <w:webHidden/>
          </w:rPr>
          <w:t>67</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80" w:history="1">
        <w:r w:rsidR="00001246" w:rsidRPr="007B557B">
          <w:rPr>
            <w:rStyle w:val="Collegamentoipertestuale"/>
            <w:noProof/>
            <w:lang w:eastAsia="en-GB"/>
          </w:rPr>
          <w:t>3.3.7.3</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Explanatory notes related to the protocols</w:t>
        </w:r>
        <w:r w:rsidR="00001246">
          <w:rPr>
            <w:noProof/>
            <w:webHidden/>
          </w:rPr>
          <w:tab/>
        </w:r>
        <w:r>
          <w:rPr>
            <w:noProof/>
            <w:webHidden/>
          </w:rPr>
          <w:fldChar w:fldCharType="begin"/>
        </w:r>
        <w:r w:rsidR="00001246">
          <w:rPr>
            <w:noProof/>
            <w:webHidden/>
          </w:rPr>
          <w:instrText xml:space="preserve"> PAGEREF _Toc503526080 \h </w:instrText>
        </w:r>
        <w:r>
          <w:rPr>
            <w:noProof/>
            <w:webHidden/>
          </w:rPr>
        </w:r>
        <w:r>
          <w:rPr>
            <w:noProof/>
            <w:webHidden/>
          </w:rPr>
          <w:fldChar w:fldCharType="separate"/>
        </w:r>
        <w:r w:rsidR="00001246">
          <w:rPr>
            <w:noProof/>
            <w:webHidden/>
          </w:rPr>
          <w:t>67</w:t>
        </w:r>
        <w:r>
          <w:rPr>
            <w:noProof/>
            <w:webHidden/>
          </w:rPr>
          <w:fldChar w:fldCharType="end"/>
        </w:r>
      </w:hyperlink>
    </w:p>
    <w:p w:rsidR="00001246" w:rsidRDefault="00990CC4">
      <w:pPr>
        <w:pStyle w:val="Sommario3"/>
        <w:tabs>
          <w:tab w:val="left" w:pos="1320"/>
          <w:tab w:val="right" w:leader="dot" w:pos="9016"/>
        </w:tabs>
        <w:rPr>
          <w:rFonts w:asciiTheme="minorHAnsi" w:eastAsiaTheme="minorEastAsia" w:hAnsiTheme="minorHAnsi" w:cstheme="minorBidi"/>
          <w:noProof/>
          <w:lang w:eastAsia="en-GB"/>
        </w:rPr>
      </w:pPr>
      <w:hyperlink w:anchor="_Toc503526081" w:history="1">
        <w:r w:rsidR="00001246" w:rsidRPr="007B557B">
          <w:rPr>
            <w:rStyle w:val="Collegamentoipertestuale"/>
            <w:noProof/>
            <w:lang w:eastAsia="en-GB"/>
          </w:rPr>
          <w:t>3.3.8</w:t>
        </w:r>
        <w:r w:rsidR="00001246">
          <w:rPr>
            <w:rFonts w:asciiTheme="minorHAnsi" w:eastAsiaTheme="minorEastAsia" w:hAnsiTheme="minorHAnsi" w:cstheme="minorBidi"/>
            <w:noProof/>
            <w:lang w:eastAsia="en-GB"/>
          </w:rPr>
          <w:tab/>
        </w:r>
        <w:r w:rsidR="00001246" w:rsidRPr="007B557B">
          <w:rPr>
            <w:rStyle w:val="Collegamentoipertestuale"/>
            <w:noProof/>
            <w:kern w:val="32"/>
          </w:rPr>
          <w:t xml:space="preserve">Criterion: </w:t>
        </w:r>
        <w:r w:rsidR="00001246" w:rsidRPr="007B557B">
          <w:rPr>
            <w:rStyle w:val="Collegamentoipertestuale"/>
            <w:noProof/>
            <w:lang w:eastAsia="en-GB"/>
          </w:rPr>
          <w:t>Automatic dosing system</w:t>
        </w:r>
        <w:r w:rsidR="00001246">
          <w:rPr>
            <w:noProof/>
            <w:webHidden/>
          </w:rPr>
          <w:tab/>
        </w:r>
        <w:r>
          <w:rPr>
            <w:noProof/>
            <w:webHidden/>
          </w:rPr>
          <w:fldChar w:fldCharType="begin"/>
        </w:r>
        <w:r w:rsidR="00001246">
          <w:rPr>
            <w:noProof/>
            <w:webHidden/>
          </w:rPr>
          <w:instrText xml:space="preserve"> PAGEREF _Toc503526081 \h </w:instrText>
        </w:r>
        <w:r>
          <w:rPr>
            <w:noProof/>
            <w:webHidden/>
          </w:rPr>
        </w:r>
        <w:r>
          <w:rPr>
            <w:noProof/>
            <w:webHidden/>
          </w:rPr>
          <w:fldChar w:fldCharType="separate"/>
        </w:r>
        <w:r w:rsidR="00001246">
          <w:rPr>
            <w:noProof/>
            <w:webHidden/>
          </w:rPr>
          <w:t>71</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82" w:history="1">
        <w:r w:rsidR="00001246" w:rsidRPr="007B557B">
          <w:rPr>
            <w:rStyle w:val="Collegamentoipertestuale"/>
            <w:noProof/>
            <w:lang w:eastAsia="en-GB"/>
          </w:rPr>
          <w:t>3.3.8.1</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to prove that a product is used with an automatic and regularly serviced dosing system</w:t>
        </w:r>
        <w:r w:rsidR="00001246">
          <w:rPr>
            <w:noProof/>
            <w:webHidden/>
          </w:rPr>
          <w:tab/>
        </w:r>
        <w:r>
          <w:rPr>
            <w:noProof/>
            <w:webHidden/>
          </w:rPr>
          <w:fldChar w:fldCharType="begin"/>
        </w:r>
        <w:r w:rsidR="00001246">
          <w:rPr>
            <w:noProof/>
            <w:webHidden/>
          </w:rPr>
          <w:instrText xml:space="preserve"> PAGEREF _Toc503526082 \h </w:instrText>
        </w:r>
        <w:r>
          <w:rPr>
            <w:noProof/>
            <w:webHidden/>
          </w:rPr>
        </w:r>
        <w:r>
          <w:rPr>
            <w:noProof/>
            <w:webHidden/>
          </w:rPr>
          <w:fldChar w:fldCharType="separate"/>
        </w:r>
        <w:r w:rsidR="00001246">
          <w:rPr>
            <w:noProof/>
            <w:webHidden/>
          </w:rPr>
          <w:t>71</w:t>
        </w:r>
        <w:r>
          <w:rPr>
            <w:noProof/>
            <w:webHidden/>
          </w:rPr>
          <w:fldChar w:fldCharType="end"/>
        </w:r>
      </w:hyperlink>
    </w:p>
    <w:p w:rsidR="00001246" w:rsidRDefault="00990CC4">
      <w:pPr>
        <w:pStyle w:val="Sommario3"/>
        <w:tabs>
          <w:tab w:val="left" w:pos="1320"/>
          <w:tab w:val="right" w:leader="dot" w:pos="9016"/>
        </w:tabs>
        <w:rPr>
          <w:rFonts w:asciiTheme="minorHAnsi" w:eastAsiaTheme="minorEastAsia" w:hAnsiTheme="minorHAnsi" w:cstheme="minorBidi"/>
          <w:noProof/>
          <w:lang w:eastAsia="en-GB"/>
        </w:rPr>
      </w:pPr>
      <w:hyperlink w:anchor="_Toc503526083" w:history="1">
        <w:r w:rsidR="00001246" w:rsidRPr="007B557B">
          <w:rPr>
            <w:rStyle w:val="Collegamentoipertestuale"/>
            <w:noProof/>
          </w:rPr>
          <w:t>3.3.9</w:t>
        </w:r>
        <w:r w:rsidR="00001246">
          <w:rPr>
            <w:rFonts w:asciiTheme="minorHAnsi" w:eastAsiaTheme="minorEastAsia" w:hAnsiTheme="minorHAnsi" w:cstheme="minorBidi"/>
            <w:noProof/>
            <w:lang w:eastAsia="en-GB"/>
          </w:rPr>
          <w:tab/>
        </w:r>
        <w:r w:rsidR="00001246" w:rsidRPr="007B557B">
          <w:rPr>
            <w:rStyle w:val="Collegamentoipertestuale"/>
            <w:noProof/>
          </w:rPr>
          <w:t>Criterion: User information</w:t>
        </w:r>
        <w:r w:rsidR="00001246">
          <w:rPr>
            <w:noProof/>
            <w:webHidden/>
          </w:rPr>
          <w:tab/>
        </w:r>
        <w:r>
          <w:rPr>
            <w:noProof/>
            <w:webHidden/>
          </w:rPr>
          <w:fldChar w:fldCharType="begin"/>
        </w:r>
        <w:r w:rsidR="00001246">
          <w:rPr>
            <w:noProof/>
            <w:webHidden/>
          </w:rPr>
          <w:instrText xml:space="preserve"> PAGEREF _Toc503526083 \h </w:instrText>
        </w:r>
        <w:r>
          <w:rPr>
            <w:noProof/>
            <w:webHidden/>
          </w:rPr>
        </w:r>
        <w:r>
          <w:rPr>
            <w:noProof/>
            <w:webHidden/>
          </w:rPr>
          <w:fldChar w:fldCharType="separate"/>
        </w:r>
        <w:r w:rsidR="00001246">
          <w:rPr>
            <w:noProof/>
            <w:webHidden/>
          </w:rPr>
          <w:t>72</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84" w:history="1">
        <w:r w:rsidR="00001246" w:rsidRPr="007B557B">
          <w:rPr>
            <w:rStyle w:val="Collegamentoipertestuale"/>
            <w:noProof/>
            <w:lang w:eastAsia="en-GB"/>
          </w:rPr>
          <w:t>3.3.9.1</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Summary of the information to be included for each of the product groups</w:t>
        </w:r>
        <w:r w:rsidR="00001246">
          <w:rPr>
            <w:noProof/>
            <w:webHidden/>
          </w:rPr>
          <w:tab/>
        </w:r>
        <w:r>
          <w:rPr>
            <w:noProof/>
            <w:webHidden/>
          </w:rPr>
          <w:fldChar w:fldCharType="begin"/>
        </w:r>
        <w:r w:rsidR="00001246">
          <w:rPr>
            <w:noProof/>
            <w:webHidden/>
          </w:rPr>
          <w:instrText xml:space="preserve"> PAGEREF _Toc503526084 \h </w:instrText>
        </w:r>
        <w:r>
          <w:rPr>
            <w:noProof/>
            <w:webHidden/>
          </w:rPr>
        </w:r>
        <w:r>
          <w:rPr>
            <w:noProof/>
            <w:webHidden/>
          </w:rPr>
          <w:fldChar w:fldCharType="separate"/>
        </w:r>
        <w:r w:rsidR="00001246">
          <w:rPr>
            <w:noProof/>
            <w:webHidden/>
          </w:rPr>
          <w:t>73</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85" w:history="1">
        <w:r w:rsidR="00001246" w:rsidRPr="007B557B">
          <w:rPr>
            <w:rStyle w:val="Collegamentoipertestuale"/>
            <w:noProof/>
            <w:lang w:eastAsia="en-GB"/>
          </w:rPr>
          <w:t>3.3.9.2</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Examples of information that may be provided on dosage</w:t>
        </w:r>
        <w:r w:rsidR="00001246">
          <w:rPr>
            <w:noProof/>
            <w:webHidden/>
          </w:rPr>
          <w:tab/>
        </w:r>
        <w:r>
          <w:rPr>
            <w:noProof/>
            <w:webHidden/>
          </w:rPr>
          <w:fldChar w:fldCharType="begin"/>
        </w:r>
        <w:r w:rsidR="00001246">
          <w:rPr>
            <w:noProof/>
            <w:webHidden/>
          </w:rPr>
          <w:instrText xml:space="preserve"> PAGEREF _Toc503526085 \h </w:instrText>
        </w:r>
        <w:r>
          <w:rPr>
            <w:noProof/>
            <w:webHidden/>
          </w:rPr>
        </w:r>
        <w:r>
          <w:rPr>
            <w:noProof/>
            <w:webHidden/>
          </w:rPr>
          <w:fldChar w:fldCharType="separate"/>
        </w:r>
        <w:r w:rsidR="00001246">
          <w:rPr>
            <w:noProof/>
            <w:webHidden/>
          </w:rPr>
          <w:t>74</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86" w:history="1">
        <w:r w:rsidR="00001246" w:rsidRPr="007B557B">
          <w:rPr>
            <w:rStyle w:val="Collegamentoipertestuale"/>
            <w:noProof/>
            <w:lang w:eastAsia="en-GB"/>
          </w:rPr>
          <w:t>3.3.9.3</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Examples of information that may be provided on packaging disposal</w:t>
        </w:r>
        <w:r w:rsidR="00001246">
          <w:rPr>
            <w:noProof/>
            <w:webHidden/>
          </w:rPr>
          <w:tab/>
        </w:r>
        <w:r>
          <w:rPr>
            <w:noProof/>
            <w:webHidden/>
          </w:rPr>
          <w:fldChar w:fldCharType="begin"/>
        </w:r>
        <w:r w:rsidR="00001246">
          <w:rPr>
            <w:noProof/>
            <w:webHidden/>
          </w:rPr>
          <w:instrText xml:space="preserve"> PAGEREF _Toc503526086 \h </w:instrText>
        </w:r>
        <w:r>
          <w:rPr>
            <w:noProof/>
            <w:webHidden/>
          </w:rPr>
        </w:r>
        <w:r>
          <w:rPr>
            <w:noProof/>
            <w:webHidden/>
          </w:rPr>
          <w:fldChar w:fldCharType="separate"/>
        </w:r>
        <w:r w:rsidR="00001246">
          <w:rPr>
            <w:noProof/>
            <w:webHidden/>
          </w:rPr>
          <w:t>75</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87" w:history="1">
        <w:r w:rsidR="00001246" w:rsidRPr="007B557B">
          <w:rPr>
            <w:rStyle w:val="Collegamentoipertestuale"/>
            <w:noProof/>
            <w:lang w:eastAsia="en-GB"/>
          </w:rPr>
          <w:t>3.3.9.4</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Examples of information that may be provided on environmental aspects</w:t>
        </w:r>
        <w:r w:rsidR="00001246">
          <w:rPr>
            <w:noProof/>
            <w:webHidden/>
          </w:rPr>
          <w:tab/>
        </w:r>
        <w:r>
          <w:rPr>
            <w:noProof/>
            <w:webHidden/>
          </w:rPr>
          <w:fldChar w:fldCharType="begin"/>
        </w:r>
        <w:r w:rsidR="00001246">
          <w:rPr>
            <w:noProof/>
            <w:webHidden/>
          </w:rPr>
          <w:instrText xml:space="preserve"> PAGEREF _Toc503526087 \h </w:instrText>
        </w:r>
        <w:r>
          <w:rPr>
            <w:noProof/>
            <w:webHidden/>
          </w:rPr>
        </w:r>
        <w:r>
          <w:rPr>
            <w:noProof/>
            <w:webHidden/>
          </w:rPr>
          <w:fldChar w:fldCharType="separate"/>
        </w:r>
        <w:r w:rsidR="00001246">
          <w:rPr>
            <w:noProof/>
            <w:webHidden/>
          </w:rPr>
          <w:t>75</w:t>
        </w:r>
        <w:r>
          <w:rPr>
            <w:noProof/>
            <w:webHidden/>
          </w:rPr>
          <w:fldChar w:fldCharType="end"/>
        </w:r>
      </w:hyperlink>
    </w:p>
    <w:p w:rsidR="00001246" w:rsidRDefault="00990CC4">
      <w:pPr>
        <w:pStyle w:val="Sommario4"/>
        <w:tabs>
          <w:tab w:val="left" w:pos="1540"/>
          <w:tab w:val="right" w:leader="dot" w:pos="9016"/>
        </w:tabs>
        <w:rPr>
          <w:rFonts w:asciiTheme="minorHAnsi" w:eastAsiaTheme="minorEastAsia" w:hAnsiTheme="minorHAnsi" w:cstheme="minorBidi"/>
          <w:noProof/>
          <w:lang w:eastAsia="en-GB"/>
        </w:rPr>
      </w:pPr>
      <w:hyperlink w:anchor="_Toc503526088" w:history="1">
        <w:r w:rsidR="00001246" w:rsidRPr="007B557B">
          <w:rPr>
            <w:rStyle w:val="Collegamentoipertestuale"/>
            <w:noProof/>
            <w:lang w:eastAsia="en-GB"/>
          </w:rPr>
          <w:t>3.3.9.5</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Examples of the information on other aspects</w:t>
        </w:r>
        <w:r w:rsidR="00001246">
          <w:rPr>
            <w:noProof/>
            <w:webHidden/>
          </w:rPr>
          <w:tab/>
        </w:r>
        <w:r>
          <w:rPr>
            <w:noProof/>
            <w:webHidden/>
          </w:rPr>
          <w:fldChar w:fldCharType="begin"/>
        </w:r>
        <w:r w:rsidR="00001246">
          <w:rPr>
            <w:noProof/>
            <w:webHidden/>
          </w:rPr>
          <w:instrText xml:space="preserve"> PAGEREF _Toc503526088 \h </w:instrText>
        </w:r>
        <w:r>
          <w:rPr>
            <w:noProof/>
            <w:webHidden/>
          </w:rPr>
        </w:r>
        <w:r>
          <w:rPr>
            <w:noProof/>
            <w:webHidden/>
          </w:rPr>
          <w:fldChar w:fldCharType="separate"/>
        </w:r>
        <w:r w:rsidR="00001246">
          <w:rPr>
            <w:noProof/>
            <w:webHidden/>
          </w:rPr>
          <w:t>75</w:t>
        </w:r>
        <w:r>
          <w:rPr>
            <w:noProof/>
            <w:webHidden/>
          </w:rPr>
          <w:fldChar w:fldCharType="end"/>
        </w:r>
      </w:hyperlink>
    </w:p>
    <w:p w:rsidR="00001246" w:rsidRDefault="00990CC4">
      <w:pPr>
        <w:pStyle w:val="Sommario3"/>
        <w:tabs>
          <w:tab w:val="left" w:pos="1320"/>
          <w:tab w:val="right" w:leader="dot" w:pos="9016"/>
        </w:tabs>
        <w:rPr>
          <w:rFonts w:asciiTheme="minorHAnsi" w:eastAsiaTheme="minorEastAsia" w:hAnsiTheme="minorHAnsi" w:cstheme="minorBidi"/>
          <w:noProof/>
          <w:lang w:eastAsia="en-GB"/>
        </w:rPr>
      </w:pPr>
      <w:hyperlink w:anchor="_Toc503526089" w:history="1">
        <w:r w:rsidR="00001246" w:rsidRPr="007B557B">
          <w:rPr>
            <w:rStyle w:val="Collegamentoipertestuale"/>
            <w:noProof/>
            <w:lang w:eastAsia="en-GB"/>
          </w:rPr>
          <w:t>3.3.10</w:t>
        </w:r>
        <w:r w:rsidR="00001246">
          <w:rPr>
            <w:rFonts w:asciiTheme="minorHAnsi" w:eastAsiaTheme="minorEastAsia" w:hAnsiTheme="minorHAnsi" w:cstheme="minorBidi"/>
            <w:noProof/>
            <w:lang w:eastAsia="en-GB"/>
          </w:rPr>
          <w:tab/>
        </w:r>
        <w:r w:rsidR="00001246" w:rsidRPr="007B557B">
          <w:rPr>
            <w:rStyle w:val="Collegamentoipertestuale"/>
            <w:noProof/>
            <w:kern w:val="32"/>
          </w:rPr>
          <w:t xml:space="preserve">Criterion: </w:t>
        </w:r>
        <w:r w:rsidR="00001246" w:rsidRPr="007B557B">
          <w:rPr>
            <w:rStyle w:val="Collegamentoipertestuale"/>
            <w:noProof/>
            <w:lang w:eastAsia="en-GB"/>
          </w:rPr>
          <w:t>Information appearing on the EU Ecolabel</w:t>
        </w:r>
        <w:r w:rsidR="00001246">
          <w:rPr>
            <w:noProof/>
            <w:webHidden/>
          </w:rPr>
          <w:tab/>
        </w:r>
        <w:r>
          <w:rPr>
            <w:noProof/>
            <w:webHidden/>
          </w:rPr>
          <w:fldChar w:fldCharType="begin"/>
        </w:r>
        <w:r w:rsidR="00001246">
          <w:rPr>
            <w:noProof/>
            <w:webHidden/>
          </w:rPr>
          <w:instrText xml:space="preserve"> PAGEREF _Toc503526089 \h </w:instrText>
        </w:r>
        <w:r>
          <w:rPr>
            <w:noProof/>
            <w:webHidden/>
          </w:rPr>
        </w:r>
        <w:r>
          <w:rPr>
            <w:noProof/>
            <w:webHidden/>
          </w:rPr>
          <w:fldChar w:fldCharType="separate"/>
        </w:r>
        <w:r w:rsidR="00001246">
          <w:rPr>
            <w:noProof/>
            <w:webHidden/>
          </w:rPr>
          <w:t>76</w:t>
        </w:r>
        <w:r>
          <w:rPr>
            <w:noProof/>
            <w:webHidden/>
          </w:rPr>
          <w:fldChar w:fldCharType="end"/>
        </w:r>
      </w:hyperlink>
    </w:p>
    <w:p w:rsidR="00001246" w:rsidRDefault="00990CC4">
      <w:pPr>
        <w:pStyle w:val="Sommario4"/>
        <w:tabs>
          <w:tab w:val="left" w:pos="1760"/>
          <w:tab w:val="right" w:leader="dot" w:pos="9016"/>
        </w:tabs>
        <w:rPr>
          <w:rFonts w:asciiTheme="minorHAnsi" w:eastAsiaTheme="minorEastAsia" w:hAnsiTheme="minorHAnsi" w:cstheme="minorBidi"/>
          <w:noProof/>
          <w:lang w:eastAsia="en-GB"/>
        </w:rPr>
      </w:pPr>
      <w:hyperlink w:anchor="_Toc503526090" w:history="1">
        <w:r w:rsidR="00001246" w:rsidRPr="007B557B">
          <w:rPr>
            <w:rStyle w:val="Collegamentoipertestuale"/>
            <w:noProof/>
            <w:lang w:eastAsia="en-GB"/>
          </w:rPr>
          <w:t>3.3.10.1</w:t>
        </w:r>
        <w:r w:rsidR="00001246">
          <w:rPr>
            <w:rFonts w:asciiTheme="minorHAnsi" w:eastAsiaTheme="minorEastAsia" w:hAnsiTheme="minorHAnsi" w:cstheme="minorBidi"/>
            <w:noProof/>
            <w:lang w:eastAsia="en-GB"/>
          </w:rPr>
          <w:tab/>
        </w:r>
        <w:r w:rsidR="00001246" w:rsidRPr="007B557B">
          <w:rPr>
            <w:rStyle w:val="Collegamentoipertestuale"/>
            <w:noProof/>
            <w:lang w:eastAsia="en-GB"/>
          </w:rPr>
          <w:t>Guidance for use of the EU Ecolabel logo</w:t>
        </w:r>
        <w:r w:rsidR="00001246">
          <w:rPr>
            <w:noProof/>
            <w:webHidden/>
          </w:rPr>
          <w:tab/>
        </w:r>
        <w:r>
          <w:rPr>
            <w:noProof/>
            <w:webHidden/>
          </w:rPr>
          <w:fldChar w:fldCharType="begin"/>
        </w:r>
        <w:r w:rsidR="00001246">
          <w:rPr>
            <w:noProof/>
            <w:webHidden/>
          </w:rPr>
          <w:instrText xml:space="preserve"> PAGEREF _Toc503526090 \h </w:instrText>
        </w:r>
        <w:r>
          <w:rPr>
            <w:noProof/>
            <w:webHidden/>
          </w:rPr>
        </w:r>
        <w:r>
          <w:rPr>
            <w:noProof/>
            <w:webHidden/>
          </w:rPr>
          <w:fldChar w:fldCharType="separate"/>
        </w:r>
        <w:r w:rsidR="00001246">
          <w:rPr>
            <w:noProof/>
            <w:webHidden/>
          </w:rPr>
          <w:t>76</w:t>
        </w:r>
        <w:r>
          <w:rPr>
            <w:noProof/>
            <w:webHidden/>
          </w:rPr>
          <w:fldChar w:fldCharType="end"/>
        </w:r>
      </w:hyperlink>
    </w:p>
    <w:p w:rsidR="00001246" w:rsidRPr="00001246" w:rsidRDefault="00990CC4" w:rsidP="00001246">
      <w:pPr>
        <w:pStyle w:val="Sommario2"/>
        <w:tabs>
          <w:tab w:val="left" w:pos="660"/>
        </w:tabs>
        <w:rPr>
          <w:rStyle w:val="Collegamentoipertestuale"/>
        </w:rPr>
      </w:pPr>
      <w:hyperlink w:anchor="_Toc503526091" w:history="1">
        <w:r w:rsidR="00001246" w:rsidRPr="007B557B">
          <w:rPr>
            <w:rStyle w:val="Collegamentoipertestuale"/>
          </w:rPr>
          <w:t>4</w:t>
        </w:r>
        <w:r w:rsidR="00001246" w:rsidRPr="00001246">
          <w:rPr>
            <w:rStyle w:val="Collegamentoipertestuale"/>
          </w:rPr>
          <w:tab/>
        </w:r>
        <w:r w:rsidR="00001246" w:rsidRPr="007B557B">
          <w:rPr>
            <w:rStyle w:val="Collegamentoipertestuale"/>
          </w:rPr>
          <w:t>Annexes</w:t>
        </w:r>
        <w:r w:rsidR="00001246" w:rsidRPr="00001246">
          <w:rPr>
            <w:rStyle w:val="Collegamentoipertestuale"/>
            <w:webHidden/>
          </w:rPr>
          <w:tab/>
        </w:r>
        <w:r w:rsidRPr="00001246">
          <w:rPr>
            <w:rStyle w:val="Collegamentoipertestuale"/>
            <w:webHidden/>
          </w:rPr>
          <w:fldChar w:fldCharType="begin"/>
        </w:r>
        <w:r w:rsidR="00001246" w:rsidRPr="00001246">
          <w:rPr>
            <w:rStyle w:val="Collegamentoipertestuale"/>
            <w:webHidden/>
          </w:rPr>
          <w:instrText xml:space="preserve"> PAGEREF _Toc503526091 \h </w:instrText>
        </w:r>
        <w:r w:rsidRPr="00001246">
          <w:rPr>
            <w:rStyle w:val="Collegamentoipertestuale"/>
            <w:webHidden/>
          </w:rPr>
        </w:r>
        <w:r w:rsidRPr="00001246">
          <w:rPr>
            <w:rStyle w:val="Collegamentoipertestuale"/>
            <w:webHidden/>
          </w:rPr>
          <w:fldChar w:fldCharType="separate"/>
        </w:r>
        <w:r w:rsidR="00001246" w:rsidRPr="00001246">
          <w:rPr>
            <w:rStyle w:val="Collegamentoipertestuale"/>
            <w:webHidden/>
          </w:rPr>
          <w:t>76</w:t>
        </w:r>
        <w:r w:rsidRPr="00001246">
          <w:rPr>
            <w:rStyle w:val="Collegamentoipertestuale"/>
            <w:webHidden/>
          </w:rPr>
          <w:fldChar w:fldCharType="end"/>
        </w:r>
      </w:hyperlink>
    </w:p>
    <w:p w:rsidR="00001246" w:rsidRPr="00001246" w:rsidRDefault="00990CC4" w:rsidP="00001246">
      <w:pPr>
        <w:pStyle w:val="Sommario4"/>
        <w:tabs>
          <w:tab w:val="left" w:pos="1760"/>
          <w:tab w:val="right" w:leader="dot" w:pos="9016"/>
        </w:tabs>
        <w:rPr>
          <w:rStyle w:val="Collegamentoipertestuale"/>
          <w:lang w:eastAsia="en-GB"/>
        </w:rPr>
      </w:pPr>
      <w:hyperlink w:anchor="_Toc503526092" w:history="1">
        <w:r w:rsidR="00001246" w:rsidRPr="007B557B">
          <w:rPr>
            <w:rStyle w:val="Collegamentoipertestuale"/>
            <w:noProof/>
            <w:lang w:eastAsia="en-GB"/>
          </w:rPr>
          <w:t>4.1</w:t>
        </w:r>
        <w:r w:rsidR="00001246" w:rsidRPr="00001246">
          <w:rPr>
            <w:rStyle w:val="Collegamentoipertestuale"/>
            <w:lang w:eastAsia="en-GB"/>
          </w:rPr>
          <w:tab/>
        </w:r>
        <w:r w:rsidR="00001246" w:rsidRPr="007B557B">
          <w:rPr>
            <w:rStyle w:val="Collegamentoipertestuale"/>
            <w:noProof/>
            <w:lang w:eastAsia="en-GB"/>
          </w:rPr>
          <w:t>Annex I. Application form – separate document</w:t>
        </w:r>
        <w:r w:rsidR="00001246" w:rsidRPr="00001246">
          <w:rPr>
            <w:rStyle w:val="Collegamentoipertestuale"/>
            <w:webHidden/>
            <w:lang w:eastAsia="en-GB"/>
          </w:rPr>
          <w:tab/>
        </w:r>
        <w:r w:rsidRPr="00001246">
          <w:rPr>
            <w:rStyle w:val="Collegamentoipertestuale"/>
            <w:webHidden/>
            <w:lang w:eastAsia="en-GB"/>
          </w:rPr>
          <w:fldChar w:fldCharType="begin"/>
        </w:r>
        <w:r w:rsidR="00001246" w:rsidRPr="00001246">
          <w:rPr>
            <w:rStyle w:val="Collegamentoipertestuale"/>
            <w:webHidden/>
            <w:lang w:eastAsia="en-GB"/>
          </w:rPr>
          <w:instrText xml:space="preserve"> PAGEREF _Toc503526092 \h </w:instrText>
        </w:r>
        <w:r w:rsidRPr="00001246">
          <w:rPr>
            <w:rStyle w:val="Collegamentoipertestuale"/>
            <w:webHidden/>
            <w:lang w:eastAsia="en-GB"/>
          </w:rPr>
        </w:r>
        <w:r w:rsidRPr="00001246">
          <w:rPr>
            <w:rStyle w:val="Collegamentoipertestuale"/>
            <w:noProof/>
            <w:webHidden/>
            <w:lang w:eastAsia="en-GB"/>
          </w:rPr>
          <w:fldChar w:fldCharType="separate"/>
        </w:r>
        <w:r w:rsidR="00001246" w:rsidRPr="00001246">
          <w:rPr>
            <w:rStyle w:val="Collegamentoipertestuale"/>
            <w:webHidden/>
            <w:lang w:eastAsia="en-GB"/>
          </w:rPr>
          <w:t>76</w:t>
        </w:r>
        <w:r w:rsidRPr="00001246">
          <w:rPr>
            <w:rStyle w:val="Collegamentoipertestuale"/>
            <w:webHidden/>
            <w:lang w:eastAsia="en-GB"/>
          </w:rPr>
          <w:fldChar w:fldCharType="end"/>
        </w:r>
      </w:hyperlink>
    </w:p>
    <w:p w:rsidR="00001246" w:rsidRPr="00001246" w:rsidRDefault="00990CC4" w:rsidP="00001246">
      <w:pPr>
        <w:pStyle w:val="Sommario4"/>
        <w:tabs>
          <w:tab w:val="left" w:pos="1760"/>
          <w:tab w:val="right" w:leader="dot" w:pos="9016"/>
        </w:tabs>
        <w:rPr>
          <w:rStyle w:val="Collegamentoipertestuale"/>
          <w:lang w:eastAsia="en-GB"/>
        </w:rPr>
      </w:pPr>
      <w:hyperlink w:anchor="_Toc503526093" w:history="1">
        <w:r w:rsidR="00001246" w:rsidRPr="00001246">
          <w:rPr>
            <w:rStyle w:val="Collegamentoipertestuale"/>
            <w:noProof/>
            <w:lang w:eastAsia="en-GB"/>
          </w:rPr>
          <w:t>4.2</w:t>
        </w:r>
        <w:r w:rsidR="00001246" w:rsidRPr="00001246">
          <w:rPr>
            <w:rStyle w:val="Collegamentoipertestuale"/>
            <w:lang w:eastAsia="en-GB"/>
          </w:rPr>
          <w:tab/>
        </w:r>
        <w:r w:rsidR="00001246" w:rsidRPr="007B557B">
          <w:rPr>
            <w:rStyle w:val="Collegamentoipertestuale"/>
            <w:noProof/>
            <w:lang w:eastAsia="en-GB"/>
          </w:rPr>
          <w:t>Annex II. Declarations – separate document</w:t>
        </w:r>
        <w:r w:rsidR="00001246" w:rsidRPr="00001246">
          <w:rPr>
            <w:rStyle w:val="Collegamentoipertestuale"/>
            <w:webHidden/>
            <w:lang w:eastAsia="en-GB"/>
          </w:rPr>
          <w:tab/>
        </w:r>
        <w:r w:rsidRPr="00001246">
          <w:rPr>
            <w:rStyle w:val="Collegamentoipertestuale"/>
            <w:webHidden/>
            <w:lang w:eastAsia="en-GB"/>
          </w:rPr>
          <w:fldChar w:fldCharType="begin"/>
        </w:r>
        <w:r w:rsidR="00001246" w:rsidRPr="00001246">
          <w:rPr>
            <w:rStyle w:val="Collegamentoipertestuale"/>
            <w:webHidden/>
            <w:lang w:eastAsia="en-GB"/>
          </w:rPr>
          <w:instrText xml:space="preserve"> PAGEREF _Toc503526093 \h </w:instrText>
        </w:r>
        <w:r w:rsidRPr="00001246">
          <w:rPr>
            <w:rStyle w:val="Collegamentoipertestuale"/>
            <w:webHidden/>
            <w:lang w:eastAsia="en-GB"/>
          </w:rPr>
        </w:r>
        <w:r w:rsidRPr="00001246">
          <w:rPr>
            <w:rStyle w:val="Collegamentoipertestuale"/>
            <w:noProof/>
            <w:webHidden/>
            <w:lang w:eastAsia="en-GB"/>
          </w:rPr>
          <w:fldChar w:fldCharType="separate"/>
        </w:r>
        <w:r w:rsidR="00001246" w:rsidRPr="00001246">
          <w:rPr>
            <w:rStyle w:val="Collegamentoipertestuale"/>
            <w:webHidden/>
            <w:lang w:eastAsia="en-GB"/>
          </w:rPr>
          <w:t>76</w:t>
        </w:r>
        <w:r w:rsidRPr="00001246">
          <w:rPr>
            <w:rStyle w:val="Collegamentoipertestuale"/>
            <w:webHidden/>
            <w:lang w:eastAsia="en-GB"/>
          </w:rPr>
          <w:fldChar w:fldCharType="end"/>
        </w:r>
      </w:hyperlink>
    </w:p>
    <w:p w:rsidR="00001246" w:rsidRPr="00001246" w:rsidRDefault="00990CC4" w:rsidP="00001246">
      <w:pPr>
        <w:pStyle w:val="Sommario4"/>
        <w:tabs>
          <w:tab w:val="left" w:pos="1760"/>
          <w:tab w:val="right" w:leader="dot" w:pos="9016"/>
        </w:tabs>
        <w:rPr>
          <w:rStyle w:val="Collegamentoipertestuale"/>
          <w:lang w:eastAsia="en-GB"/>
        </w:rPr>
      </w:pPr>
      <w:hyperlink w:anchor="_Toc503526094" w:history="1">
        <w:r w:rsidR="00001246" w:rsidRPr="007B557B">
          <w:rPr>
            <w:rStyle w:val="Collegamentoipertestuale"/>
            <w:noProof/>
            <w:lang w:eastAsia="en-GB"/>
          </w:rPr>
          <w:t>4.3</w:t>
        </w:r>
        <w:r w:rsidR="00001246" w:rsidRPr="00001246">
          <w:rPr>
            <w:rStyle w:val="Collegamentoipertestuale"/>
            <w:lang w:eastAsia="en-GB"/>
          </w:rPr>
          <w:tab/>
        </w:r>
        <w:r w:rsidR="00001246" w:rsidRPr="007B557B">
          <w:rPr>
            <w:rStyle w:val="Collegamentoipertestuale"/>
            <w:noProof/>
            <w:lang w:eastAsia="en-GB"/>
          </w:rPr>
          <w:t>Annex III. Check-list – separate document</w:t>
        </w:r>
        <w:r w:rsidR="00001246" w:rsidRPr="00001246">
          <w:rPr>
            <w:rStyle w:val="Collegamentoipertestuale"/>
            <w:webHidden/>
            <w:lang w:eastAsia="en-GB"/>
          </w:rPr>
          <w:tab/>
        </w:r>
        <w:r w:rsidRPr="00001246">
          <w:rPr>
            <w:rStyle w:val="Collegamentoipertestuale"/>
            <w:webHidden/>
            <w:lang w:eastAsia="en-GB"/>
          </w:rPr>
          <w:fldChar w:fldCharType="begin"/>
        </w:r>
        <w:r w:rsidR="00001246" w:rsidRPr="00001246">
          <w:rPr>
            <w:rStyle w:val="Collegamentoipertestuale"/>
            <w:webHidden/>
            <w:lang w:eastAsia="en-GB"/>
          </w:rPr>
          <w:instrText xml:space="preserve"> PAGEREF _Toc503526094 \h </w:instrText>
        </w:r>
        <w:r w:rsidRPr="00001246">
          <w:rPr>
            <w:rStyle w:val="Collegamentoipertestuale"/>
            <w:webHidden/>
            <w:lang w:eastAsia="en-GB"/>
          </w:rPr>
        </w:r>
        <w:r w:rsidRPr="00001246">
          <w:rPr>
            <w:rStyle w:val="Collegamentoipertestuale"/>
            <w:noProof/>
            <w:webHidden/>
            <w:lang w:eastAsia="en-GB"/>
          </w:rPr>
          <w:fldChar w:fldCharType="separate"/>
        </w:r>
        <w:r w:rsidR="00001246" w:rsidRPr="00001246">
          <w:rPr>
            <w:rStyle w:val="Collegamentoipertestuale"/>
            <w:webHidden/>
            <w:lang w:eastAsia="en-GB"/>
          </w:rPr>
          <w:t>76</w:t>
        </w:r>
        <w:r w:rsidRPr="00001246">
          <w:rPr>
            <w:rStyle w:val="Collegamentoipertestuale"/>
            <w:webHidden/>
            <w:lang w:eastAsia="en-GB"/>
          </w:rPr>
          <w:fldChar w:fldCharType="end"/>
        </w:r>
      </w:hyperlink>
    </w:p>
    <w:p w:rsidR="00001246" w:rsidRPr="00001246" w:rsidRDefault="00990CC4" w:rsidP="00001246">
      <w:pPr>
        <w:pStyle w:val="Sommario4"/>
        <w:tabs>
          <w:tab w:val="left" w:pos="1760"/>
          <w:tab w:val="right" w:leader="dot" w:pos="9016"/>
        </w:tabs>
        <w:rPr>
          <w:rStyle w:val="Collegamentoipertestuale"/>
          <w:lang w:eastAsia="en-GB"/>
        </w:rPr>
      </w:pPr>
      <w:hyperlink w:anchor="_Toc503526095" w:history="1">
        <w:r w:rsidR="00001246" w:rsidRPr="007B557B">
          <w:rPr>
            <w:rStyle w:val="Collegamentoipertestuale"/>
            <w:noProof/>
            <w:lang w:eastAsia="en-GB"/>
          </w:rPr>
          <w:t>4.4</w:t>
        </w:r>
        <w:r w:rsidR="00001246" w:rsidRPr="00001246">
          <w:rPr>
            <w:rStyle w:val="Collegamentoipertestuale"/>
            <w:lang w:eastAsia="en-GB"/>
          </w:rPr>
          <w:tab/>
        </w:r>
        <w:r w:rsidR="00001246" w:rsidRPr="007B557B">
          <w:rPr>
            <w:rStyle w:val="Collegamentoipertestuale"/>
            <w:noProof/>
            <w:lang w:eastAsia="en-GB"/>
          </w:rPr>
          <w:t>Annex IV Derogation form – separate document</w:t>
        </w:r>
        <w:r w:rsidR="00001246" w:rsidRPr="00001246">
          <w:rPr>
            <w:rStyle w:val="Collegamentoipertestuale"/>
            <w:webHidden/>
            <w:lang w:eastAsia="en-GB"/>
          </w:rPr>
          <w:tab/>
        </w:r>
        <w:r w:rsidRPr="00001246">
          <w:rPr>
            <w:rStyle w:val="Collegamentoipertestuale"/>
            <w:webHidden/>
            <w:lang w:eastAsia="en-GB"/>
          </w:rPr>
          <w:fldChar w:fldCharType="begin"/>
        </w:r>
        <w:r w:rsidR="00001246" w:rsidRPr="00001246">
          <w:rPr>
            <w:rStyle w:val="Collegamentoipertestuale"/>
            <w:webHidden/>
            <w:lang w:eastAsia="en-GB"/>
          </w:rPr>
          <w:instrText xml:space="preserve"> PAGEREF _Toc503526095 \h </w:instrText>
        </w:r>
        <w:r w:rsidRPr="00001246">
          <w:rPr>
            <w:rStyle w:val="Collegamentoipertestuale"/>
            <w:webHidden/>
            <w:lang w:eastAsia="en-GB"/>
          </w:rPr>
        </w:r>
        <w:r w:rsidRPr="00001246">
          <w:rPr>
            <w:rStyle w:val="Collegamentoipertestuale"/>
            <w:noProof/>
            <w:webHidden/>
            <w:lang w:eastAsia="en-GB"/>
          </w:rPr>
          <w:fldChar w:fldCharType="separate"/>
        </w:r>
        <w:r w:rsidR="00001246" w:rsidRPr="00001246">
          <w:rPr>
            <w:rStyle w:val="Collegamentoipertestuale"/>
            <w:webHidden/>
            <w:lang w:eastAsia="en-GB"/>
          </w:rPr>
          <w:t>76</w:t>
        </w:r>
        <w:r w:rsidRPr="00001246">
          <w:rPr>
            <w:rStyle w:val="Collegamentoipertestuale"/>
            <w:webHidden/>
            <w:lang w:eastAsia="en-GB"/>
          </w:rPr>
          <w:fldChar w:fldCharType="end"/>
        </w:r>
      </w:hyperlink>
    </w:p>
    <w:p w:rsidR="006D2210" w:rsidRPr="00275497" w:rsidRDefault="00990CC4" w:rsidP="00CA1A26">
      <w:pPr>
        <w:pStyle w:val="Sommario1"/>
        <w:tabs>
          <w:tab w:val="right" w:leader="dot" w:pos="9016"/>
        </w:tabs>
        <w:jc w:val="both"/>
        <w:rPr>
          <w:sz w:val="20"/>
          <w:szCs w:val="20"/>
        </w:rPr>
      </w:pPr>
      <w:r w:rsidRPr="00171108">
        <w:rPr>
          <w:rFonts w:ascii="Corbel" w:hAnsi="Corbel"/>
        </w:rPr>
        <w:fldChar w:fldCharType="end"/>
      </w:r>
      <w:r w:rsidR="00CA1A26" w:rsidRPr="00275497">
        <w:t xml:space="preserve"> </w:t>
      </w:r>
      <w:r w:rsidR="00ED67A0" w:rsidRPr="00275497">
        <w:br w:type="page"/>
      </w:r>
    </w:p>
    <w:p w:rsidR="000F76A1" w:rsidRPr="00275497" w:rsidRDefault="005D2E98" w:rsidP="00EE2C8A">
      <w:pPr>
        <w:pStyle w:val="Titolo1"/>
        <w:numPr>
          <w:ilvl w:val="0"/>
          <w:numId w:val="31"/>
        </w:numPr>
      </w:pPr>
      <w:bookmarkStart w:id="1" w:name="_Ref490755958"/>
      <w:bookmarkStart w:id="2" w:name="_Toc503526023"/>
      <w:r w:rsidRPr="00275497">
        <w:lastRenderedPageBreak/>
        <w:t>Introduction</w:t>
      </w:r>
      <w:bookmarkEnd w:id="1"/>
      <w:bookmarkEnd w:id="2"/>
    </w:p>
    <w:p w:rsidR="008B3EE7" w:rsidRPr="00275497" w:rsidRDefault="00E46D56" w:rsidP="00FB7842">
      <w:pPr>
        <w:spacing w:before="120" w:after="0" w:line="240" w:lineRule="auto"/>
        <w:jc w:val="both"/>
        <w:rPr>
          <w:rFonts w:ascii="EC Square Sans Pro" w:eastAsia="Times New Roman" w:hAnsi="EC Square Sans Pro" w:cs="Arial"/>
          <w:sz w:val="20"/>
          <w:szCs w:val="20"/>
          <w:lang w:eastAsia="en-GB"/>
        </w:rPr>
      </w:pPr>
      <w:bookmarkStart w:id="3" w:name="_Hlk301118685"/>
      <w:r w:rsidRPr="00275497">
        <w:rPr>
          <w:rFonts w:ascii="EC Square Sans Pro" w:eastAsia="Times New Roman" w:hAnsi="EC Square Sans Pro" w:cs="Arial"/>
          <w:sz w:val="20"/>
          <w:szCs w:val="20"/>
          <w:lang w:eastAsia="en-GB"/>
        </w:rPr>
        <w:t xml:space="preserve">This manual guides </w:t>
      </w:r>
      <w:r w:rsidR="00B55930" w:rsidRPr="00275497">
        <w:rPr>
          <w:rFonts w:ascii="EC Square Sans Pro" w:eastAsia="Times New Roman" w:hAnsi="EC Square Sans Pro" w:cs="Arial"/>
          <w:sz w:val="20"/>
          <w:szCs w:val="20"/>
          <w:lang w:eastAsia="en-GB"/>
        </w:rPr>
        <w:t>the applicant</w:t>
      </w:r>
      <w:r w:rsidR="009D106B" w:rsidRPr="00275497">
        <w:rPr>
          <w:rFonts w:ascii="EC Square Sans Pro" w:eastAsia="Times New Roman" w:hAnsi="EC Square Sans Pro" w:cs="Arial"/>
          <w:sz w:val="20"/>
          <w:szCs w:val="20"/>
          <w:lang w:eastAsia="en-GB"/>
        </w:rPr>
        <w:t>s</w:t>
      </w:r>
      <w:r w:rsidR="00B55930" w:rsidRPr="00275497">
        <w:rPr>
          <w:rFonts w:ascii="EC Square Sans Pro" w:eastAsia="Times New Roman" w:hAnsi="EC Square Sans Pro" w:cs="Arial"/>
          <w:sz w:val="20"/>
          <w:szCs w:val="20"/>
          <w:lang w:eastAsia="en-GB"/>
        </w:rPr>
        <w:t xml:space="preserve"> </w:t>
      </w:r>
      <w:r w:rsidR="003F3681" w:rsidRPr="00275497">
        <w:rPr>
          <w:rFonts w:ascii="EC Square Sans Pro" w:eastAsia="Times New Roman" w:hAnsi="EC Square Sans Pro" w:cs="Arial"/>
          <w:sz w:val="20"/>
          <w:szCs w:val="20"/>
          <w:lang w:eastAsia="en-GB"/>
        </w:rPr>
        <w:t xml:space="preserve">and the competent bodies </w:t>
      </w:r>
      <w:r w:rsidRPr="00275497">
        <w:rPr>
          <w:rFonts w:ascii="EC Square Sans Pro" w:eastAsia="Times New Roman" w:hAnsi="EC Square Sans Pro" w:cs="Arial"/>
          <w:sz w:val="20"/>
          <w:szCs w:val="20"/>
          <w:lang w:eastAsia="en-GB"/>
        </w:rPr>
        <w:t>through the process of applying for an EU Ecolabel</w:t>
      </w:r>
      <w:r w:rsidR="003F3681" w:rsidRPr="00275497">
        <w:rPr>
          <w:rFonts w:ascii="EC Square Sans Pro" w:eastAsia="Times New Roman" w:hAnsi="EC Square Sans Pro" w:cs="Arial"/>
          <w:sz w:val="20"/>
          <w:szCs w:val="20"/>
          <w:lang w:eastAsia="en-GB"/>
        </w:rPr>
        <w:t xml:space="preserve"> and verifying compliance </w:t>
      </w:r>
      <w:r w:rsidR="00673496" w:rsidRPr="00275497">
        <w:rPr>
          <w:rFonts w:ascii="EC Square Sans Pro" w:eastAsia="Times New Roman" w:hAnsi="EC Square Sans Pro" w:cs="Arial"/>
          <w:sz w:val="20"/>
          <w:szCs w:val="20"/>
          <w:lang w:eastAsia="en-GB"/>
        </w:rPr>
        <w:t xml:space="preserve">with the requirements set </w:t>
      </w:r>
      <w:r w:rsidR="003F3681" w:rsidRPr="00275497">
        <w:rPr>
          <w:rFonts w:ascii="EC Square Sans Pro" w:eastAsia="Times New Roman" w:hAnsi="EC Square Sans Pro" w:cs="Arial"/>
          <w:sz w:val="20"/>
          <w:szCs w:val="20"/>
          <w:lang w:eastAsia="en-GB"/>
        </w:rPr>
        <w:t>within the criteria</w:t>
      </w:r>
      <w:r w:rsidR="00C51505" w:rsidRPr="00275497">
        <w:rPr>
          <w:rFonts w:ascii="EC Square Sans Pro" w:eastAsia="Times New Roman" w:hAnsi="EC Square Sans Pro" w:cs="Arial"/>
          <w:sz w:val="20"/>
          <w:szCs w:val="20"/>
          <w:lang w:eastAsia="en-GB"/>
        </w:rPr>
        <w:t xml:space="preserve"> published in</w:t>
      </w:r>
      <w:r w:rsidR="008B3EE7" w:rsidRPr="00275497">
        <w:rPr>
          <w:rFonts w:ascii="EC Square Sans Pro" w:eastAsia="Times New Roman" w:hAnsi="EC Square Sans Pro" w:cs="Arial"/>
          <w:sz w:val="20"/>
          <w:szCs w:val="20"/>
          <w:lang w:eastAsia="en-GB"/>
        </w:rPr>
        <w:t>:</w:t>
      </w:r>
    </w:p>
    <w:p w:rsidR="00EB77A3" w:rsidRPr="00275497" w:rsidRDefault="00457FBF" w:rsidP="00046105">
      <w:pPr>
        <w:pStyle w:val="Paragrafoelenco"/>
        <w:numPr>
          <w:ilvl w:val="0"/>
          <w:numId w:val="4"/>
        </w:numPr>
        <w:spacing w:before="120" w:after="0" w:line="240" w:lineRule="auto"/>
        <w:jc w:val="both"/>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Commission Decision (EU) 2017</w:t>
      </w:r>
      <w:r w:rsidR="00046105" w:rsidRPr="00275497">
        <w:rPr>
          <w:rFonts w:ascii="EC Square Sans Pro" w:eastAsia="Times New Roman" w:hAnsi="EC Square Sans Pro" w:cs="Arial"/>
          <w:sz w:val="20"/>
          <w:szCs w:val="20"/>
        </w:rPr>
        <w:t>/1218</w:t>
      </w:r>
      <w:r w:rsidRPr="00275497">
        <w:rPr>
          <w:rFonts w:ascii="EC Square Sans Pro" w:eastAsia="Times New Roman" w:hAnsi="EC Square Sans Pro" w:cs="Arial"/>
          <w:sz w:val="20"/>
          <w:szCs w:val="20"/>
        </w:rPr>
        <w:t xml:space="preserve"> </w:t>
      </w:r>
      <w:r w:rsidR="00046105" w:rsidRPr="00275497">
        <w:rPr>
          <w:rFonts w:ascii="EC Square Sans Pro" w:eastAsia="Times New Roman" w:hAnsi="EC Square Sans Pro" w:cs="Arial"/>
          <w:sz w:val="20"/>
          <w:szCs w:val="20"/>
        </w:rPr>
        <w:t xml:space="preserve">of 23 June 2017 </w:t>
      </w:r>
      <w:r w:rsidRPr="00275497">
        <w:rPr>
          <w:rFonts w:ascii="EC Square Sans Pro" w:eastAsia="Times New Roman" w:hAnsi="EC Square Sans Pro" w:cs="Arial"/>
          <w:sz w:val="20"/>
          <w:szCs w:val="20"/>
        </w:rPr>
        <w:t xml:space="preserve">on establishing EU Ecolabel criteria </w:t>
      </w:r>
      <w:r w:rsidR="00965FFA" w:rsidRPr="00275497">
        <w:rPr>
          <w:rFonts w:ascii="EC Square Sans Pro" w:eastAsia="Times New Roman" w:hAnsi="EC Square Sans Pro" w:cs="Arial"/>
          <w:sz w:val="20"/>
          <w:szCs w:val="20"/>
        </w:rPr>
        <w:t xml:space="preserve">for </w:t>
      </w:r>
      <w:r w:rsidR="00587CD5" w:rsidRPr="00275497">
        <w:rPr>
          <w:rFonts w:ascii="EC Square Sans Pro" w:eastAsia="Times New Roman" w:hAnsi="EC Square Sans Pro" w:cs="Arial"/>
          <w:sz w:val="20"/>
          <w:szCs w:val="20"/>
        </w:rPr>
        <w:t xml:space="preserve">laundry </w:t>
      </w:r>
      <w:r w:rsidR="00965FFA" w:rsidRPr="00275497">
        <w:rPr>
          <w:rFonts w:ascii="EC Square Sans Pro" w:eastAsia="Times New Roman" w:hAnsi="EC Square Sans Pro" w:cs="Arial"/>
          <w:sz w:val="20"/>
          <w:szCs w:val="20"/>
        </w:rPr>
        <w:t>detergents</w:t>
      </w:r>
      <w:r w:rsidR="00B62C99" w:rsidRPr="00275497">
        <w:rPr>
          <w:rFonts w:ascii="EC Square Sans Pro" w:eastAsia="Times New Roman" w:hAnsi="EC Square Sans Pro" w:cs="Arial"/>
          <w:sz w:val="20"/>
          <w:szCs w:val="20"/>
        </w:rPr>
        <w:t>.</w:t>
      </w:r>
    </w:p>
    <w:p w:rsidR="00587CD5" w:rsidRPr="00275497" w:rsidRDefault="00587CD5" w:rsidP="00046105">
      <w:pPr>
        <w:pStyle w:val="Paragrafoelenco"/>
        <w:numPr>
          <w:ilvl w:val="0"/>
          <w:numId w:val="4"/>
        </w:numPr>
        <w:spacing w:before="120" w:after="0" w:line="240" w:lineRule="auto"/>
        <w:jc w:val="both"/>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Commission Decision (EU) 2017/</w:t>
      </w:r>
      <w:r w:rsidR="00046105" w:rsidRPr="00275497">
        <w:rPr>
          <w:rFonts w:ascii="EC Square Sans Pro" w:eastAsia="Times New Roman" w:hAnsi="EC Square Sans Pro" w:cs="Arial"/>
          <w:sz w:val="20"/>
          <w:szCs w:val="20"/>
        </w:rPr>
        <w:t>1219</w:t>
      </w:r>
      <w:r w:rsidRPr="00275497">
        <w:rPr>
          <w:rFonts w:ascii="EC Square Sans Pro" w:eastAsia="Times New Roman" w:hAnsi="EC Square Sans Pro" w:cs="Arial"/>
          <w:sz w:val="20"/>
          <w:szCs w:val="20"/>
        </w:rPr>
        <w:t xml:space="preserve"> </w:t>
      </w:r>
      <w:r w:rsidR="00046105" w:rsidRPr="00275497">
        <w:rPr>
          <w:rFonts w:ascii="EC Square Sans Pro" w:eastAsia="Times New Roman" w:hAnsi="EC Square Sans Pro" w:cs="Arial"/>
          <w:sz w:val="20"/>
          <w:szCs w:val="20"/>
        </w:rPr>
        <w:t xml:space="preserve">of 23 June 2017 </w:t>
      </w:r>
      <w:r w:rsidRPr="00275497">
        <w:rPr>
          <w:rFonts w:ascii="EC Square Sans Pro" w:eastAsia="Times New Roman" w:hAnsi="EC Square Sans Pro" w:cs="Arial"/>
          <w:sz w:val="20"/>
          <w:szCs w:val="20"/>
        </w:rPr>
        <w:t>on establishing EU Ecolabel criteria for industrial and institutional laundry detergents.</w:t>
      </w:r>
    </w:p>
    <w:p w:rsidR="00587CD5" w:rsidRPr="00275497" w:rsidRDefault="00587CD5" w:rsidP="00046105">
      <w:pPr>
        <w:pStyle w:val="Paragrafoelenco"/>
        <w:numPr>
          <w:ilvl w:val="0"/>
          <w:numId w:val="4"/>
        </w:numPr>
        <w:spacing w:before="120" w:after="0" w:line="240" w:lineRule="auto"/>
        <w:jc w:val="both"/>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Commission Decision (EU) 2017/</w:t>
      </w:r>
      <w:r w:rsidR="00046105" w:rsidRPr="00275497">
        <w:rPr>
          <w:rFonts w:ascii="EC Square Sans Pro" w:eastAsia="Times New Roman" w:hAnsi="EC Square Sans Pro" w:cs="Arial"/>
          <w:sz w:val="20"/>
          <w:szCs w:val="20"/>
        </w:rPr>
        <w:t>1216</w:t>
      </w:r>
      <w:r w:rsidRPr="00275497">
        <w:rPr>
          <w:rFonts w:ascii="EC Square Sans Pro" w:eastAsia="Times New Roman" w:hAnsi="EC Square Sans Pro" w:cs="Arial"/>
          <w:sz w:val="20"/>
          <w:szCs w:val="20"/>
        </w:rPr>
        <w:t xml:space="preserve"> </w:t>
      </w:r>
      <w:r w:rsidR="00046105" w:rsidRPr="00275497">
        <w:rPr>
          <w:rFonts w:ascii="EC Square Sans Pro" w:eastAsia="Times New Roman" w:hAnsi="EC Square Sans Pro" w:cs="Arial"/>
          <w:sz w:val="20"/>
          <w:szCs w:val="20"/>
        </w:rPr>
        <w:t xml:space="preserve">of 23 June 2017 </w:t>
      </w:r>
      <w:r w:rsidRPr="00275497">
        <w:rPr>
          <w:rFonts w:ascii="EC Square Sans Pro" w:eastAsia="Times New Roman" w:hAnsi="EC Square Sans Pro" w:cs="Arial"/>
          <w:sz w:val="20"/>
          <w:szCs w:val="20"/>
        </w:rPr>
        <w:t>on establishing EU Ecolabel criteria for dishwasher detergents.</w:t>
      </w:r>
    </w:p>
    <w:p w:rsidR="00587CD5" w:rsidRPr="00275497" w:rsidRDefault="00587CD5" w:rsidP="00046105">
      <w:pPr>
        <w:pStyle w:val="Paragrafoelenco"/>
        <w:numPr>
          <w:ilvl w:val="0"/>
          <w:numId w:val="4"/>
        </w:numPr>
        <w:spacing w:before="120" w:after="0" w:line="240" w:lineRule="auto"/>
        <w:jc w:val="both"/>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Commission Decision (EU) 2017/</w:t>
      </w:r>
      <w:r w:rsidR="00046105" w:rsidRPr="00275497">
        <w:rPr>
          <w:rFonts w:ascii="EC Square Sans Pro" w:eastAsia="Times New Roman" w:hAnsi="EC Square Sans Pro" w:cs="Arial"/>
          <w:sz w:val="20"/>
          <w:szCs w:val="20"/>
        </w:rPr>
        <w:t xml:space="preserve">1215 of 23 June 2017 </w:t>
      </w:r>
      <w:r w:rsidRPr="00275497">
        <w:rPr>
          <w:rFonts w:ascii="EC Square Sans Pro" w:eastAsia="Times New Roman" w:hAnsi="EC Square Sans Pro" w:cs="Arial"/>
          <w:sz w:val="20"/>
          <w:szCs w:val="20"/>
        </w:rPr>
        <w:t>on establishing EU Ecolabel criteria for industrial and institutional dishwasher detergents.</w:t>
      </w:r>
    </w:p>
    <w:p w:rsidR="00587CD5" w:rsidRPr="00275497" w:rsidRDefault="00587CD5" w:rsidP="00046105">
      <w:pPr>
        <w:pStyle w:val="Paragrafoelenco"/>
        <w:numPr>
          <w:ilvl w:val="0"/>
          <w:numId w:val="4"/>
        </w:numPr>
        <w:spacing w:before="120" w:after="0" w:line="240" w:lineRule="auto"/>
        <w:jc w:val="both"/>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Commission Decision (EU) 2017/</w:t>
      </w:r>
      <w:r w:rsidR="00046105" w:rsidRPr="00275497">
        <w:rPr>
          <w:rFonts w:ascii="EC Square Sans Pro" w:eastAsia="Times New Roman" w:hAnsi="EC Square Sans Pro" w:cs="Arial"/>
          <w:sz w:val="20"/>
          <w:szCs w:val="20"/>
        </w:rPr>
        <w:t>1217</w:t>
      </w:r>
      <w:r w:rsidRPr="00275497">
        <w:rPr>
          <w:rFonts w:ascii="EC Square Sans Pro" w:eastAsia="Times New Roman" w:hAnsi="EC Square Sans Pro" w:cs="Arial"/>
          <w:sz w:val="20"/>
          <w:szCs w:val="20"/>
        </w:rPr>
        <w:t xml:space="preserve"> </w:t>
      </w:r>
      <w:r w:rsidR="00046105" w:rsidRPr="00275497">
        <w:rPr>
          <w:rFonts w:ascii="EC Square Sans Pro" w:eastAsia="Times New Roman" w:hAnsi="EC Square Sans Pro" w:cs="Arial"/>
          <w:sz w:val="20"/>
          <w:szCs w:val="20"/>
        </w:rPr>
        <w:t xml:space="preserve">of 23 June 2017 </w:t>
      </w:r>
      <w:r w:rsidRPr="00275497">
        <w:rPr>
          <w:rFonts w:ascii="EC Square Sans Pro" w:eastAsia="Times New Roman" w:hAnsi="EC Square Sans Pro" w:cs="Arial"/>
          <w:sz w:val="20"/>
          <w:szCs w:val="20"/>
        </w:rPr>
        <w:t>on establishing EU Ecolabel criteria for hard surface cleaning products.</w:t>
      </w:r>
    </w:p>
    <w:p w:rsidR="00EB77A3" w:rsidRPr="00275497" w:rsidRDefault="00587CD5" w:rsidP="00046105">
      <w:pPr>
        <w:pStyle w:val="Paragrafoelenco"/>
        <w:numPr>
          <w:ilvl w:val="0"/>
          <w:numId w:val="4"/>
        </w:numPr>
        <w:spacing w:before="120" w:after="0" w:line="240" w:lineRule="auto"/>
        <w:jc w:val="both"/>
        <w:rPr>
          <w:rFonts w:ascii="EC Square Sans Pro" w:eastAsia="Times New Roman" w:hAnsi="EC Square Sans Pro" w:cs="Arial"/>
          <w:sz w:val="26"/>
          <w:szCs w:val="26"/>
        </w:rPr>
      </w:pPr>
      <w:r w:rsidRPr="00275497">
        <w:rPr>
          <w:rFonts w:ascii="EC Square Sans Pro" w:eastAsia="Times New Roman" w:hAnsi="EC Square Sans Pro" w:cs="Arial"/>
          <w:sz w:val="20"/>
          <w:szCs w:val="20"/>
        </w:rPr>
        <w:t>Commission Decision (EU) 2017/</w:t>
      </w:r>
      <w:r w:rsidR="00046105" w:rsidRPr="00275497">
        <w:rPr>
          <w:rFonts w:ascii="EC Square Sans Pro" w:eastAsia="Times New Roman" w:hAnsi="EC Square Sans Pro" w:cs="Arial"/>
          <w:sz w:val="20"/>
          <w:szCs w:val="20"/>
        </w:rPr>
        <w:t>1214</w:t>
      </w:r>
      <w:r w:rsidRPr="00275497">
        <w:rPr>
          <w:rFonts w:ascii="EC Square Sans Pro" w:eastAsia="Times New Roman" w:hAnsi="EC Square Sans Pro" w:cs="Arial"/>
          <w:sz w:val="20"/>
          <w:szCs w:val="20"/>
        </w:rPr>
        <w:t xml:space="preserve"> </w:t>
      </w:r>
      <w:r w:rsidR="00046105" w:rsidRPr="00275497">
        <w:rPr>
          <w:rFonts w:ascii="EC Square Sans Pro" w:eastAsia="Times New Roman" w:hAnsi="EC Square Sans Pro" w:cs="Arial"/>
          <w:sz w:val="20"/>
          <w:szCs w:val="20"/>
        </w:rPr>
        <w:t xml:space="preserve">of 23 June 2017 </w:t>
      </w:r>
      <w:r w:rsidRPr="00275497">
        <w:rPr>
          <w:rFonts w:ascii="EC Square Sans Pro" w:eastAsia="Times New Roman" w:hAnsi="EC Square Sans Pro" w:cs="Arial"/>
          <w:sz w:val="20"/>
          <w:szCs w:val="20"/>
        </w:rPr>
        <w:t>on establishing EU Ecolabel criteria for hand dishwashing detergents.</w:t>
      </w:r>
    </w:p>
    <w:p w:rsidR="000D0999" w:rsidRPr="00275497" w:rsidRDefault="000D0999" w:rsidP="000D0999">
      <w:pPr>
        <w:pStyle w:val="Paragrafoelenco"/>
        <w:spacing w:before="120" w:after="0" w:line="240" w:lineRule="auto"/>
        <w:jc w:val="both"/>
        <w:rPr>
          <w:rFonts w:ascii="EC Square Sans Pro" w:eastAsia="Times New Roman" w:hAnsi="EC Square Sans Pro" w:cs="Arial"/>
          <w:sz w:val="20"/>
          <w:szCs w:val="20"/>
        </w:rPr>
      </w:pPr>
    </w:p>
    <w:p w:rsidR="00D6425B" w:rsidRPr="00275497" w:rsidRDefault="00D818B3" w:rsidP="00D6425B">
      <w:pPr>
        <w:jc w:val="both"/>
        <w:rPr>
          <w:rFonts w:ascii="EC Square Sans Pro" w:eastAsia="Times New Roman" w:hAnsi="EC Square Sans Pro" w:cs="Arial"/>
          <w:sz w:val="20"/>
          <w:szCs w:val="20"/>
        </w:rPr>
      </w:pPr>
      <w:r w:rsidRPr="00275497">
        <w:rPr>
          <w:rFonts w:ascii="EC Square Sans Pro" w:eastAsia="Times New Roman" w:hAnsi="EC Square Sans Pro" w:cs="Arial"/>
          <w:sz w:val="20"/>
          <w:szCs w:val="20"/>
          <w:lang w:eastAsia="en-GB"/>
        </w:rPr>
        <w:t xml:space="preserve">While the six product groups mentioned above </w:t>
      </w:r>
      <w:r w:rsidR="003F21AE" w:rsidRPr="00275497">
        <w:rPr>
          <w:rFonts w:ascii="EC Square Sans Pro" w:eastAsia="Times New Roman" w:hAnsi="EC Square Sans Pro" w:cs="Arial"/>
          <w:sz w:val="20"/>
          <w:szCs w:val="20"/>
          <w:lang w:eastAsia="en-GB"/>
        </w:rPr>
        <w:t xml:space="preserve">are </w:t>
      </w:r>
      <w:r w:rsidRPr="00275497">
        <w:rPr>
          <w:rFonts w:ascii="EC Square Sans Pro" w:eastAsia="Times New Roman" w:hAnsi="EC Square Sans Pro" w:cs="Arial"/>
          <w:sz w:val="20"/>
          <w:szCs w:val="20"/>
          <w:lang w:eastAsia="en-GB"/>
        </w:rPr>
        <w:t xml:space="preserve">covered </w:t>
      </w:r>
      <w:r w:rsidR="003F21AE" w:rsidRPr="00275497">
        <w:rPr>
          <w:rFonts w:ascii="EC Square Sans Pro" w:eastAsia="Times New Roman" w:hAnsi="EC Square Sans Pro" w:cs="Arial"/>
          <w:sz w:val="20"/>
          <w:szCs w:val="20"/>
          <w:lang w:eastAsia="en-GB"/>
        </w:rPr>
        <w:t xml:space="preserve">by </w:t>
      </w:r>
      <w:r w:rsidRPr="00275497">
        <w:rPr>
          <w:rFonts w:ascii="EC Square Sans Pro" w:eastAsia="Times New Roman" w:hAnsi="EC Square Sans Pro" w:cs="Arial"/>
          <w:sz w:val="20"/>
          <w:szCs w:val="20"/>
          <w:lang w:eastAsia="en-GB"/>
        </w:rPr>
        <w:t xml:space="preserve">six separate Commission Decisions, </w:t>
      </w:r>
      <w:r w:rsidR="006A705C" w:rsidRPr="00275497">
        <w:rPr>
          <w:rFonts w:ascii="EC Square Sans Pro" w:eastAsia="Times New Roman" w:hAnsi="EC Square Sans Pro" w:cs="Arial"/>
          <w:sz w:val="20"/>
          <w:szCs w:val="20"/>
          <w:lang w:eastAsia="en-GB"/>
        </w:rPr>
        <w:t>there are many</w:t>
      </w:r>
      <w:r w:rsidR="003F21AE" w:rsidRPr="00275497">
        <w:rPr>
          <w:rFonts w:ascii="EC Square Sans Pro" w:eastAsia="Times New Roman" w:hAnsi="EC Square Sans Pro" w:cs="Arial"/>
          <w:sz w:val="20"/>
          <w:szCs w:val="20"/>
          <w:lang w:eastAsia="en-GB"/>
        </w:rPr>
        <w:t xml:space="preserve"> </w:t>
      </w:r>
      <w:r w:rsidR="00412EB8" w:rsidRPr="00275497">
        <w:rPr>
          <w:rFonts w:ascii="EC Square Sans Pro" w:eastAsia="Times New Roman" w:hAnsi="EC Square Sans Pro" w:cs="Arial"/>
          <w:sz w:val="20"/>
          <w:szCs w:val="20"/>
          <w:lang w:eastAsia="en-GB"/>
        </w:rPr>
        <w:t>criteria</w:t>
      </w:r>
      <w:r w:rsidR="003F21AE" w:rsidRPr="00275497">
        <w:rPr>
          <w:rFonts w:ascii="EC Square Sans Pro" w:eastAsia="Times New Roman" w:hAnsi="EC Square Sans Pro" w:cs="Arial"/>
          <w:sz w:val="20"/>
          <w:szCs w:val="20"/>
          <w:lang w:eastAsia="en-GB"/>
        </w:rPr>
        <w:t xml:space="preserve"> </w:t>
      </w:r>
      <w:r w:rsidR="006A705C" w:rsidRPr="00275497">
        <w:rPr>
          <w:rFonts w:ascii="EC Square Sans Pro" w:eastAsia="Times New Roman" w:hAnsi="EC Square Sans Pro" w:cs="Arial"/>
          <w:sz w:val="20"/>
          <w:szCs w:val="20"/>
          <w:lang w:eastAsia="en-GB"/>
        </w:rPr>
        <w:t xml:space="preserve">that </w:t>
      </w:r>
      <w:r w:rsidR="00046105" w:rsidRPr="00275497">
        <w:rPr>
          <w:rFonts w:ascii="EC Square Sans Pro" w:eastAsia="Times New Roman" w:hAnsi="EC Square Sans Pro" w:cs="Arial"/>
          <w:sz w:val="20"/>
          <w:szCs w:val="20"/>
          <w:lang w:eastAsia="en-GB"/>
        </w:rPr>
        <w:t>are common to all</w:t>
      </w:r>
      <w:r w:rsidR="003F21AE" w:rsidRPr="00275497">
        <w:rPr>
          <w:rFonts w:ascii="EC Square Sans Pro" w:eastAsia="Times New Roman" w:hAnsi="EC Square Sans Pro" w:cs="Arial"/>
          <w:sz w:val="20"/>
          <w:szCs w:val="20"/>
          <w:lang w:eastAsia="en-GB"/>
        </w:rPr>
        <w:t xml:space="preserve"> product groups</w:t>
      </w:r>
      <w:r w:rsidR="00412EB8" w:rsidRPr="00275497">
        <w:rPr>
          <w:rFonts w:ascii="EC Square Sans Pro" w:eastAsia="Times New Roman" w:hAnsi="EC Square Sans Pro" w:cs="Arial"/>
          <w:sz w:val="20"/>
          <w:szCs w:val="20"/>
          <w:lang w:eastAsia="en-GB"/>
        </w:rPr>
        <w:t>.</w:t>
      </w:r>
      <w:r w:rsidR="00F97482" w:rsidRPr="00275497">
        <w:rPr>
          <w:rFonts w:ascii="EC Square Sans Pro" w:eastAsia="Times New Roman" w:hAnsi="EC Square Sans Pro" w:cs="Arial"/>
          <w:sz w:val="20"/>
          <w:szCs w:val="20"/>
          <w:lang w:eastAsia="en-GB"/>
        </w:rPr>
        <w:t xml:space="preserve"> Taking this into account and also the fact that</w:t>
      </w:r>
      <w:r w:rsidR="003F21AE" w:rsidRPr="00275497">
        <w:rPr>
          <w:rFonts w:ascii="EC Square Sans Pro" w:eastAsia="Times New Roman" w:hAnsi="EC Square Sans Pro" w:cs="Arial"/>
          <w:sz w:val="20"/>
          <w:szCs w:val="20"/>
          <w:lang w:eastAsia="en-GB"/>
        </w:rPr>
        <w:t>, in some cases,</w:t>
      </w:r>
      <w:r w:rsidR="00F97482" w:rsidRPr="00275497">
        <w:rPr>
          <w:rFonts w:ascii="EC Square Sans Pro" w:eastAsia="Times New Roman" w:hAnsi="EC Square Sans Pro" w:cs="Arial"/>
          <w:sz w:val="20"/>
          <w:szCs w:val="20"/>
          <w:lang w:eastAsia="en-GB"/>
        </w:rPr>
        <w:t xml:space="preserve"> manufacturers </w:t>
      </w:r>
      <w:r w:rsidR="005048FE" w:rsidRPr="00275497">
        <w:rPr>
          <w:rFonts w:ascii="EC Square Sans Pro" w:eastAsia="Times New Roman" w:hAnsi="EC Square Sans Pro" w:cs="Arial"/>
          <w:sz w:val="20"/>
          <w:szCs w:val="20"/>
          <w:lang w:eastAsia="en-GB"/>
        </w:rPr>
        <w:t xml:space="preserve">produce </w:t>
      </w:r>
      <w:r w:rsidR="003C585E" w:rsidRPr="00275497">
        <w:rPr>
          <w:rFonts w:ascii="EC Square Sans Pro" w:eastAsia="Times New Roman" w:hAnsi="EC Square Sans Pro" w:cs="Arial"/>
          <w:sz w:val="20"/>
          <w:szCs w:val="20"/>
          <w:lang w:eastAsia="en-GB"/>
        </w:rPr>
        <w:t>several types of products</w:t>
      </w:r>
      <w:r w:rsidR="005048FE" w:rsidRPr="00275497">
        <w:rPr>
          <w:rFonts w:ascii="EC Square Sans Pro" w:eastAsia="Times New Roman" w:hAnsi="EC Square Sans Pro" w:cs="Arial"/>
          <w:sz w:val="20"/>
          <w:szCs w:val="20"/>
          <w:lang w:eastAsia="en-GB"/>
        </w:rPr>
        <w:t xml:space="preserve">, </w:t>
      </w:r>
      <w:r w:rsidR="003C585E" w:rsidRPr="00275497">
        <w:rPr>
          <w:rFonts w:ascii="EC Square Sans Pro" w:eastAsia="Times New Roman" w:hAnsi="EC Square Sans Pro" w:cs="Arial"/>
          <w:sz w:val="20"/>
          <w:szCs w:val="20"/>
          <w:lang w:eastAsia="en-GB"/>
        </w:rPr>
        <w:t>a single</w:t>
      </w:r>
      <w:r w:rsidR="008F1BAF" w:rsidRPr="00275497">
        <w:rPr>
          <w:rFonts w:ascii="EC Square Sans Pro" w:eastAsia="Times New Roman" w:hAnsi="EC Square Sans Pro" w:cs="Arial"/>
          <w:sz w:val="20"/>
          <w:szCs w:val="20"/>
          <w:lang w:eastAsia="en-GB"/>
        </w:rPr>
        <w:t xml:space="preserve"> user manual </w:t>
      </w:r>
      <w:r w:rsidR="00231184" w:rsidRPr="00275497">
        <w:rPr>
          <w:rFonts w:ascii="EC Square Sans Pro" w:eastAsia="Times New Roman" w:hAnsi="EC Square Sans Pro" w:cs="Arial"/>
          <w:sz w:val="20"/>
          <w:szCs w:val="20"/>
          <w:lang w:eastAsia="en-GB"/>
        </w:rPr>
        <w:t xml:space="preserve">has been produced which </w:t>
      </w:r>
      <w:r w:rsidR="00575C30" w:rsidRPr="00275497">
        <w:rPr>
          <w:rFonts w:ascii="EC Square Sans Pro" w:eastAsia="Times New Roman" w:hAnsi="EC Square Sans Pro" w:cs="Arial"/>
          <w:sz w:val="20"/>
          <w:szCs w:val="20"/>
          <w:lang w:eastAsia="en-GB"/>
        </w:rPr>
        <w:t>cover</w:t>
      </w:r>
      <w:r w:rsidR="00231184" w:rsidRPr="00275497">
        <w:rPr>
          <w:rFonts w:ascii="EC Square Sans Pro" w:eastAsia="Times New Roman" w:hAnsi="EC Square Sans Pro" w:cs="Arial"/>
          <w:sz w:val="20"/>
          <w:szCs w:val="20"/>
          <w:lang w:eastAsia="en-GB"/>
        </w:rPr>
        <w:t>s</w:t>
      </w:r>
      <w:r w:rsidR="003C585E" w:rsidRPr="00275497">
        <w:rPr>
          <w:rFonts w:ascii="EC Square Sans Pro" w:eastAsia="Times New Roman" w:hAnsi="EC Square Sans Pro" w:cs="Arial"/>
          <w:sz w:val="20"/>
          <w:szCs w:val="20"/>
          <w:lang w:eastAsia="en-GB"/>
        </w:rPr>
        <w:t xml:space="preserve"> </w:t>
      </w:r>
      <w:r w:rsidR="006F3EDA" w:rsidRPr="00275497">
        <w:rPr>
          <w:rFonts w:ascii="EC Square Sans Pro" w:eastAsia="Times New Roman" w:hAnsi="EC Square Sans Pro" w:cs="Arial"/>
          <w:sz w:val="20"/>
          <w:szCs w:val="20"/>
          <w:lang w:eastAsia="en-GB"/>
        </w:rPr>
        <w:t xml:space="preserve">all </w:t>
      </w:r>
      <w:r w:rsidR="009645E8" w:rsidRPr="00275497">
        <w:rPr>
          <w:rFonts w:ascii="EC Square Sans Pro" w:eastAsia="Times New Roman" w:hAnsi="EC Square Sans Pro" w:cs="Arial"/>
          <w:sz w:val="20"/>
          <w:szCs w:val="20"/>
          <w:lang w:eastAsia="en-GB"/>
        </w:rPr>
        <w:t>six product groups</w:t>
      </w:r>
      <w:r w:rsidR="006F3EDA" w:rsidRPr="00275497">
        <w:rPr>
          <w:rFonts w:ascii="EC Square Sans Pro" w:eastAsia="Times New Roman" w:hAnsi="EC Square Sans Pro" w:cs="Arial"/>
          <w:sz w:val="20"/>
          <w:szCs w:val="20"/>
          <w:lang w:eastAsia="en-GB"/>
        </w:rPr>
        <w:t xml:space="preserve"> under the name “Detergents and cleaning products”. </w:t>
      </w:r>
    </w:p>
    <w:p w:rsidR="0005166A" w:rsidRPr="00275497" w:rsidRDefault="00856371" w:rsidP="0005166A">
      <w:pPr>
        <w:jc w:val="both"/>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 xml:space="preserve">In </w:t>
      </w:r>
      <w:r w:rsidR="0005166A" w:rsidRPr="00275497">
        <w:rPr>
          <w:rFonts w:ascii="EC Square Sans Pro" w:eastAsia="Times New Roman" w:hAnsi="EC Square Sans Pro" w:cs="Arial"/>
          <w:sz w:val="20"/>
          <w:szCs w:val="20"/>
        </w:rPr>
        <w:t>this manual</w:t>
      </w:r>
      <w:r w:rsidR="00CF5FD0" w:rsidRPr="00275497">
        <w:rPr>
          <w:rFonts w:ascii="EC Square Sans Pro" w:eastAsia="Times New Roman" w:hAnsi="EC Square Sans Pro" w:cs="Arial"/>
          <w:sz w:val="20"/>
          <w:szCs w:val="20"/>
        </w:rPr>
        <w:t>,</w:t>
      </w:r>
      <w:r w:rsidR="0005166A" w:rsidRPr="00275497">
        <w:rPr>
          <w:rFonts w:ascii="EC Square Sans Pro" w:eastAsia="Times New Roman" w:hAnsi="EC Square Sans Pro" w:cs="Arial"/>
          <w:sz w:val="20"/>
          <w:szCs w:val="20"/>
        </w:rPr>
        <w:t xml:space="preserve"> </w:t>
      </w:r>
      <w:r w:rsidR="00485A4F" w:rsidRPr="00275497">
        <w:rPr>
          <w:rFonts w:ascii="EC Square Sans Pro" w:eastAsia="Times New Roman" w:hAnsi="EC Square Sans Pro" w:cs="Arial"/>
          <w:sz w:val="20"/>
          <w:szCs w:val="20"/>
        </w:rPr>
        <w:t>the following acronyms are used</w:t>
      </w:r>
      <w:r w:rsidR="00F05D5B" w:rsidRPr="00275497">
        <w:rPr>
          <w:rFonts w:ascii="EC Square Sans Pro" w:eastAsia="Times New Roman" w:hAnsi="EC Square Sans Pro" w:cs="Arial"/>
          <w:sz w:val="20"/>
          <w:szCs w:val="20"/>
        </w:rPr>
        <w:t>:</w:t>
      </w:r>
    </w:p>
    <w:p w:rsidR="00086228" w:rsidRPr="00275497" w:rsidRDefault="00086228" w:rsidP="00086228">
      <w:pPr>
        <w:spacing w:before="240" w:after="0"/>
        <w:jc w:val="center"/>
        <w:rPr>
          <w:rFonts w:ascii="Corbel" w:hAnsi="Corbel"/>
          <w:color w:val="0070C0"/>
          <w:sz w:val="18"/>
          <w:szCs w:val="18"/>
          <w:highlight w:val="yellow"/>
        </w:rPr>
      </w:pPr>
      <w:r w:rsidRPr="00275497">
        <w:rPr>
          <w:rFonts w:ascii="Corbel" w:hAnsi="Corbel"/>
          <w:color w:val="0070C0"/>
          <w:sz w:val="18"/>
          <w:szCs w:val="18"/>
        </w:rPr>
        <w:t xml:space="preserve">Table </w:t>
      </w:r>
      <w:r w:rsidR="00990CC4" w:rsidRPr="00275497">
        <w:rPr>
          <w:rFonts w:ascii="Corbel" w:hAnsi="Corbel"/>
          <w:color w:val="0070C0"/>
          <w:sz w:val="18"/>
          <w:szCs w:val="18"/>
        </w:rPr>
        <w:fldChar w:fldCharType="begin"/>
      </w:r>
      <w:r w:rsidR="006C27D6" w:rsidRPr="00275497">
        <w:rPr>
          <w:rFonts w:ascii="Corbel" w:hAnsi="Corbel"/>
          <w:color w:val="0070C0"/>
          <w:sz w:val="18"/>
          <w:szCs w:val="18"/>
        </w:rPr>
        <w:instrText xml:space="preserve"> SEQ Table \* ARABIC </w:instrText>
      </w:r>
      <w:r w:rsidR="00990CC4" w:rsidRPr="00275497">
        <w:rPr>
          <w:rFonts w:ascii="Corbel" w:hAnsi="Corbel"/>
          <w:color w:val="0070C0"/>
          <w:sz w:val="18"/>
          <w:szCs w:val="18"/>
        </w:rPr>
        <w:fldChar w:fldCharType="separate"/>
      </w:r>
      <w:r w:rsidR="00001246">
        <w:rPr>
          <w:rFonts w:ascii="Corbel" w:hAnsi="Corbel"/>
          <w:noProof/>
          <w:color w:val="0070C0"/>
          <w:sz w:val="18"/>
          <w:szCs w:val="18"/>
        </w:rPr>
        <w:t>1</w:t>
      </w:r>
      <w:r w:rsidR="00990CC4" w:rsidRPr="00275497">
        <w:rPr>
          <w:rFonts w:ascii="Corbel" w:hAnsi="Corbel"/>
          <w:color w:val="0070C0"/>
          <w:sz w:val="18"/>
          <w:szCs w:val="18"/>
        </w:rPr>
        <w:fldChar w:fldCharType="end"/>
      </w:r>
      <w:r w:rsidRPr="00275497">
        <w:rPr>
          <w:rFonts w:ascii="Corbel" w:hAnsi="Corbel"/>
          <w:color w:val="0070C0"/>
          <w:sz w:val="18"/>
          <w:szCs w:val="18"/>
        </w:rPr>
        <w:t>. Product categories and their acronym</w:t>
      </w:r>
    </w:p>
    <w:tbl>
      <w:tblPr>
        <w:tblStyle w:val="Grigliatabella"/>
        <w:tblW w:w="0" w:type="auto"/>
        <w:jc w:val="center"/>
        <w:tblLook w:val="04A0"/>
      </w:tblPr>
      <w:tblGrid>
        <w:gridCol w:w="4644"/>
        <w:gridCol w:w="1067"/>
      </w:tblGrid>
      <w:tr w:rsidR="00086228" w:rsidRPr="00275497" w:rsidTr="00086228">
        <w:trPr>
          <w:jc w:val="center"/>
        </w:trPr>
        <w:tc>
          <w:tcPr>
            <w:tcW w:w="4644" w:type="dxa"/>
          </w:tcPr>
          <w:p w:rsidR="00086228" w:rsidRPr="00275497" w:rsidRDefault="00086228" w:rsidP="00086228">
            <w:pPr>
              <w:spacing w:after="0"/>
              <w:jc w:val="center"/>
              <w:rPr>
                <w:rFonts w:ascii="EC Square Sans Pro" w:eastAsia="Times New Roman" w:hAnsi="EC Square Sans Pro" w:cs="Arial"/>
                <w:b/>
                <w:sz w:val="20"/>
                <w:szCs w:val="20"/>
              </w:rPr>
            </w:pPr>
            <w:r w:rsidRPr="00275497">
              <w:rPr>
                <w:rFonts w:ascii="EC Square Sans Pro" w:eastAsia="Times New Roman" w:hAnsi="EC Square Sans Pro" w:cs="Arial"/>
                <w:b/>
                <w:sz w:val="20"/>
                <w:szCs w:val="20"/>
              </w:rPr>
              <w:t>Product category</w:t>
            </w:r>
          </w:p>
        </w:tc>
        <w:tc>
          <w:tcPr>
            <w:tcW w:w="1067" w:type="dxa"/>
          </w:tcPr>
          <w:p w:rsidR="00086228" w:rsidRPr="00275497" w:rsidRDefault="00086228" w:rsidP="00086228">
            <w:pPr>
              <w:spacing w:after="0"/>
              <w:jc w:val="center"/>
              <w:rPr>
                <w:rFonts w:ascii="EC Square Sans Pro" w:eastAsia="Times New Roman" w:hAnsi="EC Square Sans Pro" w:cs="Arial"/>
                <w:b/>
                <w:sz w:val="20"/>
                <w:szCs w:val="20"/>
              </w:rPr>
            </w:pPr>
            <w:r w:rsidRPr="00275497">
              <w:rPr>
                <w:rFonts w:ascii="EC Square Sans Pro" w:eastAsia="Times New Roman" w:hAnsi="EC Square Sans Pro" w:cs="Arial"/>
                <w:b/>
                <w:sz w:val="20"/>
                <w:szCs w:val="20"/>
              </w:rPr>
              <w:t>Acronym</w:t>
            </w:r>
          </w:p>
        </w:tc>
      </w:tr>
      <w:tr w:rsidR="00086228" w:rsidRPr="00275497" w:rsidTr="00086228">
        <w:trPr>
          <w:jc w:val="center"/>
        </w:trPr>
        <w:tc>
          <w:tcPr>
            <w:tcW w:w="4644" w:type="dxa"/>
            <w:vAlign w:val="center"/>
          </w:tcPr>
          <w:p w:rsidR="00086228" w:rsidRPr="00275497" w:rsidRDefault="00086228" w:rsidP="00086228">
            <w:pPr>
              <w:spacing w:after="0"/>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Laundry Detergents</w:t>
            </w:r>
          </w:p>
        </w:tc>
        <w:tc>
          <w:tcPr>
            <w:tcW w:w="1067" w:type="dxa"/>
            <w:vAlign w:val="center"/>
          </w:tcPr>
          <w:p w:rsidR="00086228" w:rsidRPr="00275497" w:rsidRDefault="00086228" w:rsidP="00086228">
            <w:pPr>
              <w:spacing w:after="0"/>
              <w:jc w:val="center"/>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LD</w:t>
            </w:r>
          </w:p>
        </w:tc>
      </w:tr>
      <w:tr w:rsidR="00086228" w:rsidRPr="00275497" w:rsidTr="00086228">
        <w:trPr>
          <w:jc w:val="center"/>
        </w:trPr>
        <w:tc>
          <w:tcPr>
            <w:tcW w:w="4644" w:type="dxa"/>
            <w:vAlign w:val="center"/>
          </w:tcPr>
          <w:p w:rsidR="00086228" w:rsidRPr="00275497" w:rsidRDefault="00086228" w:rsidP="00086228">
            <w:pPr>
              <w:spacing w:after="0"/>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Industrial and Institutional Laundry Detergents</w:t>
            </w:r>
          </w:p>
        </w:tc>
        <w:tc>
          <w:tcPr>
            <w:tcW w:w="1067" w:type="dxa"/>
            <w:vAlign w:val="center"/>
          </w:tcPr>
          <w:p w:rsidR="00086228" w:rsidRPr="00275497" w:rsidRDefault="00086228" w:rsidP="00086228">
            <w:pPr>
              <w:spacing w:after="0"/>
              <w:jc w:val="center"/>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IILD</w:t>
            </w:r>
          </w:p>
        </w:tc>
      </w:tr>
      <w:tr w:rsidR="00086228" w:rsidRPr="00275497" w:rsidTr="00086228">
        <w:trPr>
          <w:jc w:val="center"/>
        </w:trPr>
        <w:tc>
          <w:tcPr>
            <w:tcW w:w="4644" w:type="dxa"/>
            <w:vAlign w:val="center"/>
          </w:tcPr>
          <w:p w:rsidR="00086228" w:rsidRPr="00275497" w:rsidRDefault="00086228" w:rsidP="00086228">
            <w:pPr>
              <w:spacing w:after="0"/>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Dishwasher Detergents</w:t>
            </w:r>
          </w:p>
        </w:tc>
        <w:tc>
          <w:tcPr>
            <w:tcW w:w="1067" w:type="dxa"/>
            <w:vAlign w:val="center"/>
          </w:tcPr>
          <w:p w:rsidR="00086228" w:rsidRPr="00275497" w:rsidRDefault="00086228" w:rsidP="00086228">
            <w:pPr>
              <w:spacing w:after="0"/>
              <w:jc w:val="center"/>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DD</w:t>
            </w:r>
          </w:p>
        </w:tc>
      </w:tr>
      <w:tr w:rsidR="00086228" w:rsidRPr="00275497" w:rsidTr="00086228">
        <w:trPr>
          <w:jc w:val="center"/>
        </w:trPr>
        <w:tc>
          <w:tcPr>
            <w:tcW w:w="4644" w:type="dxa"/>
            <w:vAlign w:val="center"/>
          </w:tcPr>
          <w:p w:rsidR="00086228" w:rsidRPr="00275497" w:rsidRDefault="00086228" w:rsidP="00086228">
            <w:pPr>
              <w:spacing w:after="0"/>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Industrial and Institutional Dishwasher Detergents</w:t>
            </w:r>
          </w:p>
        </w:tc>
        <w:tc>
          <w:tcPr>
            <w:tcW w:w="1067" w:type="dxa"/>
            <w:vAlign w:val="center"/>
          </w:tcPr>
          <w:p w:rsidR="00086228" w:rsidRPr="00275497" w:rsidRDefault="00086228" w:rsidP="00086228">
            <w:pPr>
              <w:spacing w:after="0"/>
              <w:jc w:val="center"/>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IIDD</w:t>
            </w:r>
          </w:p>
        </w:tc>
      </w:tr>
      <w:tr w:rsidR="00086228" w:rsidRPr="00275497" w:rsidTr="00086228">
        <w:trPr>
          <w:jc w:val="center"/>
        </w:trPr>
        <w:tc>
          <w:tcPr>
            <w:tcW w:w="4644" w:type="dxa"/>
            <w:vAlign w:val="center"/>
          </w:tcPr>
          <w:p w:rsidR="00086228" w:rsidRPr="00275497" w:rsidRDefault="00086228" w:rsidP="00086228">
            <w:pPr>
              <w:spacing w:after="0"/>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Hard Surface Cleaners</w:t>
            </w:r>
          </w:p>
        </w:tc>
        <w:tc>
          <w:tcPr>
            <w:tcW w:w="1067" w:type="dxa"/>
            <w:vAlign w:val="center"/>
          </w:tcPr>
          <w:p w:rsidR="00086228" w:rsidRPr="00275497" w:rsidRDefault="00086228" w:rsidP="00086228">
            <w:pPr>
              <w:spacing w:after="0"/>
              <w:jc w:val="center"/>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HSC</w:t>
            </w:r>
          </w:p>
        </w:tc>
      </w:tr>
      <w:tr w:rsidR="00086228" w:rsidRPr="00275497" w:rsidTr="00086228">
        <w:trPr>
          <w:jc w:val="center"/>
        </w:trPr>
        <w:tc>
          <w:tcPr>
            <w:tcW w:w="4644" w:type="dxa"/>
            <w:vAlign w:val="center"/>
          </w:tcPr>
          <w:p w:rsidR="00086228" w:rsidRPr="00275497" w:rsidRDefault="00086228" w:rsidP="00086228">
            <w:pPr>
              <w:spacing w:after="0"/>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Hand Dishwashing Detergents</w:t>
            </w:r>
          </w:p>
        </w:tc>
        <w:tc>
          <w:tcPr>
            <w:tcW w:w="1067" w:type="dxa"/>
            <w:vAlign w:val="center"/>
          </w:tcPr>
          <w:p w:rsidR="00086228" w:rsidRPr="00275497" w:rsidRDefault="00086228" w:rsidP="00086228">
            <w:pPr>
              <w:spacing w:after="0"/>
              <w:jc w:val="center"/>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HDD</w:t>
            </w:r>
          </w:p>
        </w:tc>
      </w:tr>
    </w:tbl>
    <w:p w:rsidR="00086228" w:rsidRPr="00275497" w:rsidRDefault="00086228" w:rsidP="00086228">
      <w:pPr>
        <w:spacing w:after="0"/>
        <w:jc w:val="both"/>
        <w:rPr>
          <w:rFonts w:ascii="EC Square Sans Pro" w:eastAsia="Times New Roman" w:hAnsi="EC Square Sans Pro" w:cs="Arial"/>
          <w:sz w:val="20"/>
          <w:szCs w:val="20"/>
        </w:rPr>
      </w:pPr>
    </w:p>
    <w:p w:rsidR="00231184" w:rsidRPr="00275497" w:rsidRDefault="00231184" w:rsidP="00025556">
      <w:pPr>
        <w:spacing w:after="0"/>
        <w:jc w:val="both"/>
        <w:rPr>
          <w:rFonts w:ascii="EC Square Sans Pro" w:eastAsia="Times New Roman" w:hAnsi="EC Square Sans Pro" w:cs="Arial"/>
          <w:sz w:val="20"/>
          <w:szCs w:val="20"/>
        </w:rPr>
      </w:pPr>
    </w:p>
    <w:p w:rsidR="00C6621E" w:rsidRPr="00275497" w:rsidRDefault="00024BE8" w:rsidP="00025556">
      <w:pPr>
        <w:spacing w:after="0"/>
        <w:jc w:val="both"/>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Each product category shall fall under the scope of Regulation (EC) No 648/2004 of the Europea</w:t>
      </w:r>
      <w:r w:rsidR="003E2B76" w:rsidRPr="00275497">
        <w:rPr>
          <w:rFonts w:ascii="EC Square Sans Pro" w:eastAsia="Times New Roman" w:hAnsi="EC Square Sans Pro" w:cs="Arial"/>
          <w:sz w:val="20"/>
          <w:szCs w:val="20"/>
        </w:rPr>
        <w:t>n Parliament and of the Council</w:t>
      </w:r>
      <w:r w:rsidRPr="00275497">
        <w:rPr>
          <w:rFonts w:ascii="EC Square Sans Pro" w:eastAsia="Times New Roman" w:hAnsi="EC Square Sans Pro" w:cs="Arial"/>
          <w:sz w:val="20"/>
          <w:szCs w:val="20"/>
        </w:rPr>
        <w:t>. In the following table, t</w:t>
      </w:r>
      <w:r w:rsidR="00025556" w:rsidRPr="00275497">
        <w:rPr>
          <w:rFonts w:ascii="EC Square Sans Pro" w:eastAsia="Times New Roman" w:hAnsi="EC Square Sans Pro" w:cs="Arial"/>
          <w:sz w:val="20"/>
          <w:szCs w:val="20"/>
        </w:rPr>
        <w:t xml:space="preserve">he scope of each </w:t>
      </w:r>
      <w:r w:rsidRPr="00275497">
        <w:rPr>
          <w:rFonts w:ascii="EC Square Sans Pro" w:eastAsia="Times New Roman" w:hAnsi="EC Square Sans Pro" w:cs="Arial"/>
          <w:sz w:val="20"/>
          <w:szCs w:val="20"/>
        </w:rPr>
        <w:t xml:space="preserve">product group is </w:t>
      </w:r>
      <w:r w:rsidR="00112BEC" w:rsidRPr="00275497">
        <w:rPr>
          <w:rFonts w:ascii="EC Square Sans Pro" w:eastAsia="Times New Roman" w:hAnsi="EC Square Sans Pro" w:cs="Arial"/>
          <w:sz w:val="20"/>
          <w:szCs w:val="20"/>
        </w:rPr>
        <w:t>briefly summarised</w:t>
      </w:r>
      <w:r w:rsidRPr="00275497">
        <w:rPr>
          <w:rFonts w:ascii="EC Square Sans Pro" w:eastAsia="Times New Roman" w:hAnsi="EC Square Sans Pro" w:cs="Arial"/>
          <w:sz w:val="20"/>
          <w:szCs w:val="20"/>
        </w:rPr>
        <w:t>.</w:t>
      </w:r>
    </w:p>
    <w:p w:rsidR="00523661" w:rsidRPr="00275497" w:rsidRDefault="00BC255D" w:rsidP="00C6621E">
      <w:pPr>
        <w:spacing w:before="240" w:after="0"/>
        <w:jc w:val="center"/>
        <w:rPr>
          <w:rFonts w:ascii="Corbel" w:hAnsi="Corbel"/>
          <w:color w:val="0070C0"/>
          <w:sz w:val="18"/>
          <w:szCs w:val="18"/>
        </w:rPr>
      </w:pPr>
      <w:r w:rsidRPr="00275497">
        <w:rPr>
          <w:rFonts w:ascii="Corbel" w:hAnsi="Corbel"/>
          <w:color w:val="0070C0"/>
          <w:sz w:val="18"/>
          <w:szCs w:val="18"/>
        </w:rPr>
        <w:t xml:space="preserve">Table </w:t>
      </w:r>
      <w:r w:rsidR="00990CC4" w:rsidRPr="00275497">
        <w:rPr>
          <w:rFonts w:ascii="Corbel" w:hAnsi="Corbel"/>
          <w:color w:val="0070C0"/>
          <w:sz w:val="18"/>
          <w:szCs w:val="18"/>
        </w:rPr>
        <w:fldChar w:fldCharType="begin"/>
      </w:r>
      <w:r w:rsidRPr="00275497">
        <w:rPr>
          <w:rFonts w:ascii="Corbel" w:hAnsi="Corbel"/>
          <w:color w:val="0070C0"/>
          <w:sz w:val="18"/>
          <w:szCs w:val="18"/>
        </w:rPr>
        <w:instrText xml:space="preserve"> SEQ Table \* ARABIC </w:instrText>
      </w:r>
      <w:r w:rsidR="00990CC4" w:rsidRPr="00275497">
        <w:rPr>
          <w:rFonts w:ascii="Corbel" w:hAnsi="Corbel"/>
          <w:color w:val="0070C0"/>
          <w:sz w:val="18"/>
          <w:szCs w:val="18"/>
        </w:rPr>
        <w:fldChar w:fldCharType="separate"/>
      </w:r>
      <w:r w:rsidR="00001246">
        <w:rPr>
          <w:rFonts w:ascii="Corbel" w:hAnsi="Corbel"/>
          <w:noProof/>
          <w:color w:val="0070C0"/>
          <w:sz w:val="18"/>
          <w:szCs w:val="18"/>
        </w:rPr>
        <w:t>2</w:t>
      </w:r>
      <w:r w:rsidR="00990CC4" w:rsidRPr="00275497">
        <w:rPr>
          <w:rFonts w:ascii="Corbel" w:hAnsi="Corbel"/>
          <w:color w:val="0070C0"/>
          <w:sz w:val="18"/>
          <w:szCs w:val="18"/>
        </w:rPr>
        <w:fldChar w:fldCharType="end"/>
      </w:r>
      <w:r w:rsidRPr="00275497">
        <w:rPr>
          <w:rFonts w:ascii="Corbel" w:hAnsi="Corbel"/>
          <w:color w:val="0070C0"/>
          <w:sz w:val="18"/>
          <w:szCs w:val="18"/>
        </w:rPr>
        <w:t>. Scope of each product category</w:t>
      </w:r>
    </w:p>
    <w:tbl>
      <w:tblPr>
        <w:tblStyle w:val="Grigliatabella"/>
        <w:tblW w:w="0" w:type="auto"/>
        <w:tblLook w:val="04A0"/>
      </w:tblPr>
      <w:tblGrid>
        <w:gridCol w:w="693"/>
        <w:gridCol w:w="4095"/>
        <w:gridCol w:w="4320"/>
      </w:tblGrid>
      <w:tr w:rsidR="00523661" w:rsidRPr="00275497" w:rsidTr="00793E9E">
        <w:tc>
          <w:tcPr>
            <w:tcW w:w="693" w:type="dxa"/>
            <w:tcBorders>
              <w:top w:val="nil"/>
              <w:left w:val="nil"/>
            </w:tcBorders>
            <w:shd w:val="clear" w:color="auto" w:fill="4F81BD" w:themeFill="accent1"/>
          </w:tcPr>
          <w:p w:rsidR="00523661" w:rsidRPr="00275497" w:rsidRDefault="00523661" w:rsidP="00A262C6">
            <w:pPr>
              <w:spacing w:before="120" w:after="0" w:line="240" w:lineRule="auto"/>
              <w:rPr>
                <w:rFonts w:ascii="EC Square Sans Pro" w:hAnsi="EC Square Sans Pro"/>
                <w:b/>
                <w:color w:val="FFFFFF" w:themeColor="background1"/>
                <w:sz w:val="20"/>
                <w:szCs w:val="20"/>
                <w:lang w:eastAsia="zh-CN"/>
              </w:rPr>
            </w:pPr>
          </w:p>
        </w:tc>
        <w:tc>
          <w:tcPr>
            <w:tcW w:w="4095" w:type="dxa"/>
            <w:shd w:val="clear" w:color="auto" w:fill="4F81BD" w:themeFill="accent1"/>
          </w:tcPr>
          <w:p w:rsidR="00523661" w:rsidRPr="00275497" w:rsidRDefault="00744FC4" w:rsidP="00A262C6">
            <w:pPr>
              <w:spacing w:before="120" w:after="0" w:line="240" w:lineRule="auto"/>
              <w:jc w:val="center"/>
              <w:rPr>
                <w:rFonts w:ascii="EC Square Sans Pro" w:hAnsi="EC Square Sans Pro"/>
                <w:b/>
                <w:color w:val="FFFFFF" w:themeColor="background1"/>
                <w:sz w:val="20"/>
                <w:szCs w:val="20"/>
                <w:lang w:eastAsia="zh-CN"/>
              </w:rPr>
            </w:pPr>
            <w:r w:rsidRPr="00275497">
              <w:rPr>
                <w:rFonts w:ascii="EC Square Sans Pro" w:hAnsi="EC Square Sans Pro"/>
                <w:b/>
                <w:color w:val="FFFFFF" w:themeColor="background1"/>
                <w:sz w:val="20"/>
                <w:szCs w:val="20"/>
                <w:lang w:eastAsia="zh-CN"/>
              </w:rPr>
              <w:t>In</w:t>
            </w:r>
            <w:r w:rsidR="00AB02E3" w:rsidRPr="00275497">
              <w:rPr>
                <w:rFonts w:ascii="EC Square Sans Pro" w:hAnsi="EC Square Sans Pro"/>
                <w:b/>
                <w:color w:val="FFFFFF" w:themeColor="background1"/>
                <w:sz w:val="20"/>
                <w:szCs w:val="20"/>
                <w:lang w:eastAsia="zh-CN"/>
              </w:rPr>
              <w:t xml:space="preserve"> the</w:t>
            </w:r>
            <w:r w:rsidRPr="00275497">
              <w:rPr>
                <w:rFonts w:ascii="EC Square Sans Pro" w:hAnsi="EC Square Sans Pro"/>
                <w:b/>
                <w:color w:val="FFFFFF" w:themeColor="background1"/>
                <w:sz w:val="20"/>
                <w:szCs w:val="20"/>
                <w:lang w:eastAsia="zh-CN"/>
              </w:rPr>
              <w:t xml:space="preserve"> </w:t>
            </w:r>
            <w:r w:rsidR="00523661" w:rsidRPr="00275497">
              <w:rPr>
                <w:rFonts w:ascii="EC Square Sans Pro" w:hAnsi="EC Square Sans Pro"/>
                <w:b/>
                <w:color w:val="FFFFFF" w:themeColor="background1"/>
                <w:sz w:val="20"/>
                <w:szCs w:val="20"/>
                <w:lang w:eastAsia="zh-CN"/>
              </w:rPr>
              <w:t>scope</w:t>
            </w:r>
          </w:p>
        </w:tc>
        <w:tc>
          <w:tcPr>
            <w:tcW w:w="4320" w:type="dxa"/>
            <w:shd w:val="clear" w:color="auto" w:fill="4F81BD" w:themeFill="accent1"/>
          </w:tcPr>
          <w:p w:rsidR="00523661" w:rsidRPr="00275497" w:rsidRDefault="00112BEC" w:rsidP="00A262C6">
            <w:pPr>
              <w:spacing w:before="120" w:after="0" w:line="240" w:lineRule="auto"/>
              <w:jc w:val="center"/>
              <w:rPr>
                <w:rFonts w:ascii="EC Square Sans Pro" w:hAnsi="EC Square Sans Pro"/>
                <w:b/>
                <w:color w:val="FFFFFF" w:themeColor="background1"/>
                <w:sz w:val="20"/>
                <w:szCs w:val="20"/>
                <w:lang w:eastAsia="zh-CN"/>
              </w:rPr>
            </w:pPr>
            <w:r w:rsidRPr="00275497">
              <w:rPr>
                <w:rFonts w:ascii="EC Square Sans Pro" w:hAnsi="EC Square Sans Pro"/>
                <w:b/>
                <w:color w:val="FFFFFF" w:themeColor="background1"/>
                <w:sz w:val="20"/>
                <w:szCs w:val="20"/>
                <w:lang w:eastAsia="zh-CN"/>
              </w:rPr>
              <w:t>Excluded from the</w:t>
            </w:r>
            <w:r w:rsidR="00523661" w:rsidRPr="00275497">
              <w:rPr>
                <w:rFonts w:ascii="EC Square Sans Pro" w:hAnsi="EC Square Sans Pro"/>
                <w:b/>
                <w:color w:val="FFFFFF" w:themeColor="background1"/>
                <w:sz w:val="20"/>
                <w:szCs w:val="20"/>
                <w:lang w:eastAsia="zh-CN"/>
              </w:rPr>
              <w:t xml:space="preserve"> scope</w:t>
            </w:r>
          </w:p>
        </w:tc>
      </w:tr>
      <w:tr w:rsidR="00523661" w:rsidRPr="00275497" w:rsidTr="00793E9E">
        <w:tc>
          <w:tcPr>
            <w:tcW w:w="693" w:type="dxa"/>
          </w:tcPr>
          <w:p w:rsidR="00523661" w:rsidRPr="00275497" w:rsidRDefault="00523661" w:rsidP="00613DB8">
            <w:pPr>
              <w:spacing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lastRenderedPageBreak/>
              <w:t>LD</w:t>
            </w:r>
          </w:p>
        </w:tc>
        <w:tc>
          <w:tcPr>
            <w:tcW w:w="4095" w:type="dxa"/>
          </w:tcPr>
          <w:p w:rsidR="00523661" w:rsidRPr="00275497" w:rsidRDefault="00744FC4" w:rsidP="00613DB8">
            <w:pPr>
              <w:spacing w:before="120"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 Laundry d</w:t>
            </w:r>
            <w:r w:rsidR="00523661" w:rsidRPr="00275497">
              <w:rPr>
                <w:rFonts w:ascii="EC Square Sans Pro" w:hAnsi="EC Square Sans Pro"/>
                <w:sz w:val="20"/>
                <w:szCs w:val="20"/>
                <w:lang w:eastAsia="zh-CN"/>
              </w:rPr>
              <w:t>etergents</w:t>
            </w:r>
            <w:r w:rsidR="00024BE8" w:rsidRPr="00275497">
              <w:rPr>
                <w:rFonts w:ascii="EC Square Sans Pro" w:hAnsi="EC Square Sans Pro"/>
                <w:sz w:val="20"/>
                <w:szCs w:val="20"/>
                <w:lang w:eastAsia="zh-CN"/>
              </w:rPr>
              <w:t xml:space="preserve"> and pre-treatment stain removers</w:t>
            </w:r>
            <w:r w:rsidR="00523661" w:rsidRPr="00275497">
              <w:rPr>
                <w:rFonts w:ascii="EC Square Sans Pro" w:hAnsi="EC Square Sans Pro"/>
                <w:sz w:val="20"/>
                <w:szCs w:val="20"/>
                <w:lang w:eastAsia="zh-CN"/>
              </w:rPr>
              <w:t xml:space="preserve"> which </w:t>
            </w:r>
            <w:r w:rsidR="00024BE8" w:rsidRPr="00275497">
              <w:rPr>
                <w:rFonts w:ascii="EC Square Sans Pro" w:hAnsi="EC Square Sans Pro"/>
                <w:sz w:val="20"/>
                <w:szCs w:val="20"/>
                <w:lang w:eastAsia="zh-CN"/>
              </w:rPr>
              <w:t>are</w:t>
            </w:r>
            <w:r w:rsidR="00523661" w:rsidRPr="00275497">
              <w:rPr>
                <w:rFonts w:ascii="EC Square Sans Pro" w:hAnsi="EC Square Sans Pro"/>
                <w:sz w:val="20"/>
                <w:szCs w:val="20"/>
                <w:lang w:eastAsia="zh-CN"/>
              </w:rPr>
              <w:t xml:space="preserve"> effective at 30</w:t>
            </w:r>
            <w:r w:rsidR="003E2B76" w:rsidRPr="00275497">
              <w:rPr>
                <w:rFonts w:ascii="EC Square Sans Pro" w:hAnsi="EC Square Sans Pro"/>
                <w:sz w:val="20"/>
                <w:szCs w:val="20"/>
                <w:lang w:eastAsia="zh-CN"/>
              </w:rPr>
              <w:t>º</w:t>
            </w:r>
            <w:r w:rsidR="00523661" w:rsidRPr="00275497">
              <w:rPr>
                <w:rFonts w:ascii="EC Square Sans Pro" w:hAnsi="EC Square Sans Pro"/>
                <w:sz w:val="20"/>
                <w:szCs w:val="20"/>
                <w:lang w:eastAsia="zh-CN"/>
              </w:rPr>
              <w:t xml:space="preserve">C or below and </w:t>
            </w:r>
            <w:r w:rsidR="00024BE8" w:rsidRPr="00275497">
              <w:rPr>
                <w:rFonts w:ascii="EC Square Sans Pro" w:hAnsi="EC Square Sans Pro"/>
                <w:sz w:val="20"/>
                <w:szCs w:val="20"/>
                <w:lang w:eastAsia="zh-CN"/>
              </w:rPr>
              <w:t>are</w:t>
            </w:r>
            <w:r w:rsidR="00523661" w:rsidRPr="00275497">
              <w:rPr>
                <w:rFonts w:ascii="EC Square Sans Pro" w:hAnsi="EC Square Sans Pro"/>
                <w:sz w:val="20"/>
                <w:szCs w:val="20"/>
                <w:lang w:eastAsia="zh-CN"/>
              </w:rPr>
              <w:t xml:space="preserve"> marketed and designed to be used for the washing of textiles principally in household machines, but not excluding its use in public laundrettes and common laun</w:t>
            </w:r>
            <w:r w:rsidR="00533B0B" w:rsidRPr="00275497">
              <w:rPr>
                <w:rFonts w:ascii="EC Square Sans Pro" w:hAnsi="EC Square Sans Pro"/>
                <w:sz w:val="20"/>
                <w:szCs w:val="20"/>
                <w:lang w:eastAsia="zh-CN"/>
              </w:rPr>
              <w:t>dries</w:t>
            </w:r>
            <w:r w:rsidR="00C6621E" w:rsidRPr="00275497">
              <w:rPr>
                <w:rFonts w:ascii="EC Square Sans Pro" w:hAnsi="EC Square Sans Pro"/>
                <w:sz w:val="20"/>
                <w:szCs w:val="20"/>
                <w:lang w:eastAsia="zh-CN"/>
              </w:rPr>
              <w:t>.</w:t>
            </w:r>
          </w:p>
          <w:p w:rsidR="00523661" w:rsidRPr="00275497" w:rsidRDefault="00744FC4" w:rsidP="00613DB8">
            <w:pPr>
              <w:spacing w:before="120"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 xml:space="preserve">- </w:t>
            </w:r>
            <w:r w:rsidR="00523661" w:rsidRPr="00275497">
              <w:rPr>
                <w:rFonts w:ascii="EC Square Sans Pro" w:hAnsi="EC Square Sans Pro"/>
                <w:sz w:val="20"/>
                <w:szCs w:val="20"/>
                <w:lang w:eastAsia="zh-CN"/>
              </w:rPr>
              <w:t>Pre-treatment stain removers</w:t>
            </w:r>
            <w:r w:rsidR="00024BE8" w:rsidRPr="00275497">
              <w:rPr>
                <w:rFonts w:ascii="EC Square Sans Pro" w:hAnsi="EC Square Sans Pro"/>
                <w:sz w:val="20"/>
                <w:szCs w:val="20"/>
                <w:lang w:eastAsia="zh-CN"/>
              </w:rPr>
              <w:t xml:space="preserve"> including</w:t>
            </w:r>
            <w:r w:rsidR="00523661" w:rsidRPr="00275497">
              <w:rPr>
                <w:rFonts w:ascii="EC Square Sans Pro" w:hAnsi="EC Square Sans Pro"/>
                <w:sz w:val="20"/>
                <w:szCs w:val="20"/>
                <w:lang w:eastAsia="zh-CN"/>
              </w:rPr>
              <w:t xml:space="preserve"> stain removers used for direct spot treatment of textiles (before washing in the machine)</w:t>
            </w:r>
            <w:r w:rsidR="00C6621E" w:rsidRPr="00275497">
              <w:rPr>
                <w:rFonts w:ascii="EC Square Sans Pro" w:hAnsi="EC Square Sans Pro"/>
                <w:sz w:val="20"/>
                <w:szCs w:val="20"/>
                <w:lang w:eastAsia="zh-CN"/>
              </w:rPr>
              <w:t>.</w:t>
            </w:r>
          </w:p>
        </w:tc>
        <w:tc>
          <w:tcPr>
            <w:tcW w:w="4320" w:type="dxa"/>
          </w:tcPr>
          <w:p w:rsidR="00024BE8" w:rsidRPr="00275497" w:rsidRDefault="00744FC4" w:rsidP="00613DB8">
            <w:pPr>
              <w:spacing w:before="120" w:after="120"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 xml:space="preserve">- </w:t>
            </w:r>
            <w:r w:rsidR="00024BE8" w:rsidRPr="00275497">
              <w:rPr>
                <w:rFonts w:ascii="EC Square Sans Pro" w:hAnsi="EC Square Sans Pro"/>
                <w:sz w:val="20"/>
                <w:szCs w:val="20"/>
                <w:lang w:eastAsia="zh-CN"/>
              </w:rPr>
              <w:t>Stain removers dosed in the washing machine</w:t>
            </w:r>
            <w:r w:rsidR="00C6621E" w:rsidRPr="00275497">
              <w:rPr>
                <w:rFonts w:ascii="EC Square Sans Pro" w:hAnsi="EC Square Sans Pro"/>
                <w:sz w:val="20"/>
                <w:szCs w:val="20"/>
                <w:lang w:eastAsia="zh-CN"/>
              </w:rPr>
              <w:t>.</w:t>
            </w:r>
          </w:p>
          <w:p w:rsidR="00024BE8" w:rsidRPr="00275497" w:rsidRDefault="00744FC4" w:rsidP="00613DB8">
            <w:pPr>
              <w:spacing w:before="120" w:after="120"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 xml:space="preserve">- </w:t>
            </w:r>
            <w:r w:rsidR="00024BE8" w:rsidRPr="00275497">
              <w:rPr>
                <w:rFonts w:ascii="EC Square Sans Pro" w:hAnsi="EC Square Sans Pro"/>
                <w:sz w:val="20"/>
                <w:szCs w:val="20"/>
                <w:lang w:eastAsia="zh-CN"/>
              </w:rPr>
              <w:t>Stain removers dedicated to other uses besides pre-treatme</w:t>
            </w:r>
            <w:r w:rsidR="00533B0B" w:rsidRPr="00275497">
              <w:rPr>
                <w:rFonts w:ascii="EC Square Sans Pro" w:hAnsi="EC Square Sans Pro"/>
                <w:sz w:val="20"/>
                <w:szCs w:val="20"/>
                <w:lang w:eastAsia="zh-CN"/>
              </w:rPr>
              <w:t>nt</w:t>
            </w:r>
            <w:r w:rsidR="00C6621E" w:rsidRPr="00275497">
              <w:rPr>
                <w:rFonts w:ascii="EC Square Sans Pro" w:hAnsi="EC Square Sans Pro"/>
                <w:sz w:val="20"/>
                <w:szCs w:val="20"/>
                <w:lang w:eastAsia="zh-CN"/>
              </w:rPr>
              <w:t>.</w:t>
            </w:r>
          </w:p>
          <w:p w:rsidR="00744FC4" w:rsidRPr="00275497" w:rsidRDefault="00744FC4" w:rsidP="00613DB8">
            <w:pPr>
              <w:spacing w:before="120" w:after="120"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 Fabric softeners</w:t>
            </w:r>
            <w:r w:rsidR="00C6621E" w:rsidRPr="00275497">
              <w:rPr>
                <w:rFonts w:ascii="EC Square Sans Pro" w:hAnsi="EC Square Sans Pro"/>
                <w:sz w:val="20"/>
                <w:szCs w:val="20"/>
                <w:lang w:eastAsia="zh-CN"/>
              </w:rPr>
              <w:t>.</w:t>
            </w:r>
          </w:p>
          <w:p w:rsidR="00744FC4" w:rsidRPr="00275497" w:rsidRDefault="00744FC4" w:rsidP="00613DB8">
            <w:pPr>
              <w:spacing w:before="120" w:after="120"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 P</w:t>
            </w:r>
            <w:r w:rsidR="00024BE8" w:rsidRPr="00275497">
              <w:rPr>
                <w:rFonts w:ascii="EC Square Sans Pro" w:hAnsi="EC Square Sans Pro"/>
                <w:sz w:val="20"/>
                <w:szCs w:val="20"/>
                <w:lang w:eastAsia="zh-CN"/>
              </w:rPr>
              <w:t>roducts that are dosed by carriers such as she</w:t>
            </w:r>
            <w:r w:rsidR="00533B0B" w:rsidRPr="00275497">
              <w:rPr>
                <w:rFonts w:ascii="EC Square Sans Pro" w:hAnsi="EC Square Sans Pro"/>
                <w:sz w:val="20"/>
                <w:szCs w:val="20"/>
                <w:lang w:eastAsia="zh-CN"/>
              </w:rPr>
              <w:t>ets, cloths or other materials</w:t>
            </w:r>
            <w:r w:rsidR="00C6621E" w:rsidRPr="00275497">
              <w:rPr>
                <w:rFonts w:ascii="EC Square Sans Pro" w:hAnsi="EC Square Sans Pro"/>
                <w:sz w:val="20"/>
                <w:szCs w:val="20"/>
                <w:lang w:eastAsia="zh-CN"/>
              </w:rPr>
              <w:t>.</w:t>
            </w:r>
          </w:p>
          <w:p w:rsidR="00523661" w:rsidRPr="00275497" w:rsidRDefault="00744FC4" w:rsidP="00613DB8">
            <w:pPr>
              <w:spacing w:before="120" w:after="120"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 W</w:t>
            </w:r>
            <w:r w:rsidR="00024BE8" w:rsidRPr="00275497">
              <w:rPr>
                <w:rFonts w:ascii="EC Square Sans Pro" w:hAnsi="EC Square Sans Pro"/>
                <w:sz w:val="20"/>
                <w:szCs w:val="20"/>
                <w:lang w:eastAsia="zh-CN"/>
              </w:rPr>
              <w:t>ashing auxiliaries used without subsequent washing such as stain removers for c</w:t>
            </w:r>
            <w:r w:rsidR="00533B0B" w:rsidRPr="00275497">
              <w:rPr>
                <w:rFonts w:ascii="EC Square Sans Pro" w:hAnsi="EC Square Sans Pro"/>
                <w:sz w:val="20"/>
                <w:szCs w:val="20"/>
                <w:lang w:eastAsia="zh-CN"/>
              </w:rPr>
              <w:t>arpets and furniture upholstery</w:t>
            </w:r>
            <w:r w:rsidR="00C6621E" w:rsidRPr="00275497">
              <w:rPr>
                <w:rFonts w:ascii="EC Square Sans Pro" w:hAnsi="EC Square Sans Pro"/>
                <w:sz w:val="20"/>
                <w:szCs w:val="20"/>
                <w:lang w:eastAsia="zh-CN"/>
              </w:rPr>
              <w:t>.</w:t>
            </w:r>
          </w:p>
        </w:tc>
      </w:tr>
      <w:tr w:rsidR="00744FC4" w:rsidRPr="00275497" w:rsidTr="00793E9E">
        <w:tc>
          <w:tcPr>
            <w:tcW w:w="693" w:type="dxa"/>
          </w:tcPr>
          <w:p w:rsidR="00744FC4" w:rsidRPr="00275497" w:rsidRDefault="00744FC4" w:rsidP="00613DB8">
            <w:pPr>
              <w:spacing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IILD</w:t>
            </w:r>
          </w:p>
        </w:tc>
        <w:tc>
          <w:tcPr>
            <w:tcW w:w="4095" w:type="dxa"/>
          </w:tcPr>
          <w:p w:rsidR="00744FC4" w:rsidRPr="00275497" w:rsidRDefault="00744FC4" w:rsidP="00613DB8">
            <w:pPr>
              <w:spacing w:before="120"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 Laundry detergents which are marketed and designed to be used by specialised personnel in industrial and institutional facilities</w:t>
            </w:r>
            <w:r w:rsidR="00C6621E" w:rsidRPr="00275497">
              <w:rPr>
                <w:rFonts w:ascii="EC Square Sans Pro" w:hAnsi="EC Square Sans Pro"/>
                <w:sz w:val="20"/>
                <w:szCs w:val="20"/>
                <w:lang w:eastAsia="zh-CN"/>
              </w:rPr>
              <w:t>.</w:t>
            </w:r>
          </w:p>
          <w:p w:rsidR="00744FC4" w:rsidRPr="00275497" w:rsidRDefault="00744FC4" w:rsidP="00613DB8">
            <w:pPr>
              <w:spacing w:before="120"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 Mul</w:t>
            </w:r>
            <w:r w:rsidR="003E2B76" w:rsidRPr="00275497">
              <w:rPr>
                <w:rFonts w:ascii="EC Square Sans Pro" w:hAnsi="EC Square Sans Pro"/>
                <w:sz w:val="20"/>
                <w:szCs w:val="20"/>
                <w:lang w:eastAsia="zh-CN"/>
              </w:rPr>
              <w:t>ti-component systems comprised</w:t>
            </w:r>
            <w:r w:rsidRPr="00275497">
              <w:rPr>
                <w:rFonts w:ascii="EC Square Sans Pro" w:hAnsi="EC Square Sans Pro"/>
                <w:sz w:val="20"/>
                <w:szCs w:val="20"/>
                <w:lang w:eastAsia="zh-CN"/>
              </w:rPr>
              <w:t xml:space="preserve"> of more than one component used to build up a complete detergent or a laundering program</w:t>
            </w:r>
            <w:r w:rsidR="003E2B76" w:rsidRPr="00275497">
              <w:rPr>
                <w:rFonts w:ascii="EC Square Sans Pro" w:hAnsi="EC Square Sans Pro"/>
                <w:sz w:val="20"/>
                <w:szCs w:val="20"/>
                <w:lang w:eastAsia="zh-CN"/>
              </w:rPr>
              <w:t>me</w:t>
            </w:r>
            <w:r w:rsidRPr="00275497">
              <w:rPr>
                <w:rFonts w:ascii="EC Square Sans Pro" w:hAnsi="EC Square Sans Pro"/>
                <w:sz w:val="20"/>
                <w:szCs w:val="20"/>
                <w:lang w:eastAsia="zh-CN"/>
              </w:rPr>
              <w:t xml:space="preserve"> for an automatic dosing system. Multi-component systems may incorporate a number of products such as fabric softeners, stain removers and rinsing agents, and </w:t>
            </w:r>
            <w:r w:rsidR="00533B0B" w:rsidRPr="00275497">
              <w:rPr>
                <w:rFonts w:ascii="EC Square Sans Pro" w:hAnsi="EC Square Sans Pro"/>
                <w:sz w:val="20"/>
                <w:szCs w:val="20"/>
                <w:lang w:eastAsia="zh-CN"/>
              </w:rPr>
              <w:t>they shall be tested as a whole</w:t>
            </w:r>
            <w:r w:rsidR="00C6621E" w:rsidRPr="00275497">
              <w:rPr>
                <w:rFonts w:ascii="EC Square Sans Pro" w:hAnsi="EC Square Sans Pro"/>
                <w:sz w:val="20"/>
                <w:szCs w:val="20"/>
                <w:lang w:eastAsia="zh-CN"/>
              </w:rPr>
              <w:t>.</w:t>
            </w:r>
          </w:p>
        </w:tc>
        <w:tc>
          <w:tcPr>
            <w:tcW w:w="4320" w:type="dxa"/>
          </w:tcPr>
          <w:p w:rsidR="00744FC4" w:rsidRPr="00275497" w:rsidRDefault="00744FC4" w:rsidP="00613DB8">
            <w:pPr>
              <w:spacing w:before="120"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 Products which induce t</w:t>
            </w:r>
            <w:r w:rsidR="003E2B76" w:rsidRPr="00275497">
              <w:rPr>
                <w:rFonts w:ascii="EC Square Sans Pro" w:hAnsi="EC Square Sans Pro"/>
                <w:sz w:val="20"/>
                <w:szCs w:val="20"/>
                <w:lang w:eastAsia="zh-CN"/>
              </w:rPr>
              <w:t xml:space="preserve">extile attributes such as water </w:t>
            </w:r>
            <w:r w:rsidRPr="00275497">
              <w:rPr>
                <w:rFonts w:ascii="EC Square Sans Pro" w:hAnsi="EC Square Sans Pro"/>
                <w:sz w:val="20"/>
                <w:szCs w:val="20"/>
                <w:lang w:eastAsia="zh-CN"/>
              </w:rPr>
              <w:t>repellency, waterproofness or fire retardancy</w:t>
            </w:r>
            <w:r w:rsidR="00C6621E" w:rsidRPr="00275497">
              <w:rPr>
                <w:rFonts w:ascii="EC Square Sans Pro" w:hAnsi="EC Square Sans Pro"/>
                <w:sz w:val="20"/>
                <w:szCs w:val="20"/>
                <w:lang w:eastAsia="zh-CN"/>
              </w:rPr>
              <w:t>.</w:t>
            </w:r>
          </w:p>
          <w:p w:rsidR="00744FC4" w:rsidRPr="00275497" w:rsidRDefault="00744FC4" w:rsidP="00613DB8">
            <w:pPr>
              <w:spacing w:before="120"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 Products that are dosed by carriers such as sheets, cloths or other materials</w:t>
            </w:r>
            <w:r w:rsidR="00C6621E" w:rsidRPr="00275497">
              <w:rPr>
                <w:rFonts w:ascii="EC Square Sans Pro" w:hAnsi="EC Square Sans Pro"/>
                <w:sz w:val="20"/>
                <w:szCs w:val="20"/>
                <w:lang w:eastAsia="zh-CN"/>
              </w:rPr>
              <w:t>.</w:t>
            </w:r>
          </w:p>
          <w:p w:rsidR="00744FC4" w:rsidRPr="00275497" w:rsidRDefault="00744FC4" w:rsidP="00613DB8">
            <w:pPr>
              <w:spacing w:before="120"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 Washing auxiliaries used without subsequent washing such as stain removers for c</w:t>
            </w:r>
            <w:r w:rsidR="00533B0B" w:rsidRPr="00275497">
              <w:rPr>
                <w:rFonts w:ascii="EC Square Sans Pro" w:hAnsi="EC Square Sans Pro"/>
                <w:sz w:val="20"/>
                <w:szCs w:val="20"/>
                <w:lang w:eastAsia="zh-CN"/>
              </w:rPr>
              <w:t>arpets and furniture upholstery</w:t>
            </w:r>
            <w:r w:rsidR="00C6621E" w:rsidRPr="00275497">
              <w:rPr>
                <w:rFonts w:ascii="EC Square Sans Pro" w:hAnsi="EC Square Sans Pro"/>
                <w:sz w:val="20"/>
                <w:szCs w:val="20"/>
                <w:lang w:eastAsia="zh-CN"/>
              </w:rPr>
              <w:t>.</w:t>
            </w:r>
          </w:p>
          <w:p w:rsidR="00744FC4" w:rsidRPr="00275497" w:rsidRDefault="00744FC4" w:rsidP="00613DB8">
            <w:pPr>
              <w:spacing w:before="120" w:after="120"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 Laundry products to be used in household washing machines</w:t>
            </w:r>
            <w:r w:rsidR="00C25B0B">
              <w:rPr>
                <w:rFonts w:ascii="EC Square Sans Pro" w:hAnsi="EC Square Sans Pro"/>
                <w:sz w:val="20"/>
                <w:szCs w:val="20"/>
                <w:lang w:eastAsia="zh-CN"/>
              </w:rPr>
              <w:t xml:space="preserve"> in different type of premises</w:t>
            </w:r>
            <w:r w:rsidR="00C6621E" w:rsidRPr="00275497">
              <w:rPr>
                <w:rFonts w:ascii="EC Square Sans Pro" w:hAnsi="EC Square Sans Pro"/>
                <w:sz w:val="20"/>
                <w:szCs w:val="20"/>
                <w:lang w:eastAsia="zh-CN"/>
              </w:rPr>
              <w:t>.</w:t>
            </w:r>
          </w:p>
        </w:tc>
      </w:tr>
      <w:tr w:rsidR="00744FC4" w:rsidRPr="00275497" w:rsidTr="00793E9E">
        <w:tc>
          <w:tcPr>
            <w:tcW w:w="693" w:type="dxa"/>
          </w:tcPr>
          <w:p w:rsidR="00744FC4" w:rsidRPr="00275497" w:rsidRDefault="00744FC4" w:rsidP="00613DB8">
            <w:pPr>
              <w:spacing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DD</w:t>
            </w:r>
          </w:p>
        </w:tc>
        <w:tc>
          <w:tcPr>
            <w:tcW w:w="4095" w:type="dxa"/>
          </w:tcPr>
          <w:p w:rsidR="00744FC4" w:rsidRPr="00275497" w:rsidRDefault="00744FC4" w:rsidP="00613DB8">
            <w:pPr>
              <w:spacing w:before="120" w:after="120"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 Detergents for dishwashers or rinse aids which are marketed and designed to be used exclusively in household dishwashers and in automatic dishwashers for professional use</w:t>
            </w:r>
            <w:r w:rsidR="003E2B76" w:rsidRPr="00275497">
              <w:rPr>
                <w:rFonts w:ascii="EC Square Sans Pro" w:hAnsi="EC Square Sans Pro"/>
                <w:sz w:val="20"/>
                <w:szCs w:val="20"/>
                <w:lang w:eastAsia="zh-CN"/>
              </w:rPr>
              <w:t xml:space="preserve"> of the same size and usage as</w:t>
            </w:r>
            <w:r w:rsidRPr="00275497">
              <w:rPr>
                <w:rFonts w:ascii="EC Square Sans Pro" w:hAnsi="EC Square Sans Pro"/>
                <w:sz w:val="20"/>
                <w:szCs w:val="20"/>
                <w:lang w:eastAsia="zh-CN"/>
              </w:rPr>
              <w:t xml:space="preserve"> that of household dishwash</w:t>
            </w:r>
            <w:r w:rsidR="00533B0B" w:rsidRPr="00275497">
              <w:rPr>
                <w:rFonts w:ascii="EC Square Sans Pro" w:hAnsi="EC Square Sans Pro"/>
                <w:sz w:val="20"/>
                <w:szCs w:val="20"/>
                <w:lang w:eastAsia="zh-CN"/>
              </w:rPr>
              <w:t>ers</w:t>
            </w:r>
            <w:r w:rsidR="00C6621E" w:rsidRPr="00275497">
              <w:rPr>
                <w:rFonts w:ascii="EC Square Sans Pro" w:hAnsi="EC Square Sans Pro"/>
                <w:sz w:val="20"/>
                <w:szCs w:val="20"/>
                <w:lang w:eastAsia="zh-CN"/>
              </w:rPr>
              <w:t>.</w:t>
            </w:r>
          </w:p>
        </w:tc>
        <w:tc>
          <w:tcPr>
            <w:tcW w:w="4320" w:type="dxa"/>
          </w:tcPr>
          <w:p w:rsidR="00744FC4" w:rsidRPr="00275497" w:rsidRDefault="00744FC4" w:rsidP="00613DB8">
            <w:pPr>
              <w:spacing w:before="120" w:after="120" w:line="240" w:lineRule="auto"/>
              <w:jc w:val="both"/>
              <w:rPr>
                <w:rFonts w:ascii="EC Square Sans Pro" w:hAnsi="EC Square Sans Pro"/>
                <w:sz w:val="20"/>
                <w:szCs w:val="20"/>
                <w:lang w:eastAsia="zh-CN"/>
              </w:rPr>
            </w:pPr>
          </w:p>
        </w:tc>
      </w:tr>
      <w:tr w:rsidR="009067B8" w:rsidRPr="00275497" w:rsidTr="00793E9E">
        <w:tc>
          <w:tcPr>
            <w:tcW w:w="693" w:type="dxa"/>
          </w:tcPr>
          <w:p w:rsidR="009067B8" w:rsidRPr="00275497" w:rsidRDefault="009067B8" w:rsidP="00613DB8">
            <w:pPr>
              <w:spacing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IIDD</w:t>
            </w:r>
          </w:p>
        </w:tc>
        <w:tc>
          <w:tcPr>
            <w:tcW w:w="4095" w:type="dxa"/>
          </w:tcPr>
          <w:p w:rsidR="009067B8" w:rsidRPr="00275497" w:rsidRDefault="009067B8" w:rsidP="00613DB8">
            <w:pPr>
              <w:spacing w:before="120"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 Dishwasher detergents, rinse or pre-soak</w:t>
            </w:r>
            <w:r w:rsidR="003E2B76" w:rsidRPr="00275497">
              <w:rPr>
                <w:rFonts w:ascii="EC Square Sans Pro" w:hAnsi="EC Square Sans Pro"/>
                <w:sz w:val="20"/>
                <w:szCs w:val="20"/>
                <w:lang w:eastAsia="zh-CN"/>
              </w:rPr>
              <w:t xml:space="preserve"> agents</w:t>
            </w:r>
            <w:r w:rsidRPr="00275497">
              <w:rPr>
                <w:rFonts w:ascii="EC Square Sans Pro" w:hAnsi="EC Square Sans Pro"/>
                <w:sz w:val="20"/>
                <w:szCs w:val="20"/>
                <w:lang w:eastAsia="zh-CN"/>
              </w:rPr>
              <w:t xml:space="preserve"> which are marketed and designed to be used by specialised personn</w:t>
            </w:r>
            <w:r w:rsidR="00533B0B" w:rsidRPr="00275497">
              <w:rPr>
                <w:rFonts w:ascii="EC Square Sans Pro" w:hAnsi="EC Square Sans Pro"/>
                <w:sz w:val="20"/>
                <w:szCs w:val="20"/>
                <w:lang w:eastAsia="zh-CN"/>
              </w:rPr>
              <w:t>el in professional dishwashers</w:t>
            </w:r>
            <w:r w:rsidR="00C6621E" w:rsidRPr="00275497">
              <w:rPr>
                <w:rFonts w:ascii="EC Square Sans Pro" w:hAnsi="EC Square Sans Pro"/>
                <w:sz w:val="20"/>
                <w:szCs w:val="20"/>
                <w:lang w:eastAsia="zh-CN"/>
              </w:rPr>
              <w:t>.</w:t>
            </w:r>
            <w:r w:rsidR="00000329">
              <w:rPr>
                <w:rFonts w:ascii="EC Square Sans Pro" w:hAnsi="EC Square Sans Pro"/>
                <w:sz w:val="20"/>
                <w:szCs w:val="20"/>
                <w:lang w:eastAsia="zh-CN"/>
              </w:rPr>
              <w:t xml:space="preserve"> (Note: pre-soaks used in a separate receptacle outside the dishwasher are also covered by the scope)</w:t>
            </w:r>
          </w:p>
          <w:p w:rsidR="009067B8" w:rsidRPr="00275497" w:rsidRDefault="009067B8" w:rsidP="00613DB8">
            <w:pPr>
              <w:spacing w:before="120"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 Multi-component systems c</w:t>
            </w:r>
            <w:r w:rsidR="003E2B76" w:rsidRPr="00275497">
              <w:rPr>
                <w:rFonts w:ascii="EC Square Sans Pro" w:hAnsi="EC Square Sans Pro"/>
                <w:sz w:val="20"/>
                <w:szCs w:val="20"/>
                <w:lang w:eastAsia="zh-CN"/>
              </w:rPr>
              <w:t>omprised</w:t>
            </w:r>
            <w:r w:rsidRPr="00275497">
              <w:rPr>
                <w:rFonts w:ascii="EC Square Sans Pro" w:hAnsi="EC Square Sans Pro"/>
                <w:sz w:val="20"/>
                <w:szCs w:val="20"/>
                <w:lang w:eastAsia="zh-CN"/>
              </w:rPr>
              <w:t xml:space="preserve"> of more than one component used to build up a complete detergent. Multi-component systems may incorporate a numb</w:t>
            </w:r>
            <w:r w:rsidR="003E2B76" w:rsidRPr="00275497">
              <w:rPr>
                <w:rFonts w:ascii="EC Square Sans Pro" w:hAnsi="EC Square Sans Pro"/>
                <w:sz w:val="20"/>
                <w:szCs w:val="20"/>
                <w:lang w:eastAsia="zh-CN"/>
              </w:rPr>
              <w:t>er of products such as pre-soak</w:t>
            </w:r>
            <w:r w:rsidRPr="00275497">
              <w:rPr>
                <w:rFonts w:ascii="EC Square Sans Pro" w:hAnsi="EC Square Sans Pro"/>
                <w:sz w:val="20"/>
                <w:szCs w:val="20"/>
                <w:lang w:eastAsia="zh-CN"/>
              </w:rPr>
              <w:t xml:space="preserve"> and rinsing </w:t>
            </w:r>
            <w:r w:rsidRPr="00275497">
              <w:rPr>
                <w:rFonts w:ascii="EC Square Sans Pro" w:hAnsi="EC Square Sans Pro"/>
                <w:sz w:val="20"/>
                <w:szCs w:val="20"/>
                <w:lang w:eastAsia="zh-CN"/>
              </w:rPr>
              <w:lastRenderedPageBreak/>
              <w:t xml:space="preserve">agents, and </w:t>
            </w:r>
            <w:r w:rsidR="00533B0B" w:rsidRPr="00275497">
              <w:rPr>
                <w:rFonts w:ascii="EC Square Sans Pro" w:hAnsi="EC Square Sans Pro"/>
                <w:sz w:val="20"/>
                <w:szCs w:val="20"/>
                <w:lang w:eastAsia="zh-CN"/>
              </w:rPr>
              <w:t>they shall be tested as a whole</w:t>
            </w:r>
            <w:r w:rsidR="00C6621E" w:rsidRPr="00275497">
              <w:rPr>
                <w:rFonts w:ascii="EC Square Sans Pro" w:hAnsi="EC Square Sans Pro"/>
                <w:sz w:val="20"/>
                <w:szCs w:val="20"/>
                <w:lang w:eastAsia="zh-CN"/>
              </w:rPr>
              <w:t>.</w:t>
            </w:r>
          </w:p>
        </w:tc>
        <w:tc>
          <w:tcPr>
            <w:tcW w:w="4320" w:type="dxa"/>
          </w:tcPr>
          <w:p w:rsidR="009067B8" w:rsidRPr="00275497" w:rsidRDefault="009067B8" w:rsidP="00613DB8">
            <w:pPr>
              <w:spacing w:before="120"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lastRenderedPageBreak/>
              <w:t>- Dishwasher detergents desi</w:t>
            </w:r>
            <w:r w:rsidR="00533B0B" w:rsidRPr="00275497">
              <w:rPr>
                <w:rFonts w:ascii="EC Square Sans Pro" w:hAnsi="EC Square Sans Pro"/>
                <w:sz w:val="20"/>
                <w:szCs w:val="20"/>
                <w:lang w:eastAsia="zh-CN"/>
              </w:rPr>
              <w:t>gned for household dishwashers</w:t>
            </w:r>
            <w:r w:rsidR="00C6621E" w:rsidRPr="00275497">
              <w:rPr>
                <w:rFonts w:ascii="EC Square Sans Pro" w:hAnsi="EC Square Sans Pro"/>
                <w:sz w:val="20"/>
                <w:szCs w:val="20"/>
                <w:lang w:eastAsia="zh-CN"/>
              </w:rPr>
              <w:t>.</w:t>
            </w:r>
          </w:p>
          <w:p w:rsidR="009067B8" w:rsidRPr="00275497" w:rsidRDefault="009067B8" w:rsidP="00613DB8">
            <w:pPr>
              <w:spacing w:before="120"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 Detergents intended to be used in washers of medical devices or in special</w:t>
            </w:r>
            <w:r w:rsidR="00533B0B" w:rsidRPr="00275497">
              <w:rPr>
                <w:rFonts w:ascii="EC Square Sans Pro" w:hAnsi="EC Square Sans Pro"/>
                <w:sz w:val="20"/>
                <w:szCs w:val="20"/>
                <w:lang w:eastAsia="zh-CN"/>
              </w:rPr>
              <w:t xml:space="preserve"> machines for the food industry</w:t>
            </w:r>
            <w:r w:rsidR="00C6621E" w:rsidRPr="00275497">
              <w:rPr>
                <w:rFonts w:ascii="EC Square Sans Pro" w:hAnsi="EC Square Sans Pro"/>
                <w:sz w:val="20"/>
                <w:szCs w:val="20"/>
                <w:lang w:eastAsia="zh-CN"/>
              </w:rPr>
              <w:t>.</w:t>
            </w:r>
          </w:p>
          <w:p w:rsidR="009067B8" w:rsidRDefault="009067B8" w:rsidP="00613DB8">
            <w:pPr>
              <w:spacing w:before="120" w:after="120"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 Sprays not dosed via automatic pumps</w:t>
            </w:r>
            <w:r w:rsidR="00C6621E" w:rsidRPr="00275497">
              <w:rPr>
                <w:rFonts w:ascii="EC Square Sans Pro" w:hAnsi="EC Square Sans Pro"/>
                <w:sz w:val="20"/>
                <w:szCs w:val="20"/>
                <w:lang w:eastAsia="zh-CN"/>
              </w:rPr>
              <w:t>.</w:t>
            </w:r>
          </w:p>
          <w:p w:rsidR="009E2437" w:rsidRPr="00275497" w:rsidRDefault="009E2437" w:rsidP="009E2437">
            <w:pPr>
              <w:spacing w:before="120" w:after="120" w:line="240" w:lineRule="auto"/>
              <w:jc w:val="both"/>
              <w:rPr>
                <w:rFonts w:ascii="EC Square Sans Pro" w:hAnsi="EC Square Sans Pro"/>
                <w:sz w:val="20"/>
                <w:szCs w:val="20"/>
                <w:lang w:eastAsia="zh-CN"/>
              </w:rPr>
            </w:pPr>
            <w:r>
              <w:rPr>
                <w:rFonts w:ascii="EC Square Sans Pro" w:hAnsi="EC Square Sans Pro"/>
                <w:sz w:val="20"/>
                <w:szCs w:val="20"/>
                <w:lang w:eastAsia="zh-CN"/>
              </w:rPr>
              <w:t xml:space="preserve">- </w:t>
            </w:r>
            <w:r>
              <w:rPr>
                <w:rFonts w:ascii="EC Square Sans Pro" w:eastAsia="Times New Roman" w:hAnsi="EC Square Sans Pro"/>
                <w:sz w:val="20"/>
                <w:szCs w:val="20"/>
                <w:lang w:eastAsia="zh-CN"/>
              </w:rPr>
              <w:t>Products containing fragrances.</w:t>
            </w:r>
          </w:p>
        </w:tc>
      </w:tr>
      <w:tr w:rsidR="009067B8" w:rsidRPr="00275497" w:rsidTr="00793E9E">
        <w:tc>
          <w:tcPr>
            <w:tcW w:w="693" w:type="dxa"/>
          </w:tcPr>
          <w:p w:rsidR="009067B8" w:rsidRPr="00275497" w:rsidRDefault="009067B8" w:rsidP="00613DB8">
            <w:pPr>
              <w:spacing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lastRenderedPageBreak/>
              <w:t>HSC</w:t>
            </w:r>
          </w:p>
        </w:tc>
        <w:tc>
          <w:tcPr>
            <w:tcW w:w="4095" w:type="dxa"/>
          </w:tcPr>
          <w:p w:rsidR="00AB02E3" w:rsidRPr="00275497" w:rsidRDefault="009067B8" w:rsidP="006A4CE2">
            <w:pPr>
              <w:pStyle w:val="Tabellentext"/>
              <w:spacing w:before="120" w:afterLines="40"/>
              <w:rPr>
                <w:b/>
                <w:bCs/>
                <w:kern w:val="32"/>
                <w:szCs w:val="20"/>
                <w:lang w:eastAsia="zh-CN"/>
              </w:rPr>
            </w:pPr>
            <w:r w:rsidRPr="00275497">
              <w:rPr>
                <w:szCs w:val="20"/>
                <w:lang w:eastAsia="zh-CN"/>
              </w:rPr>
              <w:t xml:space="preserve">- All-purpose cleaners, kitchen cleaners, window cleaners or sanitary cleaners which are marketed and designed to be used as </w:t>
            </w:r>
            <w:r w:rsidR="00FC290B" w:rsidRPr="00275497">
              <w:rPr>
                <w:szCs w:val="20"/>
                <w:lang w:eastAsia="zh-CN"/>
              </w:rPr>
              <w:t>one of the following:</w:t>
            </w:r>
          </w:p>
          <w:p w:rsidR="00AB02E3" w:rsidRPr="00275497" w:rsidRDefault="009067B8" w:rsidP="006A4CE2">
            <w:pPr>
              <w:pStyle w:val="Tabellentext"/>
              <w:numPr>
                <w:ilvl w:val="0"/>
                <w:numId w:val="25"/>
              </w:numPr>
              <w:spacing w:before="120" w:afterLines="40"/>
              <w:ind w:left="426" w:hanging="426"/>
              <w:rPr>
                <w:b/>
                <w:bCs/>
                <w:kern w:val="32"/>
                <w:szCs w:val="20"/>
                <w:lang w:eastAsia="zh-CN"/>
              </w:rPr>
            </w:pPr>
            <w:r w:rsidRPr="00275497">
              <w:rPr>
                <w:szCs w:val="20"/>
                <w:lang w:eastAsia="zh-CN"/>
              </w:rPr>
              <w:t>All-purpose cleaners</w:t>
            </w:r>
            <w:r w:rsidR="00FC290B" w:rsidRPr="00275497">
              <w:rPr>
                <w:szCs w:val="20"/>
                <w:lang w:eastAsia="zh-CN"/>
              </w:rPr>
              <w:t>, which</w:t>
            </w:r>
            <w:r w:rsidRPr="00275497">
              <w:rPr>
                <w:szCs w:val="20"/>
                <w:lang w:eastAsia="zh-CN"/>
              </w:rPr>
              <w:t xml:space="preserve"> shall include detergent products intended for the routine indoor cleaning of hard surfaces such as walls, f</w:t>
            </w:r>
            <w:r w:rsidR="00533B0B" w:rsidRPr="00275497">
              <w:rPr>
                <w:szCs w:val="20"/>
                <w:lang w:eastAsia="zh-CN"/>
              </w:rPr>
              <w:t>loors and other fixed surfaces</w:t>
            </w:r>
            <w:r w:rsidR="00C6621E" w:rsidRPr="00275497">
              <w:rPr>
                <w:szCs w:val="20"/>
                <w:lang w:eastAsia="zh-CN"/>
              </w:rPr>
              <w:t>.</w:t>
            </w:r>
          </w:p>
          <w:p w:rsidR="00AB02E3" w:rsidRPr="00275497" w:rsidRDefault="009067B8" w:rsidP="006A4CE2">
            <w:pPr>
              <w:pStyle w:val="Tabellentext"/>
              <w:numPr>
                <w:ilvl w:val="0"/>
                <w:numId w:val="25"/>
              </w:numPr>
              <w:spacing w:before="120" w:afterLines="40"/>
              <w:ind w:left="426" w:hanging="426"/>
              <w:rPr>
                <w:b/>
                <w:bCs/>
                <w:kern w:val="32"/>
                <w:szCs w:val="20"/>
                <w:lang w:eastAsia="zh-CN"/>
              </w:rPr>
            </w:pPr>
            <w:r w:rsidRPr="00275497">
              <w:rPr>
                <w:szCs w:val="20"/>
                <w:lang w:eastAsia="zh-CN"/>
              </w:rPr>
              <w:t>Kitchen cleaners</w:t>
            </w:r>
            <w:r w:rsidR="00FC290B" w:rsidRPr="00275497">
              <w:rPr>
                <w:szCs w:val="20"/>
                <w:lang w:eastAsia="zh-CN"/>
              </w:rPr>
              <w:t>, which</w:t>
            </w:r>
            <w:r w:rsidRPr="00275497">
              <w:rPr>
                <w:szCs w:val="20"/>
                <w:lang w:eastAsia="zh-CN"/>
              </w:rPr>
              <w:t xml:space="preserve"> shall include detergent products intended for the routine cleaning and degreasing of kitchen surfaces such as countertops, stovetops, kitchen sinks</w:t>
            </w:r>
            <w:r w:rsidR="00533B0B" w:rsidRPr="00275497">
              <w:rPr>
                <w:szCs w:val="20"/>
                <w:lang w:eastAsia="zh-CN"/>
              </w:rPr>
              <w:t xml:space="preserve"> and kitchen appliance surfaces</w:t>
            </w:r>
            <w:r w:rsidR="00C6621E" w:rsidRPr="00275497">
              <w:rPr>
                <w:szCs w:val="20"/>
                <w:lang w:eastAsia="zh-CN"/>
              </w:rPr>
              <w:t>.</w:t>
            </w:r>
          </w:p>
          <w:p w:rsidR="00D6425B" w:rsidRPr="00275497" w:rsidRDefault="009067B8" w:rsidP="006A4CE2">
            <w:pPr>
              <w:pStyle w:val="Tabellentext"/>
              <w:numPr>
                <w:ilvl w:val="0"/>
                <w:numId w:val="25"/>
              </w:numPr>
              <w:spacing w:before="120" w:afterLines="40"/>
              <w:ind w:left="426" w:hanging="426"/>
              <w:rPr>
                <w:b/>
                <w:bCs/>
                <w:kern w:val="32"/>
                <w:szCs w:val="20"/>
                <w:lang w:eastAsia="zh-CN"/>
              </w:rPr>
            </w:pPr>
            <w:r w:rsidRPr="00275497">
              <w:rPr>
                <w:szCs w:val="20"/>
                <w:lang w:eastAsia="zh-CN"/>
              </w:rPr>
              <w:t>Window cleaners</w:t>
            </w:r>
            <w:r w:rsidR="00FC290B" w:rsidRPr="00275497">
              <w:rPr>
                <w:szCs w:val="20"/>
                <w:lang w:eastAsia="zh-CN"/>
              </w:rPr>
              <w:t>, which</w:t>
            </w:r>
            <w:r w:rsidRPr="00275497">
              <w:rPr>
                <w:szCs w:val="20"/>
                <w:lang w:eastAsia="zh-CN"/>
              </w:rPr>
              <w:t xml:space="preserve"> shall include detergent products intended for the routine cleaning of windows, glass and other highly poli</w:t>
            </w:r>
            <w:r w:rsidR="00533B0B" w:rsidRPr="00275497">
              <w:rPr>
                <w:szCs w:val="20"/>
                <w:lang w:eastAsia="zh-CN"/>
              </w:rPr>
              <w:t>shed surfaces</w:t>
            </w:r>
            <w:r w:rsidR="00C6621E" w:rsidRPr="00275497">
              <w:rPr>
                <w:szCs w:val="20"/>
                <w:lang w:eastAsia="zh-CN"/>
              </w:rPr>
              <w:t>.</w:t>
            </w:r>
          </w:p>
          <w:p w:rsidR="00D6425B" w:rsidRPr="00275497" w:rsidRDefault="009067B8" w:rsidP="006A4CE2">
            <w:pPr>
              <w:pStyle w:val="Tabellentext"/>
              <w:numPr>
                <w:ilvl w:val="0"/>
                <w:numId w:val="25"/>
              </w:numPr>
              <w:spacing w:before="120" w:afterLines="40"/>
              <w:ind w:left="426" w:hanging="426"/>
              <w:rPr>
                <w:b/>
                <w:bCs/>
                <w:kern w:val="32"/>
                <w:szCs w:val="20"/>
                <w:lang w:eastAsia="zh-CN"/>
              </w:rPr>
            </w:pPr>
            <w:r w:rsidRPr="00275497">
              <w:rPr>
                <w:szCs w:val="20"/>
                <w:lang w:eastAsia="zh-CN"/>
              </w:rPr>
              <w:t>Sanitary cleaners</w:t>
            </w:r>
            <w:r w:rsidR="00FC290B" w:rsidRPr="00275497">
              <w:rPr>
                <w:szCs w:val="20"/>
                <w:lang w:eastAsia="zh-CN"/>
              </w:rPr>
              <w:t>, which</w:t>
            </w:r>
            <w:r w:rsidRPr="00275497">
              <w:rPr>
                <w:szCs w:val="20"/>
                <w:lang w:eastAsia="zh-CN"/>
              </w:rPr>
              <w:t xml:space="preserve"> shall include detergents products intended for the routine removal, including by scouring, of dirt or deposits in sanitary facilities, such as laundry rooms, </w:t>
            </w:r>
            <w:r w:rsidR="00533B0B" w:rsidRPr="00275497">
              <w:rPr>
                <w:szCs w:val="20"/>
                <w:lang w:eastAsia="zh-CN"/>
              </w:rPr>
              <w:t>toilets, bathrooms and showers</w:t>
            </w:r>
            <w:r w:rsidR="00C6621E" w:rsidRPr="00275497">
              <w:rPr>
                <w:szCs w:val="20"/>
                <w:lang w:eastAsia="zh-CN"/>
              </w:rPr>
              <w:t>.</w:t>
            </w:r>
          </w:p>
          <w:p w:rsidR="00D6425B" w:rsidRPr="00275497" w:rsidRDefault="009067B8" w:rsidP="006A4CE2">
            <w:pPr>
              <w:pStyle w:val="Tabellentext"/>
              <w:spacing w:beforeLines="40" w:afterLines="40"/>
              <w:rPr>
                <w:b/>
                <w:bCs/>
                <w:kern w:val="32"/>
                <w:szCs w:val="20"/>
                <w:lang w:eastAsia="zh-CN"/>
              </w:rPr>
            </w:pPr>
            <w:r w:rsidRPr="00275497">
              <w:rPr>
                <w:szCs w:val="20"/>
                <w:lang w:eastAsia="zh-CN"/>
              </w:rPr>
              <w:t>- Products for both private and professional use</w:t>
            </w:r>
            <w:r w:rsidR="00C6621E" w:rsidRPr="00275497">
              <w:rPr>
                <w:szCs w:val="20"/>
                <w:lang w:eastAsia="zh-CN"/>
              </w:rPr>
              <w:t>.</w:t>
            </w:r>
          </w:p>
          <w:p w:rsidR="00D6425B" w:rsidRPr="00275497" w:rsidRDefault="009067B8" w:rsidP="006A4CE2">
            <w:pPr>
              <w:pStyle w:val="Tabellentext"/>
              <w:spacing w:beforeLines="40" w:afterLines="40"/>
              <w:rPr>
                <w:b/>
                <w:bCs/>
                <w:kern w:val="32"/>
                <w:szCs w:val="20"/>
                <w:lang w:eastAsia="zh-CN"/>
              </w:rPr>
            </w:pPr>
            <w:r w:rsidRPr="00275497">
              <w:rPr>
                <w:szCs w:val="20"/>
                <w:lang w:eastAsia="zh-CN"/>
              </w:rPr>
              <w:t xml:space="preserve">- Products sold either in </w:t>
            </w:r>
            <w:r w:rsidR="00533B0B" w:rsidRPr="00275497">
              <w:rPr>
                <w:szCs w:val="20"/>
                <w:lang w:eastAsia="zh-CN"/>
              </w:rPr>
              <w:t>ready-to-use or undiluted form</w:t>
            </w:r>
            <w:r w:rsidR="00C6621E" w:rsidRPr="00275497">
              <w:rPr>
                <w:szCs w:val="20"/>
                <w:lang w:eastAsia="zh-CN"/>
              </w:rPr>
              <w:t>.</w:t>
            </w:r>
          </w:p>
        </w:tc>
        <w:tc>
          <w:tcPr>
            <w:tcW w:w="4320" w:type="dxa"/>
          </w:tcPr>
          <w:p w:rsidR="00D6425B" w:rsidRPr="00275497" w:rsidRDefault="009067B8" w:rsidP="006A4CE2">
            <w:pPr>
              <w:pStyle w:val="Tabellentext"/>
              <w:spacing w:beforeLines="40" w:afterLines="40"/>
              <w:rPr>
                <w:b/>
                <w:bCs/>
                <w:kern w:val="32"/>
                <w:szCs w:val="20"/>
                <w:lang w:eastAsia="zh-CN"/>
              </w:rPr>
            </w:pPr>
            <w:r w:rsidRPr="00275497">
              <w:rPr>
                <w:szCs w:val="20"/>
                <w:lang w:eastAsia="zh-CN"/>
              </w:rPr>
              <w:t xml:space="preserve">- Products which are not </w:t>
            </w:r>
            <w:r w:rsidR="00533B0B" w:rsidRPr="00275497">
              <w:rPr>
                <w:szCs w:val="20"/>
                <w:lang w:eastAsia="zh-CN"/>
              </w:rPr>
              <w:t>mixtures of chemical substances</w:t>
            </w:r>
            <w:r w:rsidR="00C6621E" w:rsidRPr="00275497">
              <w:rPr>
                <w:szCs w:val="20"/>
                <w:lang w:eastAsia="zh-CN"/>
              </w:rPr>
              <w:t>.</w:t>
            </w:r>
          </w:p>
          <w:p w:rsidR="00D6425B" w:rsidRDefault="009067B8" w:rsidP="006A4CE2">
            <w:pPr>
              <w:pStyle w:val="Tabellentext"/>
              <w:spacing w:beforeLines="40" w:afterLines="40"/>
              <w:rPr>
                <w:szCs w:val="20"/>
                <w:lang w:eastAsia="zh-CN"/>
              </w:rPr>
            </w:pPr>
            <w:r w:rsidRPr="00275497">
              <w:rPr>
                <w:szCs w:val="20"/>
                <w:lang w:eastAsia="zh-CN"/>
              </w:rPr>
              <w:t xml:space="preserve">- Products for </w:t>
            </w:r>
            <w:r w:rsidR="00B10FD4">
              <w:rPr>
                <w:szCs w:val="20"/>
                <w:lang w:eastAsia="zh-CN"/>
              </w:rPr>
              <w:t>non-professional</w:t>
            </w:r>
            <w:r w:rsidR="00B10FD4" w:rsidRPr="00275497">
              <w:rPr>
                <w:szCs w:val="20"/>
                <w:lang w:eastAsia="zh-CN"/>
              </w:rPr>
              <w:t xml:space="preserve"> </w:t>
            </w:r>
            <w:r w:rsidRPr="00275497">
              <w:rPr>
                <w:szCs w:val="20"/>
                <w:lang w:eastAsia="zh-CN"/>
              </w:rPr>
              <w:t>use containing micro-organisms that have been deliberately added by the manufacture</w:t>
            </w:r>
            <w:r w:rsidR="00533B0B" w:rsidRPr="00275497">
              <w:rPr>
                <w:szCs w:val="20"/>
                <w:lang w:eastAsia="zh-CN"/>
              </w:rPr>
              <w:t>r</w:t>
            </w:r>
            <w:r w:rsidR="00C6621E" w:rsidRPr="00275497">
              <w:rPr>
                <w:szCs w:val="20"/>
                <w:lang w:eastAsia="zh-CN"/>
              </w:rPr>
              <w:t>.</w:t>
            </w:r>
          </w:p>
          <w:p w:rsidR="00F02A89" w:rsidRDefault="00B10FD4" w:rsidP="006A4CE2">
            <w:pPr>
              <w:pStyle w:val="Tabellentext"/>
              <w:spacing w:beforeLines="40" w:afterLines="40"/>
              <w:rPr>
                <w:szCs w:val="20"/>
                <w:lang w:eastAsia="zh-CN"/>
              </w:rPr>
            </w:pPr>
            <w:r>
              <w:rPr>
                <w:szCs w:val="20"/>
                <w:lang w:eastAsia="zh-CN"/>
              </w:rPr>
              <w:t>-</w:t>
            </w:r>
            <w:r w:rsidR="00F02A89">
              <w:rPr>
                <w:szCs w:val="20"/>
                <w:lang w:eastAsia="zh-CN"/>
              </w:rPr>
              <w:t xml:space="preserve"> Products that do not fall within the scope of the Detergents Regulation (e.g. wipes).</w:t>
            </w:r>
          </w:p>
          <w:p w:rsidR="00F02A89" w:rsidRDefault="00F02A89" w:rsidP="006A4CE2">
            <w:pPr>
              <w:pStyle w:val="Tabellentext"/>
              <w:spacing w:beforeLines="40" w:afterLines="40"/>
              <w:rPr>
                <w:szCs w:val="20"/>
                <w:lang w:eastAsia="zh-CN"/>
              </w:rPr>
            </w:pPr>
            <w:r>
              <w:rPr>
                <w:szCs w:val="20"/>
                <w:lang w:eastAsia="zh-CN"/>
              </w:rPr>
              <w:t>- Products which are not aimed at cleaning building indoor spaces (e.g. products aimed at washing cars</w:t>
            </w:r>
            <w:r w:rsidR="00622EF9">
              <w:rPr>
                <w:szCs w:val="20"/>
                <w:lang w:eastAsia="zh-CN"/>
              </w:rPr>
              <w:t>, boats</w:t>
            </w:r>
            <w:r>
              <w:rPr>
                <w:szCs w:val="20"/>
                <w:lang w:eastAsia="zh-CN"/>
              </w:rPr>
              <w:t>).</w:t>
            </w:r>
          </w:p>
          <w:p w:rsidR="00B10FD4" w:rsidRDefault="00F02A89" w:rsidP="006A4CE2">
            <w:pPr>
              <w:pStyle w:val="Tabellentext"/>
              <w:spacing w:beforeLines="40" w:afterLines="40"/>
              <w:rPr>
                <w:szCs w:val="20"/>
                <w:lang w:eastAsia="zh-CN"/>
              </w:rPr>
            </w:pPr>
            <w:r>
              <w:rPr>
                <w:szCs w:val="20"/>
                <w:lang w:eastAsia="zh-CN"/>
              </w:rPr>
              <w:t>-</w:t>
            </w:r>
            <w:r w:rsidR="00B10FD4">
              <w:rPr>
                <w:szCs w:val="20"/>
                <w:lang w:eastAsia="zh-CN"/>
              </w:rPr>
              <w:t xml:space="preserve"> </w:t>
            </w:r>
            <w:r w:rsidRPr="00F02A89">
              <w:rPr>
                <w:szCs w:val="20"/>
                <w:lang w:eastAsia="zh-CN"/>
              </w:rPr>
              <w:t>Products which are not used on a routine basis (e.g. strippers) or only for specific surface types (e.g. wooden fl</w:t>
            </w:r>
            <w:r>
              <w:rPr>
                <w:szCs w:val="20"/>
                <w:lang w:eastAsia="zh-CN"/>
              </w:rPr>
              <w:t>oor cleaner, metal cleaners</w:t>
            </w:r>
            <w:r w:rsidRPr="00F02A89">
              <w:rPr>
                <w:szCs w:val="20"/>
                <w:lang w:eastAsia="zh-CN"/>
              </w:rPr>
              <w:t>)</w:t>
            </w:r>
            <w:r>
              <w:rPr>
                <w:szCs w:val="20"/>
                <w:lang w:eastAsia="zh-CN"/>
              </w:rPr>
              <w:t xml:space="preserve"> or s</w:t>
            </w:r>
            <w:r w:rsidR="00A75B50">
              <w:rPr>
                <w:szCs w:val="20"/>
                <w:lang w:eastAsia="zh-CN"/>
              </w:rPr>
              <w:t>pecific uses (e.g. oven cleaner</w:t>
            </w:r>
            <w:r>
              <w:rPr>
                <w:szCs w:val="20"/>
                <w:lang w:eastAsia="zh-CN"/>
              </w:rPr>
              <w:t>)</w:t>
            </w:r>
            <w:r w:rsidRPr="00F02A89">
              <w:rPr>
                <w:szCs w:val="20"/>
                <w:lang w:eastAsia="zh-CN"/>
              </w:rPr>
              <w:t>.</w:t>
            </w:r>
          </w:p>
          <w:p w:rsidR="00F02A89" w:rsidRDefault="00F02A89" w:rsidP="006A4CE2">
            <w:pPr>
              <w:pStyle w:val="Tabellentext"/>
              <w:spacing w:beforeLines="40" w:afterLines="40"/>
              <w:rPr>
                <w:szCs w:val="20"/>
                <w:lang w:eastAsia="zh-CN"/>
              </w:rPr>
            </w:pPr>
            <w:r>
              <w:rPr>
                <w:szCs w:val="20"/>
                <w:lang w:eastAsia="zh-CN"/>
              </w:rPr>
              <w:t xml:space="preserve">- Products which </w:t>
            </w:r>
            <w:r w:rsidR="00A75B50">
              <w:rPr>
                <w:szCs w:val="20"/>
                <w:lang w:eastAsia="zh-CN"/>
              </w:rPr>
              <w:t>are aimed at cleaning textile surfaces.</w:t>
            </w:r>
          </w:p>
          <w:p w:rsidR="009F796D" w:rsidRPr="00275497" w:rsidRDefault="009F796D" w:rsidP="006A4CE2">
            <w:pPr>
              <w:pStyle w:val="Tabellentext"/>
              <w:spacing w:beforeLines="40" w:afterLines="40"/>
              <w:rPr>
                <w:b/>
                <w:bCs/>
                <w:kern w:val="32"/>
                <w:szCs w:val="20"/>
                <w:lang w:eastAsia="zh-CN"/>
              </w:rPr>
            </w:pPr>
            <w:r>
              <w:rPr>
                <w:szCs w:val="20"/>
                <w:lang w:eastAsia="zh-CN"/>
              </w:rPr>
              <w:t>- Toilet blocks.</w:t>
            </w:r>
          </w:p>
        </w:tc>
      </w:tr>
      <w:tr w:rsidR="00786362" w:rsidRPr="00275497" w:rsidTr="00793E9E">
        <w:tc>
          <w:tcPr>
            <w:tcW w:w="693" w:type="dxa"/>
          </w:tcPr>
          <w:p w:rsidR="00786362" w:rsidRPr="00275497" w:rsidRDefault="00786362" w:rsidP="00613DB8">
            <w:pPr>
              <w:spacing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HDD</w:t>
            </w:r>
          </w:p>
        </w:tc>
        <w:tc>
          <w:tcPr>
            <w:tcW w:w="4095" w:type="dxa"/>
          </w:tcPr>
          <w:p w:rsidR="00786362" w:rsidRPr="00275497" w:rsidRDefault="00786362" w:rsidP="00613DB8">
            <w:pPr>
              <w:spacing w:before="120"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 Detergents which are marketed and designed to be used to wash by hand items such as glassware, crockery and kitchen utensils including cu</w:t>
            </w:r>
            <w:r w:rsidR="00533B0B" w:rsidRPr="00275497">
              <w:rPr>
                <w:rFonts w:ascii="EC Square Sans Pro" w:hAnsi="EC Square Sans Pro"/>
                <w:sz w:val="20"/>
                <w:szCs w:val="20"/>
                <w:lang w:eastAsia="zh-CN"/>
              </w:rPr>
              <w:t>tlery, pots, pans and ovenware</w:t>
            </w:r>
            <w:r w:rsidR="00C6621E" w:rsidRPr="00275497">
              <w:rPr>
                <w:rFonts w:ascii="EC Square Sans Pro" w:hAnsi="EC Square Sans Pro"/>
                <w:sz w:val="20"/>
                <w:szCs w:val="20"/>
                <w:lang w:eastAsia="zh-CN"/>
              </w:rPr>
              <w:t>.</w:t>
            </w:r>
          </w:p>
          <w:p w:rsidR="00786362" w:rsidRPr="00275497" w:rsidRDefault="00786362" w:rsidP="00613DB8">
            <w:pPr>
              <w:spacing w:before="120" w:after="120" w:line="240" w:lineRule="auto"/>
              <w:jc w:val="both"/>
              <w:rPr>
                <w:rFonts w:ascii="EC Square Sans Pro" w:hAnsi="EC Square Sans Pro"/>
                <w:sz w:val="20"/>
                <w:szCs w:val="20"/>
                <w:lang w:eastAsia="zh-CN"/>
              </w:rPr>
            </w:pPr>
            <w:r w:rsidRPr="00275497">
              <w:rPr>
                <w:rFonts w:ascii="EC Square Sans Pro" w:hAnsi="EC Square Sans Pro"/>
                <w:sz w:val="20"/>
                <w:szCs w:val="20"/>
                <w:lang w:eastAsia="zh-CN"/>
              </w:rPr>
              <w:t>- Products for both</w:t>
            </w:r>
            <w:r w:rsidR="00533B0B" w:rsidRPr="00275497">
              <w:rPr>
                <w:rFonts w:ascii="EC Square Sans Pro" w:hAnsi="EC Square Sans Pro"/>
                <w:sz w:val="20"/>
                <w:szCs w:val="20"/>
                <w:lang w:eastAsia="zh-CN"/>
              </w:rPr>
              <w:t xml:space="preserve"> private and professional use</w:t>
            </w:r>
            <w:r w:rsidR="00C6621E" w:rsidRPr="00275497">
              <w:rPr>
                <w:rFonts w:ascii="EC Square Sans Pro" w:hAnsi="EC Square Sans Pro"/>
                <w:sz w:val="20"/>
                <w:szCs w:val="20"/>
                <w:lang w:eastAsia="zh-CN"/>
              </w:rPr>
              <w:t>.</w:t>
            </w:r>
          </w:p>
        </w:tc>
        <w:tc>
          <w:tcPr>
            <w:tcW w:w="4320" w:type="dxa"/>
          </w:tcPr>
          <w:p w:rsidR="00D6425B" w:rsidRPr="00275497" w:rsidRDefault="00786362" w:rsidP="006A4CE2">
            <w:pPr>
              <w:pStyle w:val="Tabellentext"/>
              <w:spacing w:beforeLines="40" w:afterLines="40"/>
              <w:rPr>
                <w:b/>
                <w:bCs/>
                <w:kern w:val="32"/>
                <w:szCs w:val="20"/>
                <w:lang w:eastAsia="zh-CN"/>
              </w:rPr>
            </w:pPr>
            <w:r w:rsidRPr="00275497">
              <w:rPr>
                <w:szCs w:val="20"/>
                <w:lang w:eastAsia="zh-CN"/>
              </w:rPr>
              <w:t xml:space="preserve">- Products which are not </w:t>
            </w:r>
            <w:r w:rsidR="00533B0B" w:rsidRPr="00275497">
              <w:rPr>
                <w:szCs w:val="20"/>
                <w:lang w:eastAsia="zh-CN"/>
              </w:rPr>
              <w:t>mixtures of chemical substances</w:t>
            </w:r>
            <w:r w:rsidR="00C6621E" w:rsidRPr="00275497">
              <w:rPr>
                <w:szCs w:val="20"/>
                <w:lang w:eastAsia="zh-CN"/>
              </w:rPr>
              <w:t>.</w:t>
            </w:r>
          </w:p>
          <w:p w:rsidR="00786362" w:rsidRDefault="00786362" w:rsidP="00613DB8">
            <w:pPr>
              <w:spacing w:before="120" w:after="120" w:line="240" w:lineRule="auto"/>
              <w:jc w:val="both"/>
              <w:rPr>
                <w:rFonts w:ascii="EC Square Sans Pro" w:eastAsia="Times New Roman" w:hAnsi="EC Square Sans Pro"/>
                <w:sz w:val="20"/>
                <w:szCs w:val="20"/>
                <w:lang w:eastAsia="zh-CN"/>
              </w:rPr>
            </w:pPr>
            <w:r w:rsidRPr="00275497">
              <w:rPr>
                <w:szCs w:val="20"/>
                <w:lang w:eastAsia="zh-CN"/>
              </w:rPr>
              <w:t xml:space="preserve">- </w:t>
            </w:r>
            <w:r w:rsidRPr="00275497">
              <w:rPr>
                <w:rFonts w:ascii="EC Square Sans Pro" w:eastAsia="Times New Roman" w:hAnsi="EC Square Sans Pro"/>
                <w:sz w:val="20"/>
                <w:szCs w:val="20"/>
                <w:lang w:eastAsia="zh-CN"/>
              </w:rPr>
              <w:t>Products for private use containing micro-organisms that have been deliber</w:t>
            </w:r>
            <w:r w:rsidR="00533B0B" w:rsidRPr="00275497">
              <w:rPr>
                <w:rFonts w:ascii="EC Square Sans Pro" w:eastAsia="Times New Roman" w:hAnsi="EC Square Sans Pro"/>
                <w:sz w:val="20"/>
                <w:szCs w:val="20"/>
                <w:lang w:eastAsia="zh-CN"/>
              </w:rPr>
              <w:t>ately added by the manufacturer</w:t>
            </w:r>
            <w:r w:rsidR="00C6621E" w:rsidRPr="00275497">
              <w:rPr>
                <w:rFonts w:ascii="EC Square Sans Pro" w:eastAsia="Times New Roman" w:hAnsi="EC Square Sans Pro"/>
                <w:sz w:val="20"/>
                <w:szCs w:val="20"/>
                <w:lang w:eastAsia="zh-CN"/>
              </w:rPr>
              <w:t>.</w:t>
            </w:r>
          </w:p>
          <w:p w:rsidR="009E2437" w:rsidRPr="00275497" w:rsidRDefault="009E2437" w:rsidP="00613DB8">
            <w:pPr>
              <w:spacing w:before="120" w:after="120" w:line="240" w:lineRule="auto"/>
              <w:jc w:val="both"/>
              <w:rPr>
                <w:rFonts w:ascii="EC Square Sans Pro" w:hAnsi="EC Square Sans Pro"/>
                <w:sz w:val="20"/>
                <w:szCs w:val="20"/>
                <w:lang w:eastAsia="zh-CN"/>
              </w:rPr>
            </w:pPr>
            <w:r>
              <w:rPr>
                <w:rFonts w:ascii="EC Square Sans Pro" w:eastAsia="Times New Roman" w:hAnsi="EC Square Sans Pro"/>
                <w:sz w:val="20"/>
                <w:szCs w:val="20"/>
                <w:lang w:eastAsia="zh-CN"/>
              </w:rPr>
              <w:t>- Products for private use containing fragrances.</w:t>
            </w:r>
          </w:p>
        </w:tc>
      </w:tr>
    </w:tbl>
    <w:p w:rsidR="00025556" w:rsidRPr="00275497" w:rsidRDefault="00025556" w:rsidP="00025556">
      <w:pPr>
        <w:spacing w:after="0"/>
        <w:jc w:val="both"/>
        <w:rPr>
          <w:rFonts w:ascii="EC Square Sans Pro" w:eastAsia="Times New Roman" w:hAnsi="EC Square Sans Pro" w:cs="Arial"/>
          <w:sz w:val="20"/>
          <w:szCs w:val="20"/>
        </w:rPr>
      </w:pPr>
    </w:p>
    <w:p w:rsidR="00A262C6" w:rsidRPr="00275497" w:rsidRDefault="00A262C6" w:rsidP="00025556">
      <w:pPr>
        <w:spacing w:after="0"/>
        <w:jc w:val="both"/>
        <w:rPr>
          <w:rFonts w:ascii="EC Square Sans Pro" w:eastAsia="Times New Roman" w:hAnsi="EC Square Sans Pro" w:cs="Arial"/>
          <w:sz w:val="20"/>
          <w:szCs w:val="20"/>
        </w:rPr>
      </w:pPr>
    </w:p>
    <w:p w:rsidR="005C445F" w:rsidRPr="00275497" w:rsidRDefault="00C46A04" w:rsidP="00E36005">
      <w:pPr>
        <w:pStyle w:val="Titolo2"/>
      </w:pPr>
      <w:bookmarkStart w:id="4" w:name="_Toc503526024"/>
      <w:r w:rsidRPr="00275497">
        <w:lastRenderedPageBreak/>
        <w:t>Overview on the c</w:t>
      </w:r>
      <w:r w:rsidR="005C445F" w:rsidRPr="00275497">
        <w:t>riteria for “Detergents and cleaning products”</w:t>
      </w:r>
      <w:bookmarkEnd w:id="4"/>
      <w:r w:rsidR="005C445F" w:rsidRPr="00275497">
        <w:t xml:space="preserve"> </w:t>
      </w:r>
    </w:p>
    <w:p w:rsidR="000D0165" w:rsidRPr="00275497" w:rsidRDefault="004A1CA0" w:rsidP="00FB7842">
      <w:pPr>
        <w:spacing w:before="120" w:after="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T</w:t>
      </w:r>
      <w:r w:rsidR="008838C9" w:rsidRPr="00275497">
        <w:rPr>
          <w:rFonts w:ascii="EC Square Sans Pro" w:eastAsia="Times New Roman" w:hAnsi="EC Square Sans Pro" w:cs="Arial"/>
          <w:sz w:val="20"/>
          <w:szCs w:val="20"/>
          <w:lang w:eastAsia="en-GB"/>
        </w:rPr>
        <w:t>he following table</w:t>
      </w:r>
      <w:r w:rsidRPr="00275497">
        <w:rPr>
          <w:rFonts w:ascii="EC Square Sans Pro" w:eastAsia="Times New Roman" w:hAnsi="EC Square Sans Pro" w:cs="Arial"/>
          <w:sz w:val="20"/>
          <w:szCs w:val="20"/>
          <w:lang w:eastAsia="en-GB"/>
        </w:rPr>
        <w:t xml:space="preserve"> summarizes </w:t>
      </w:r>
      <w:r w:rsidR="008838C9" w:rsidRPr="00275497">
        <w:rPr>
          <w:rFonts w:ascii="EC Square Sans Pro" w:eastAsia="Times New Roman" w:hAnsi="EC Square Sans Pro" w:cs="Arial"/>
          <w:sz w:val="20"/>
          <w:szCs w:val="20"/>
          <w:lang w:eastAsia="en-GB"/>
        </w:rPr>
        <w:t>all</w:t>
      </w:r>
      <w:r w:rsidRPr="00275497">
        <w:rPr>
          <w:rFonts w:ascii="EC Square Sans Pro" w:eastAsia="Times New Roman" w:hAnsi="EC Square Sans Pro" w:cs="Arial"/>
          <w:sz w:val="20"/>
          <w:szCs w:val="20"/>
          <w:lang w:eastAsia="en-GB"/>
        </w:rPr>
        <w:t xml:space="preserve"> </w:t>
      </w:r>
      <w:r w:rsidR="008838C9" w:rsidRPr="00275497">
        <w:rPr>
          <w:rFonts w:ascii="EC Square Sans Pro" w:eastAsia="Times New Roman" w:hAnsi="EC Square Sans Pro" w:cs="Arial"/>
          <w:sz w:val="20"/>
          <w:szCs w:val="20"/>
          <w:lang w:eastAsia="en-GB"/>
        </w:rPr>
        <w:t xml:space="preserve">criteria and sub-criteria </w:t>
      </w:r>
      <w:r w:rsidR="00533B0B" w:rsidRPr="00275497">
        <w:rPr>
          <w:rFonts w:ascii="EC Square Sans Pro" w:eastAsia="Times New Roman" w:hAnsi="EC Square Sans Pro" w:cs="Arial"/>
          <w:sz w:val="20"/>
          <w:szCs w:val="20"/>
          <w:lang w:eastAsia="en-GB"/>
        </w:rPr>
        <w:t xml:space="preserve">for </w:t>
      </w:r>
      <w:r w:rsidRPr="00275497">
        <w:rPr>
          <w:rFonts w:ascii="EC Square Sans Pro" w:eastAsia="Times New Roman" w:hAnsi="EC Square Sans Pro" w:cs="Arial"/>
          <w:sz w:val="20"/>
          <w:szCs w:val="20"/>
          <w:lang w:eastAsia="en-GB"/>
        </w:rPr>
        <w:t xml:space="preserve">all </w:t>
      </w:r>
      <w:r w:rsidR="008838C9" w:rsidRPr="00275497">
        <w:rPr>
          <w:rFonts w:ascii="EC Square Sans Pro" w:eastAsia="Times New Roman" w:hAnsi="EC Square Sans Pro" w:cs="Arial"/>
          <w:sz w:val="20"/>
          <w:szCs w:val="20"/>
          <w:lang w:eastAsia="en-GB"/>
        </w:rPr>
        <w:t xml:space="preserve">product </w:t>
      </w:r>
      <w:r w:rsidR="00533B0B" w:rsidRPr="00275497">
        <w:rPr>
          <w:rFonts w:ascii="EC Square Sans Pro" w:eastAsia="Times New Roman" w:hAnsi="EC Square Sans Pro" w:cs="Arial"/>
          <w:sz w:val="20"/>
          <w:szCs w:val="20"/>
          <w:lang w:eastAsia="en-GB"/>
        </w:rPr>
        <w:t>groups</w:t>
      </w:r>
      <w:r w:rsidR="008838C9" w:rsidRPr="00275497">
        <w:rPr>
          <w:rFonts w:ascii="EC Square Sans Pro" w:eastAsia="Times New Roman" w:hAnsi="EC Square Sans Pro" w:cs="Arial"/>
          <w:sz w:val="20"/>
          <w:szCs w:val="20"/>
          <w:lang w:eastAsia="en-GB"/>
        </w:rPr>
        <w:t>, as well as the</w:t>
      </w:r>
      <w:r w:rsidRPr="00275497">
        <w:rPr>
          <w:rFonts w:ascii="EC Square Sans Pro" w:eastAsia="Times New Roman" w:hAnsi="EC Square Sans Pro" w:cs="Arial"/>
          <w:sz w:val="20"/>
          <w:szCs w:val="20"/>
          <w:lang w:eastAsia="en-GB"/>
        </w:rPr>
        <w:t>ir</w:t>
      </w:r>
      <w:r w:rsidR="008838C9" w:rsidRPr="00275497">
        <w:rPr>
          <w:rFonts w:ascii="EC Square Sans Pro" w:eastAsia="Times New Roman" w:hAnsi="EC Square Sans Pro" w:cs="Arial"/>
          <w:sz w:val="20"/>
          <w:szCs w:val="20"/>
          <w:lang w:eastAsia="en-GB"/>
        </w:rPr>
        <w:t xml:space="preserve"> corresponding number</w:t>
      </w:r>
      <w:r w:rsidRPr="00275497">
        <w:rPr>
          <w:rFonts w:ascii="EC Square Sans Pro" w:eastAsia="Times New Roman" w:hAnsi="EC Square Sans Pro" w:cs="Arial"/>
          <w:sz w:val="20"/>
          <w:szCs w:val="20"/>
          <w:lang w:eastAsia="en-GB"/>
        </w:rPr>
        <w:t>s</w:t>
      </w:r>
      <w:r w:rsidR="008838C9" w:rsidRPr="00275497">
        <w:rPr>
          <w:rFonts w:ascii="EC Square Sans Pro" w:eastAsia="Times New Roman" w:hAnsi="EC Square Sans Pro" w:cs="Arial"/>
          <w:sz w:val="20"/>
          <w:szCs w:val="20"/>
          <w:lang w:eastAsia="en-GB"/>
        </w:rPr>
        <w:t xml:space="preserve"> in each </w:t>
      </w:r>
      <w:r w:rsidR="009971D0" w:rsidRPr="00275497">
        <w:rPr>
          <w:rFonts w:ascii="EC Square Sans Pro" w:eastAsia="Times New Roman" w:hAnsi="EC Square Sans Pro" w:cs="Arial"/>
          <w:sz w:val="20"/>
          <w:szCs w:val="20"/>
          <w:lang w:eastAsia="en-GB"/>
        </w:rPr>
        <w:t>Commission Decision</w:t>
      </w:r>
      <w:r w:rsidR="008838C9" w:rsidRPr="00275497">
        <w:rPr>
          <w:rFonts w:ascii="EC Square Sans Pro" w:eastAsia="Times New Roman" w:hAnsi="EC Square Sans Pro" w:cs="Arial"/>
          <w:sz w:val="20"/>
          <w:szCs w:val="20"/>
          <w:lang w:eastAsia="en-GB"/>
        </w:rPr>
        <w:t>.</w:t>
      </w:r>
    </w:p>
    <w:p w:rsidR="00072C9D" w:rsidRPr="00275497" w:rsidRDefault="00072C9D" w:rsidP="001D5F99">
      <w:pPr>
        <w:spacing w:before="240" w:after="0"/>
        <w:jc w:val="center"/>
        <w:rPr>
          <w:rFonts w:ascii="Corbel" w:hAnsi="Corbel"/>
          <w:color w:val="0070C0"/>
          <w:sz w:val="18"/>
          <w:szCs w:val="18"/>
        </w:rPr>
      </w:pPr>
      <w:r w:rsidRPr="00275497">
        <w:rPr>
          <w:rFonts w:ascii="Corbel" w:hAnsi="Corbel"/>
          <w:color w:val="0070C0"/>
          <w:sz w:val="18"/>
          <w:szCs w:val="18"/>
        </w:rPr>
        <w:t xml:space="preserve">Table </w:t>
      </w:r>
      <w:r w:rsidR="00990CC4" w:rsidRPr="00275497">
        <w:rPr>
          <w:rFonts w:ascii="Corbel" w:hAnsi="Corbel"/>
          <w:color w:val="0070C0"/>
          <w:sz w:val="18"/>
          <w:szCs w:val="18"/>
        </w:rPr>
        <w:fldChar w:fldCharType="begin"/>
      </w:r>
      <w:r w:rsidR="006C27D6" w:rsidRPr="00275497">
        <w:rPr>
          <w:rFonts w:ascii="Corbel" w:hAnsi="Corbel"/>
          <w:color w:val="0070C0"/>
          <w:sz w:val="18"/>
          <w:szCs w:val="18"/>
        </w:rPr>
        <w:instrText xml:space="preserve"> SEQ Table \* ARABIC </w:instrText>
      </w:r>
      <w:r w:rsidR="00990CC4" w:rsidRPr="00275497">
        <w:rPr>
          <w:rFonts w:ascii="Corbel" w:hAnsi="Corbel"/>
          <w:color w:val="0070C0"/>
          <w:sz w:val="18"/>
          <w:szCs w:val="18"/>
        </w:rPr>
        <w:fldChar w:fldCharType="separate"/>
      </w:r>
      <w:r w:rsidR="00001246">
        <w:rPr>
          <w:rFonts w:ascii="Corbel" w:hAnsi="Corbel"/>
          <w:noProof/>
          <w:color w:val="0070C0"/>
          <w:sz w:val="18"/>
          <w:szCs w:val="18"/>
        </w:rPr>
        <w:t>3</w:t>
      </w:r>
      <w:r w:rsidR="00990CC4" w:rsidRPr="00275497">
        <w:rPr>
          <w:rFonts w:ascii="Corbel" w:hAnsi="Corbel"/>
          <w:color w:val="0070C0"/>
          <w:sz w:val="18"/>
          <w:szCs w:val="18"/>
        </w:rPr>
        <w:fldChar w:fldCharType="end"/>
      </w:r>
      <w:r w:rsidRPr="00275497">
        <w:rPr>
          <w:rFonts w:ascii="Corbel" w:hAnsi="Corbel"/>
          <w:color w:val="0070C0"/>
          <w:sz w:val="18"/>
          <w:szCs w:val="18"/>
        </w:rPr>
        <w:t xml:space="preserve">. List of EU Ecolabel criteria </w:t>
      </w:r>
      <w:r w:rsidR="0010154B" w:rsidRPr="00275497">
        <w:rPr>
          <w:rFonts w:ascii="Corbel" w:hAnsi="Corbel"/>
          <w:color w:val="0070C0"/>
          <w:sz w:val="18"/>
          <w:szCs w:val="18"/>
        </w:rPr>
        <w:t xml:space="preserve">and sub-criteria </w:t>
      </w:r>
      <w:r w:rsidRPr="00275497">
        <w:rPr>
          <w:rFonts w:ascii="Corbel" w:hAnsi="Corbel"/>
          <w:color w:val="0070C0"/>
          <w:sz w:val="18"/>
          <w:szCs w:val="18"/>
        </w:rPr>
        <w:t xml:space="preserve">for </w:t>
      </w:r>
      <w:r w:rsidR="002E552D" w:rsidRPr="00275497">
        <w:rPr>
          <w:rFonts w:ascii="Corbel" w:hAnsi="Corbel"/>
          <w:color w:val="0070C0"/>
          <w:sz w:val="18"/>
          <w:szCs w:val="18"/>
        </w:rPr>
        <w:t>d</w:t>
      </w:r>
      <w:r w:rsidR="00965FFA" w:rsidRPr="00275497">
        <w:rPr>
          <w:rFonts w:ascii="Corbel" w:hAnsi="Corbel"/>
          <w:color w:val="0070C0"/>
          <w:sz w:val="18"/>
          <w:szCs w:val="18"/>
        </w:rPr>
        <w:t>etergents and cleaning products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68"/>
        <w:gridCol w:w="516"/>
        <w:gridCol w:w="624"/>
        <w:gridCol w:w="620"/>
        <w:gridCol w:w="596"/>
        <w:gridCol w:w="568"/>
        <w:gridCol w:w="620"/>
      </w:tblGrid>
      <w:tr w:rsidR="002E552D" w:rsidRPr="00275497" w:rsidTr="0049615E">
        <w:trPr>
          <w:jc w:val="center"/>
        </w:trPr>
        <w:tc>
          <w:tcPr>
            <w:tcW w:w="5568" w:type="dxa"/>
            <w:vMerge w:val="restart"/>
            <w:tcBorders>
              <w:tl2br w:val="single" w:sz="4" w:space="0" w:color="auto"/>
            </w:tcBorders>
            <w:shd w:val="clear" w:color="auto" w:fill="auto"/>
          </w:tcPr>
          <w:p w:rsidR="002E552D" w:rsidRPr="00275497" w:rsidRDefault="002E552D" w:rsidP="00AB7B82">
            <w:pPr>
              <w:spacing w:after="0" w:line="240" w:lineRule="auto"/>
              <w:jc w:val="right"/>
              <w:rPr>
                <w:rFonts w:ascii="EC Square Sans Pro" w:eastAsia="Times New Roman" w:hAnsi="EC Square Sans Pro" w:cs="Arial"/>
                <w:b/>
                <w:sz w:val="18"/>
                <w:szCs w:val="18"/>
                <w:lang w:eastAsia="en-GB"/>
              </w:rPr>
            </w:pPr>
            <w:r w:rsidRPr="00275497">
              <w:rPr>
                <w:rFonts w:ascii="EC Square Sans Pro" w:eastAsia="Times New Roman" w:hAnsi="EC Square Sans Pro" w:cs="Arial"/>
                <w:b/>
                <w:sz w:val="18"/>
                <w:szCs w:val="18"/>
                <w:lang w:eastAsia="en-GB"/>
              </w:rPr>
              <w:t>Product category</w:t>
            </w:r>
          </w:p>
          <w:p w:rsidR="002E552D" w:rsidRPr="00275497" w:rsidRDefault="002E552D" w:rsidP="00C47B0B">
            <w:pPr>
              <w:spacing w:after="0" w:line="240" w:lineRule="auto"/>
              <w:rPr>
                <w:rFonts w:ascii="EC Square Sans Pro" w:eastAsia="Times New Roman" w:hAnsi="EC Square Sans Pro" w:cs="Arial"/>
                <w:b/>
                <w:sz w:val="18"/>
                <w:szCs w:val="18"/>
                <w:lang w:eastAsia="en-GB"/>
              </w:rPr>
            </w:pPr>
            <w:r w:rsidRPr="00275497">
              <w:rPr>
                <w:rFonts w:ascii="EC Square Sans Pro" w:eastAsia="Times New Roman" w:hAnsi="EC Square Sans Pro" w:cs="Arial"/>
                <w:b/>
                <w:sz w:val="18"/>
                <w:szCs w:val="18"/>
                <w:lang w:eastAsia="en-GB"/>
              </w:rPr>
              <w:t>Criteria</w:t>
            </w:r>
          </w:p>
        </w:tc>
        <w:tc>
          <w:tcPr>
            <w:tcW w:w="516" w:type="dxa"/>
            <w:vAlign w:val="center"/>
          </w:tcPr>
          <w:p w:rsidR="002E552D" w:rsidRPr="00275497" w:rsidRDefault="002E552D" w:rsidP="004D6758">
            <w:pPr>
              <w:spacing w:after="0" w:line="240" w:lineRule="auto"/>
              <w:jc w:val="center"/>
              <w:rPr>
                <w:rFonts w:ascii="EC Square Sans Pro" w:eastAsia="Times New Roman" w:hAnsi="EC Square Sans Pro" w:cs="Arial"/>
                <w:b/>
                <w:sz w:val="18"/>
                <w:szCs w:val="18"/>
                <w:lang w:eastAsia="en-GB"/>
              </w:rPr>
            </w:pPr>
            <w:r w:rsidRPr="00275497">
              <w:rPr>
                <w:rFonts w:ascii="EC Square Sans Pro" w:eastAsia="Times New Roman" w:hAnsi="EC Square Sans Pro" w:cs="Arial"/>
                <w:b/>
                <w:sz w:val="18"/>
                <w:szCs w:val="18"/>
                <w:lang w:eastAsia="en-GB"/>
              </w:rPr>
              <w:t>LD</w:t>
            </w:r>
          </w:p>
        </w:tc>
        <w:tc>
          <w:tcPr>
            <w:tcW w:w="624" w:type="dxa"/>
            <w:vAlign w:val="center"/>
          </w:tcPr>
          <w:p w:rsidR="002E552D" w:rsidRPr="00275497" w:rsidRDefault="002E552D" w:rsidP="004D6758">
            <w:pPr>
              <w:spacing w:after="0" w:line="240" w:lineRule="auto"/>
              <w:jc w:val="center"/>
              <w:rPr>
                <w:rFonts w:ascii="EC Square Sans Pro" w:eastAsia="Times New Roman" w:hAnsi="EC Square Sans Pro" w:cs="Arial"/>
                <w:b/>
                <w:sz w:val="18"/>
                <w:szCs w:val="18"/>
                <w:lang w:eastAsia="en-GB"/>
              </w:rPr>
            </w:pPr>
            <w:r w:rsidRPr="00275497">
              <w:rPr>
                <w:rFonts w:ascii="EC Square Sans Pro" w:eastAsia="Times New Roman" w:hAnsi="EC Square Sans Pro" w:cs="Arial"/>
                <w:b/>
                <w:sz w:val="18"/>
                <w:szCs w:val="18"/>
                <w:lang w:eastAsia="en-GB"/>
              </w:rPr>
              <w:t>IILD</w:t>
            </w:r>
          </w:p>
        </w:tc>
        <w:tc>
          <w:tcPr>
            <w:tcW w:w="620" w:type="dxa"/>
            <w:vAlign w:val="center"/>
          </w:tcPr>
          <w:p w:rsidR="002E552D" w:rsidRPr="00275497" w:rsidRDefault="002E552D" w:rsidP="004D6758">
            <w:pPr>
              <w:spacing w:after="0" w:line="240" w:lineRule="auto"/>
              <w:jc w:val="center"/>
              <w:rPr>
                <w:rFonts w:ascii="EC Square Sans Pro" w:eastAsia="Times New Roman" w:hAnsi="EC Square Sans Pro" w:cs="Arial"/>
                <w:b/>
                <w:sz w:val="18"/>
                <w:szCs w:val="18"/>
                <w:lang w:eastAsia="en-GB"/>
              </w:rPr>
            </w:pPr>
            <w:r w:rsidRPr="00275497">
              <w:rPr>
                <w:rFonts w:ascii="EC Square Sans Pro" w:eastAsia="Times New Roman" w:hAnsi="EC Square Sans Pro" w:cs="Arial"/>
                <w:b/>
                <w:sz w:val="18"/>
                <w:szCs w:val="18"/>
                <w:lang w:eastAsia="en-GB"/>
              </w:rPr>
              <w:t>DD</w:t>
            </w:r>
          </w:p>
        </w:tc>
        <w:tc>
          <w:tcPr>
            <w:tcW w:w="596" w:type="dxa"/>
            <w:vAlign w:val="center"/>
          </w:tcPr>
          <w:p w:rsidR="002E552D" w:rsidRPr="00275497" w:rsidRDefault="002E552D" w:rsidP="004D6758">
            <w:pPr>
              <w:spacing w:after="0" w:line="240" w:lineRule="auto"/>
              <w:jc w:val="center"/>
              <w:rPr>
                <w:rFonts w:ascii="EC Square Sans Pro" w:eastAsia="Times New Roman" w:hAnsi="EC Square Sans Pro" w:cs="Arial"/>
                <w:b/>
                <w:sz w:val="18"/>
                <w:szCs w:val="18"/>
                <w:lang w:eastAsia="en-GB"/>
              </w:rPr>
            </w:pPr>
            <w:r w:rsidRPr="00275497">
              <w:rPr>
                <w:rFonts w:ascii="EC Square Sans Pro" w:eastAsia="Times New Roman" w:hAnsi="EC Square Sans Pro" w:cs="Arial"/>
                <w:b/>
                <w:sz w:val="18"/>
                <w:szCs w:val="18"/>
                <w:lang w:eastAsia="en-GB"/>
              </w:rPr>
              <w:t>IIDD</w:t>
            </w:r>
          </w:p>
        </w:tc>
        <w:tc>
          <w:tcPr>
            <w:tcW w:w="568" w:type="dxa"/>
            <w:vAlign w:val="center"/>
          </w:tcPr>
          <w:p w:rsidR="002E552D" w:rsidRPr="00275497" w:rsidRDefault="002E552D" w:rsidP="004D6758">
            <w:pPr>
              <w:spacing w:after="0" w:line="240" w:lineRule="auto"/>
              <w:jc w:val="center"/>
              <w:rPr>
                <w:rFonts w:ascii="EC Square Sans Pro" w:eastAsia="Times New Roman" w:hAnsi="EC Square Sans Pro" w:cs="Arial"/>
                <w:b/>
                <w:sz w:val="18"/>
                <w:szCs w:val="18"/>
                <w:lang w:eastAsia="en-GB"/>
              </w:rPr>
            </w:pPr>
            <w:r w:rsidRPr="00275497">
              <w:rPr>
                <w:rFonts w:ascii="EC Square Sans Pro" w:eastAsia="Times New Roman" w:hAnsi="EC Square Sans Pro" w:cs="Arial"/>
                <w:b/>
                <w:sz w:val="18"/>
                <w:szCs w:val="18"/>
                <w:lang w:eastAsia="en-GB"/>
              </w:rPr>
              <w:t>HSC</w:t>
            </w:r>
          </w:p>
        </w:tc>
        <w:tc>
          <w:tcPr>
            <w:tcW w:w="620" w:type="dxa"/>
            <w:vAlign w:val="center"/>
          </w:tcPr>
          <w:p w:rsidR="002E552D" w:rsidRPr="00275497" w:rsidRDefault="002E552D" w:rsidP="004D6758">
            <w:pPr>
              <w:spacing w:after="0" w:line="240" w:lineRule="auto"/>
              <w:jc w:val="center"/>
              <w:rPr>
                <w:rFonts w:ascii="EC Square Sans Pro" w:eastAsia="Times New Roman" w:hAnsi="EC Square Sans Pro" w:cs="Arial"/>
                <w:b/>
                <w:sz w:val="18"/>
                <w:szCs w:val="18"/>
                <w:lang w:eastAsia="en-GB"/>
              </w:rPr>
            </w:pPr>
            <w:r w:rsidRPr="00275497">
              <w:rPr>
                <w:rFonts w:ascii="EC Square Sans Pro" w:eastAsia="Times New Roman" w:hAnsi="EC Square Sans Pro" w:cs="Arial"/>
                <w:b/>
                <w:sz w:val="18"/>
                <w:szCs w:val="18"/>
                <w:lang w:eastAsia="en-GB"/>
              </w:rPr>
              <w:t>HDD</w:t>
            </w:r>
          </w:p>
        </w:tc>
      </w:tr>
      <w:tr w:rsidR="002E552D" w:rsidRPr="00275497" w:rsidTr="00741BE5">
        <w:trPr>
          <w:jc w:val="center"/>
        </w:trPr>
        <w:tc>
          <w:tcPr>
            <w:tcW w:w="5568" w:type="dxa"/>
            <w:vMerge/>
            <w:tcBorders>
              <w:tl2br w:val="single" w:sz="4" w:space="0" w:color="auto"/>
            </w:tcBorders>
            <w:shd w:val="clear" w:color="auto" w:fill="auto"/>
          </w:tcPr>
          <w:p w:rsidR="002E552D" w:rsidRPr="00275497" w:rsidRDefault="002E552D" w:rsidP="00AB7B82">
            <w:pPr>
              <w:spacing w:after="0" w:line="240" w:lineRule="auto"/>
              <w:jc w:val="right"/>
              <w:rPr>
                <w:rFonts w:ascii="EC Square Sans Pro" w:eastAsia="Times New Roman" w:hAnsi="EC Square Sans Pro" w:cs="Arial"/>
                <w:b/>
                <w:sz w:val="18"/>
                <w:szCs w:val="18"/>
                <w:lang w:eastAsia="en-GB"/>
              </w:rPr>
            </w:pPr>
          </w:p>
        </w:tc>
        <w:tc>
          <w:tcPr>
            <w:tcW w:w="3544" w:type="dxa"/>
            <w:gridSpan w:val="6"/>
            <w:vAlign w:val="center"/>
          </w:tcPr>
          <w:p w:rsidR="002E552D" w:rsidRPr="00275497" w:rsidRDefault="002E552D"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Number of the criteria in the decision text</w:t>
            </w:r>
          </w:p>
        </w:tc>
      </w:tr>
      <w:tr w:rsidR="0049615E" w:rsidRPr="00275497" w:rsidTr="0049615E">
        <w:trPr>
          <w:jc w:val="center"/>
        </w:trPr>
        <w:tc>
          <w:tcPr>
            <w:tcW w:w="5568" w:type="dxa"/>
            <w:shd w:val="clear" w:color="auto" w:fill="auto"/>
          </w:tcPr>
          <w:p w:rsidR="004D6758" w:rsidRPr="00275497" w:rsidRDefault="004D6758" w:rsidP="00C47B0B">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Dosage requirements</w:t>
            </w:r>
          </w:p>
        </w:tc>
        <w:tc>
          <w:tcPr>
            <w:tcW w:w="516" w:type="dxa"/>
            <w:vAlign w:val="center"/>
          </w:tcPr>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1</w:t>
            </w:r>
          </w:p>
        </w:tc>
        <w:tc>
          <w:tcPr>
            <w:tcW w:w="624" w:type="dxa"/>
            <w:vAlign w:val="center"/>
          </w:tcPr>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tc>
        <w:tc>
          <w:tcPr>
            <w:tcW w:w="620" w:type="dxa"/>
            <w:vAlign w:val="center"/>
          </w:tcPr>
          <w:p w:rsidR="004D6758"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1</w:t>
            </w:r>
          </w:p>
        </w:tc>
        <w:tc>
          <w:tcPr>
            <w:tcW w:w="596" w:type="dxa"/>
            <w:vAlign w:val="center"/>
          </w:tcPr>
          <w:p w:rsidR="004D6758" w:rsidRPr="00275497" w:rsidRDefault="006C3899"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tc>
        <w:tc>
          <w:tcPr>
            <w:tcW w:w="568" w:type="dxa"/>
            <w:vAlign w:val="center"/>
          </w:tcPr>
          <w:p w:rsidR="004D6758" w:rsidRPr="00275497" w:rsidRDefault="0078593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tc>
        <w:tc>
          <w:tcPr>
            <w:tcW w:w="620" w:type="dxa"/>
            <w:vAlign w:val="center"/>
          </w:tcPr>
          <w:p w:rsidR="004D6758"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tc>
      </w:tr>
      <w:tr w:rsidR="0049615E" w:rsidRPr="00275497" w:rsidTr="0049615E">
        <w:trPr>
          <w:jc w:val="center"/>
        </w:trPr>
        <w:tc>
          <w:tcPr>
            <w:tcW w:w="5568" w:type="dxa"/>
            <w:shd w:val="clear" w:color="auto" w:fill="auto"/>
          </w:tcPr>
          <w:p w:rsidR="004D6758" w:rsidRPr="00275497" w:rsidRDefault="004D6758" w:rsidP="00E7513D">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Toxicity to aquatic organisms</w:t>
            </w:r>
          </w:p>
        </w:tc>
        <w:tc>
          <w:tcPr>
            <w:tcW w:w="516" w:type="dxa"/>
            <w:vAlign w:val="center"/>
          </w:tcPr>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2</w:t>
            </w:r>
          </w:p>
        </w:tc>
        <w:tc>
          <w:tcPr>
            <w:tcW w:w="624" w:type="dxa"/>
            <w:vAlign w:val="center"/>
          </w:tcPr>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1</w:t>
            </w:r>
          </w:p>
        </w:tc>
        <w:tc>
          <w:tcPr>
            <w:tcW w:w="620" w:type="dxa"/>
            <w:vAlign w:val="center"/>
          </w:tcPr>
          <w:p w:rsidR="004D6758"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2</w:t>
            </w:r>
          </w:p>
        </w:tc>
        <w:tc>
          <w:tcPr>
            <w:tcW w:w="596" w:type="dxa"/>
            <w:vAlign w:val="center"/>
          </w:tcPr>
          <w:p w:rsidR="004D6758" w:rsidRPr="00275497" w:rsidRDefault="006C3899"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1</w:t>
            </w:r>
          </w:p>
        </w:tc>
        <w:tc>
          <w:tcPr>
            <w:tcW w:w="568" w:type="dxa"/>
            <w:vAlign w:val="center"/>
          </w:tcPr>
          <w:p w:rsidR="004D6758" w:rsidRPr="00275497" w:rsidRDefault="0078593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1</w:t>
            </w:r>
          </w:p>
        </w:tc>
        <w:tc>
          <w:tcPr>
            <w:tcW w:w="620" w:type="dxa"/>
            <w:vAlign w:val="center"/>
          </w:tcPr>
          <w:p w:rsidR="004D6758"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1</w:t>
            </w:r>
          </w:p>
        </w:tc>
      </w:tr>
      <w:tr w:rsidR="0049615E" w:rsidRPr="00275497" w:rsidTr="0049615E">
        <w:trPr>
          <w:jc w:val="center"/>
        </w:trPr>
        <w:tc>
          <w:tcPr>
            <w:tcW w:w="5568" w:type="dxa"/>
            <w:shd w:val="clear" w:color="auto" w:fill="auto"/>
          </w:tcPr>
          <w:p w:rsidR="004D6758" w:rsidRPr="00275497" w:rsidRDefault="004D6758" w:rsidP="00E7513D">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Biodegradability</w:t>
            </w:r>
          </w:p>
          <w:p w:rsidR="004D6758" w:rsidRPr="00275497" w:rsidRDefault="004D6758" w:rsidP="00E7513D">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xml:space="preserve">  a. Biodegradability of surfactants</w:t>
            </w:r>
          </w:p>
          <w:p w:rsidR="004D6758" w:rsidRPr="00275497" w:rsidRDefault="004D6758" w:rsidP="00E7513D">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xml:space="preserve">  b. Biodegradability of organic compounds</w:t>
            </w:r>
          </w:p>
        </w:tc>
        <w:tc>
          <w:tcPr>
            <w:tcW w:w="516" w:type="dxa"/>
            <w:vAlign w:val="center"/>
          </w:tcPr>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3</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tc>
        <w:tc>
          <w:tcPr>
            <w:tcW w:w="624" w:type="dxa"/>
            <w:vAlign w:val="center"/>
          </w:tcPr>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2</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tc>
        <w:tc>
          <w:tcPr>
            <w:tcW w:w="620" w:type="dxa"/>
            <w:vAlign w:val="center"/>
          </w:tcPr>
          <w:p w:rsidR="004D6758"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3</w:t>
            </w:r>
          </w:p>
          <w:p w:rsidR="00D374C5"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D374C5"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tc>
        <w:tc>
          <w:tcPr>
            <w:tcW w:w="596" w:type="dxa"/>
            <w:vAlign w:val="center"/>
          </w:tcPr>
          <w:p w:rsidR="004D6758" w:rsidRPr="00275497" w:rsidRDefault="006C3899"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2</w:t>
            </w:r>
          </w:p>
          <w:p w:rsidR="006C3899" w:rsidRPr="00275497" w:rsidRDefault="006C3899"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6C3899" w:rsidRPr="00275497" w:rsidRDefault="006C3899"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tc>
        <w:tc>
          <w:tcPr>
            <w:tcW w:w="568" w:type="dxa"/>
            <w:vAlign w:val="center"/>
          </w:tcPr>
          <w:p w:rsidR="004D6758" w:rsidRPr="00275497" w:rsidRDefault="0078593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2</w:t>
            </w:r>
          </w:p>
          <w:p w:rsidR="00785935" w:rsidRPr="00275497" w:rsidRDefault="0078593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785935" w:rsidRPr="00275497" w:rsidRDefault="0078593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tc>
        <w:tc>
          <w:tcPr>
            <w:tcW w:w="620" w:type="dxa"/>
            <w:vAlign w:val="center"/>
          </w:tcPr>
          <w:p w:rsidR="004D6758"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2</w:t>
            </w:r>
          </w:p>
          <w:p w:rsidR="0049615E"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49615E"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tc>
      </w:tr>
      <w:tr w:rsidR="0049615E" w:rsidRPr="00275497" w:rsidTr="0049615E">
        <w:trPr>
          <w:jc w:val="center"/>
        </w:trPr>
        <w:tc>
          <w:tcPr>
            <w:tcW w:w="5568" w:type="dxa"/>
            <w:shd w:val="clear" w:color="auto" w:fill="auto"/>
          </w:tcPr>
          <w:p w:rsidR="004D6758" w:rsidRPr="00275497" w:rsidRDefault="004D6758" w:rsidP="00E7513D">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Sustainable sourcing of palm oil, palm kernel oil and their derivat</w:t>
            </w:r>
            <w:r w:rsidR="00275497">
              <w:rPr>
                <w:rFonts w:ascii="EC Square Sans Pro" w:eastAsia="Times New Roman" w:hAnsi="EC Square Sans Pro" w:cs="Arial"/>
                <w:sz w:val="18"/>
                <w:szCs w:val="18"/>
                <w:lang w:eastAsia="en-GB"/>
              </w:rPr>
              <w:t>iv</w:t>
            </w:r>
            <w:r w:rsidRPr="00275497">
              <w:rPr>
                <w:rFonts w:ascii="EC Square Sans Pro" w:eastAsia="Times New Roman" w:hAnsi="EC Square Sans Pro" w:cs="Arial"/>
                <w:sz w:val="18"/>
                <w:szCs w:val="18"/>
                <w:lang w:eastAsia="en-GB"/>
              </w:rPr>
              <w:t>es</w:t>
            </w:r>
          </w:p>
        </w:tc>
        <w:tc>
          <w:tcPr>
            <w:tcW w:w="516" w:type="dxa"/>
            <w:vAlign w:val="center"/>
          </w:tcPr>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4</w:t>
            </w:r>
          </w:p>
        </w:tc>
        <w:tc>
          <w:tcPr>
            <w:tcW w:w="624" w:type="dxa"/>
            <w:vAlign w:val="center"/>
          </w:tcPr>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3</w:t>
            </w:r>
          </w:p>
        </w:tc>
        <w:tc>
          <w:tcPr>
            <w:tcW w:w="620" w:type="dxa"/>
            <w:vAlign w:val="center"/>
          </w:tcPr>
          <w:p w:rsidR="004D6758" w:rsidRPr="00275497" w:rsidRDefault="00D374C5" w:rsidP="00D374C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4</w:t>
            </w:r>
          </w:p>
        </w:tc>
        <w:tc>
          <w:tcPr>
            <w:tcW w:w="596" w:type="dxa"/>
            <w:vAlign w:val="center"/>
          </w:tcPr>
          <w:p w:rsidR="004D6758" w:rsidRPr="00275497" w:rsidRDefault="006C3899"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3</w:t>
            </w:r>
          </w:p>
        </w:tc>
        <w:tc>
          <w:tcPr>
            <w:tcW w:w="568" w:type="dxa"/>
            <w:vAlign w:val="center"/>
          </w:tcPr>
          <w:p w:rsidR="004D6758" w:rsidRPr="00275497" w:rsidRDefault="0078593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3</w:t>
            </w:r>
          </w:p>
        </w:tc>
        <w:tc>
          <w:tcPr>
            <w:tcW w:w="620" w:type="dxa"/>
            <w:vAlign w:val="center"/>
          </w:tcPr>
          <w:p w:rsidR="004D6758"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3</w:t>
            </w:r>
          </w:p>
        </w:tc>
      </w:tr>
      <w:tr w:rsidR="0049615E" w:rsidRPr="00275497" w:rsidTr="0049615E">
        <w:trPr>
          <w:trHeight w:val="248"/>
          <w:jc w:val="center"/>
        </w:trPr>
        <w:tc>
          <w:tcPr>
            <w:tcW w:w="5568" w:type="dxa"/>
            <w:shd w:val="clear" w:color="auto" w:fill="auto"/>
          </w:tcPr>
          <w:p w:rsidR="004D6758" w:rsidRPr="00275497" w:rsidRDefault="004D6758" w:rsidP="00E7513D">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Excluded and restricted substances</w:t>
            </w:r>
          </w:p>
          <w:p w:rsidR="004D6758" w:rsidRPr="00275497" w:rsidRDefault="004D6758" w:rsidP="00AB7B82">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xml:space="preserve">  a. Specified excluded and restricted substances</w:t>
            </w:r>
          </w:p>
          <w:p w:rsidR="004D6758" w:rsidRPr="00275497" w:rsidRDefault="004D6758" w:rsidP="00E7513D">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xml:space="preserve">  b. Hazardous substances</w:t>
            </w:r>
          </w:p>
          <w:p w:rsidR="004D6758" w:rsidRPr="00275497" w:rsidRDefault="004D6758" w:rsidP="00E7513D">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xml:space="preserve">  c. Substances of very high concern (SVFCs)</w:t>
            </w:r>
          </w:p>
          <w:p w:rsidR="004D6758" w:rsidRPr="00C25B0B" w:rsidRDefault="004D6758" w:rsidP="00E7513D">
            <w:pPr>
              <w:spacing w:after="0" w:line="240" w:lineRule="auto"/>
              <w:rPr>
                <w:rFonts w:ascii="EC Square Sans Pro" w:eastAsia="Times New Roman" w:hAnsi="EC Square Sans Pro" w:cs="Arial"/>
                <w:sz w:val="18"/>
                <w:szCs w:val="18"/>
                <w:lang w:val="fr-FR" w:eastAsia="en-GB"/>
              </w:rPr>
            </w:pPr>
            <w:r w:rsidRPr="009F796D">
              <w:rPr>
                <w:rFonts w:ascii="EC Square Sans Pro" w:eastAsia="Times New Roman" w:hAnsi="EC Square Sans Pro" w:cs="Arial"/>
                <w:sz w:val="18"/>
                <w:szCs w:val="18"/>
                <w:lang w:eastAsia="en-GB"/>
              </w:rPr>
              <w:t xml:space="preserve">  </w:t>
            </w:r>
            <w:r w:rsidRPr="00C25B0B">
              <w:rPr>
                <w:rFonts w:ascii="EC Square Sans Pro" w:eastAsia="Times New Roman" w:hAnsi="EC Square Sans Pro" w:cs="Arial"/>
                <w:sz w:val="18"/>
                <w:szCs w:val="18"/>
                <w:lang w:val="fr-FR" w:eastAsia="en-GB"/>
              </w:rPr>
              <w:t>d. Fragrances</w:t>
            </w:r>
          </w:p>
          <w:p w:rsidR="004D6758" w:rsidRPr="00C25B0B" w:rsidRDefault="004D6758" w:rsidP="00E7513D">
            <w:pPr>
              <w:spacing w:after="0" w:line="240" w:lineRule="auto"/>
              <w:rPr>
                <w:rFonts w:ascii="EC Square Sans Pro" w:eastAsia="Times New Roman" w:hAnsi="EC Square Sans Pro" w:cs="Arial"/>
                <w:sz w:val="18"/>
                <w:szCs w:val="18"/>
                <w:lang w:val="fr-FR" w:eastAsia="en-GB"/>
              </w:rPr>
            </w:pPr>
            <w:r w:rsidRPr="00C25B0B">
              <w:rPr>
                <w:rFonts w:ascii="EC Square Sans Pro" w:eastAsia="Times New Roman" w:hAnsi="EC Square Sans Pro" w:cs="Arial"/>
                <w:sz w:val="18"/>
                <w:szCs w:val="18"/>
                <w:lang w:val="fr-FR" w:eastAsia="en-GB"/>
              </w:rPr>
              <w:t xml:space="preserve">  e. Preservatives</w:t>
            </w:r>
          </w:p>
          <w:p w:rsidR="004D6758" w:rsidRPr="00C25B0B" w:rsidRDefault="004D6758" w:rsidP="00E7513D">
            <w:pPr>
              <w:spacing w:after="0" w:line="240" w:lineRule="auto"/>
              <w:rPr>
                <w:rFonts w:ascii="EC Square Sans Pro" w:eastAsia="Times New Roman" w:hAnsi="EC Square Sans Pro" w:cs="Arial"/>
                <w:sz w:val="18"/>
                <w:szCs w:val="18"/>
                <w:lang w:val="fr-FR" w:eastAsia="en-GB"/>
              </w:rPr>
            </w:pPr>
            <w:r w:rsidRPr="00C25B0B">
              <w:rPr>
                <w:rFonts w:ascii="EC Square Sans Pro" w:eastAsia="Times New Roman" w:hAnsi="EC Square Sans Pro" w:cs="Arial"/>
                <w:sz w:val="18"/>
                <w:szCs w:val="18"/>
                <w:lang w:val="fr-FR" w:eastAsia="en-GB"/>
              </w:rPr>
              <w:t xml:space="preserve">  f. Colouring agents</w:t>
            </w:r>
          </w:p>
          <w:p w:rsidR="004D6758" w:rsidRPr="00C25B0B" w:rsidRDefault="004D6758" w:rsidP="00E7513D">
            <w:pPr>
              <w:spacing w:after="0" w:line="240" w:lineRule="auto"/>
              <w:rPr>
                <w:rFonts w:ascii="EC Square Sans Pro" w:eastAsia="Times New Roman" w:hAnsi="EC Square Sans Pro" w:cs="Arial"/>
                <w:sz w:val="18"/>
                <w:szCs w:val="18"/>
                <w:lang w:val="fr-FR" w:eastAsia="en-GB"/>
              </w:rPr>
            </w:pPr>
            <w:r w:rsidRPr="00C25B0B">
              <w:rPr>
                <w:rFonts w:ascii="EC Square Sans Pro" w:eastAsia="Times New Roman" w:hAnsi="EC Square Sans Pro" w:cs="Arial"/>
                <w:sz w:val="18"/>
                <w:szCs w:val="18"/>
                <w:lang w:val="fr-FR" w:eastAsia="en-GB"/>
              </w:rPr>
              <w:t xml:space="preserve">  g. Enzymes</w:t>
            </w:r>
          </w:p>
          <w:p w:rsidR="004D6758" w:rsidRPr="00275497" w:rsidRDefault="004D6758" w:rsidP="00E7513D">
            <w:pPr>
              <w:spacing w:after="0" w:line="240" w:lineRule="auto"/>
              <w:rPr>
                <w:rFonts w:ascii="EC Square Sans Pro" w:eastAsia="Times New Roman" w:hAnsi="EC Square Sans Pro" w:cs="Arial"/>
                <w:sz w:val="18"/>
                <w:szCs w:val="18"/>
                <w:lang w:eastAsia="en-GB"/>
              </w:rPr>
            </w:pPr>
            <w:r w:rsidRPr="00C25B0B">
              <w:rPr>
                <w:rFonts w:ascii="EC Square Sans Pro" w:eastAsia="Times New Roman" w:hAnsi="EC Square Sans Pro" w:cs="Arial"/>
                <w:sz w:val="18"/>
                <w:szCs w:val="18"/>
                <w:lang w:val="fr-FR" w:eastAsia="en-GB"/>
              </w:rPr>
              <w:t xml:space="preserve">  </w:t>
            </w:r>
            <w:r w:rsidRPr="00275497">
              <w:rPr>
                <w:rFonts w:ascii="EC Square Sans Pro" w:eastAsia="Times New Roman" w:hAnsi="EC Square Sans Pro" w:cs="Arial"/>
                <w:sz w:val="18"/>
                <w:szCs w:val="18"/>
                <w:lang w:eastAsia="en-GB"/>
              </w:rPr>
              <w:t>h. Micro-organisms</w:t>
            </w:r>
          </w:p>
          <w:p w:rsidR="004D6758" w:rsidRPr="00275497" w:rsidRDefault="004D6758" w:rsidP="00E7513D">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xml:space="preserve">  i. Corrosive properties</w:t>
            </w:r>
          </w:p>
        </w:tc>
        <w:tc>
          <w:tcPr>
            <w:tcW w:w="516" w:type="dxa"/>
            <w:vAlign w:val="center"/>
          </w:tcPr>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5</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c)</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d)</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e)</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f)</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g)</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tc>
        <w:tc>
          <w:tcPr>
            <w:tcW w:w="624" w:type="dxa"/>
            <w:vAlign w:val="center"/>
          </w:tcPr>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4</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c)</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d)</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e)</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f)</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g)</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tc>
        <w:tc>
          <w:tcPr>
            <w:tcW w:w="620" w:type="dxa"/>
            <w:vAlign w:val="center"/>
          </w:tcPr>
          <w:p w:rsidR="004D6758"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5</w:t>
            </w:r>
          </w:p>
          <w:p w:rsidR="00D374C5" w:rsidRPr="00275497" w:rsidRDefault="00D374C5" w:rsidP="00D374C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D374C5" w:rsidRPr="00275497" w:rsidRDefault="00D374C5" w:rsidP="00D374C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p w:rsidR="00D374C5" w:rsidRPr="00275497" w:rsidRDefault="00D374C5" w:rsidP="00D374C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c)</w:t>
            </w:r>
          </w:p>
          <w:p w:rsidR="00D374C5" w:rsidRPr="00275497" w:rsidRDefault="00D374C5" w:rsidP="00D374C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d)</w:t>
            </w:r>
          </w:p>
          <w:p w:rsidR="00D374C5" w:rsidRPr="00275497" w:rsidRDefault="00D374C5" w:rsidP="00D374C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e)</w:t>
            </w:r>
          </w:p>
          <w:p w:rsidR="00D374C5" w:rsidRPr="00275497" w:rsidRDefault="00D374C5" w:rsidP="00D374C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f)</w:t>
            </w:r>
          </w:p>
          <w:p w:rsidR="00D374C5" w:rsidRPr="00275497" w:rsidRDefault="00D374C5" w:rsidP="00D374C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g)</w:t>
            </w:r>
          </w:p>
          <w:p w:rsidR="00D374C5" w:rsidRPr="00275497" w:rsidRDefault="00D374C5" w:rsidP="00D374C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p w:rsidR="00D374C5" w:rsidRPr="00275497" w:rsidRDefault="00D374C5" w:rsidP="00D374C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tc>
        <w:tc>
          <w:tcPr>
            <w:tcW w:w="596" w:type="dxa"/>
            <w:vAlign w:val="center"/>
          </w:tcPr>
          <w:p w:rsidR="004D6758" w:rsidRPr="00275497" w:rsidRDefault="006C3899"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4</w:t>
            </w:r>
          </w:p>
          <w:p w:rsidR="006C3899" w:rsidRPr="00275497" w:rsidRDefault="006C3899" w:rsidP="006C3899">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6C3899" w:rsidRPr="00275497" w:rsidRDefault="006C3899" w:rsidP="006C3899">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p w:rsidR="006C3899" w:rsidRPr="00275497" w:rsidRDefault="006C3899" w:rsidP="006C3899">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c)</w:t>
            </w:r>
          </w:p>
          <w:p w:rsidR="006C3899" w:rsidRPr="00275497" w:rsidRDefault="006C3899" w:rsidP="006C3899">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d)</w:t>
            </w:r>
          </w:p>
          <w:p w:rsidR="006C3899" w:rsidRPr="00275497" w:rsidRDefault="006C3899" w:rsidP="006C3899">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e)</w:t>
            </w:r>
          </w:p>
          <w:p w:rsidR="006C3899" w:rsidRPr="00275497" w:rsidRDefault="006C3899" w:rsidP="006C3899">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f)</w:t>
            </w:r>
          </w:p>
          <w:p w:rsidR="006C3899" w:rsidRPr="00275497" w:rsidRDefault="006C3899" w:rsidP="006C3899">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g)</w:t>
            </w:r>
          </w:p>
          <w:p w:rsidR="006C3899" w:rsidRPr="00275497" w:rsidRDefault="006C3899" w:rsidP="006C3899">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p w:rsidR="006C3899" w:rsidRPr="00275497" w:rsidRDefault="006C3899" w:rsidP="006C3899">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tc>
        <w:tc>
          <w:tcPr>
            <w:tcW w:w="568" w:type="dxa"/>
            <w:vAlign w:val="center"/>
          </w:tcPr>
          <w:p w:rsidR="004D6758" w:rsidRPr="00275497" w:rsidRDefault="0078593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4</w:t>
            </w:r>
          </w:p>
          <w:p w:rsidR="00785935" w:rsidRPr="00275497" w:rsidRDefault="00785935" w:rsidP="0078593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785935" w:rsidRPr="00275497" w:rsidRDefault="00785935" w:rsidP="0078593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p w:rsidR="00785935" w:rsidRPr="00275497" w:rsidRDefault="00785935" w:rsidP="0078593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c)</w:t>
            </w:r>
          </w:p>
          <w:p w:rsidR="00785935" w:rsidRPr="00275497" w:rsidRDefault="00785935" w:rsidP="0078593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d)</w:t>
            </w:r>
          </w:p>
          <w:p w:rsidR="00785935" w:rsidRPr="00275497" w:rsidRDefault="00785935" w:rsidP="0078593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e)</w:t>
            </w:r>
          </w:p>
          <w:p w:rsidR="00785935" w:rsidRPr="00275497" w:rsidRDefault="00785935" w:rsidP="0078593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f)</w:t>
            </w:r>
          </w:p>
          <w:p w:rsidR="00785935" w:rsidRPr="00275497" w:rsidRDefault="00785935" w:rsidP="0078593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g)</w:t>
            </w:r>
          </w:p>
          <w:p w:rsidR="00785935" w:rsidRPr="00275497" w:rsidRDefault="00785935" w:rsidP="0078593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h)</w:t>
            </w:r>
          </w:p>
          <w:p w:rsidR="00785935" w:rsidRPr="00275497" w:rsidRDefault="00785935" w:rsidP="0078593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tc>
        <w:tc>
          <w:tcPr>
            <w:tcW w:w="620" w:type="dxa"/>
            <w:vAlign w:val="center"/>
          </w:tcPr>
          <w:p w:rsidR="004D6758"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4</w:t>
            </w:r>
          </w:p>
          <w:p w:rsidR="0049615E" w:rsidRPr="00275497" w:rsidRDefault="0049615E" w:rsidP="0049615E">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49615E" w:rsidRPr="00275497" w:rsidRDefault="0049615E" w:rsidP="0049615E">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p w:rsidR="0049615E" w:rsidRPr="00275497" w:rsidRDefault="0049615E" w:rsidP="0049615E">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c)</w:t>
            </w:r>
          </w:p>
          <w:p w:rsidR="0049615E" w:rsidRPr="00275497" w:rsidRDefault="0049615E" w:rsidP="0049615E">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d)</w:t>
            </w:r>
          </w:p>
          <w:p w:rsidR="0049615E" w:rsidRPr="00275497" w:rsidRDefault="0049615E" w:rsidP="0049615E">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e)</w:t>
            </w:r>
          </w:p>
          <w:p w:rsidR="0049615E" w:rsidRPr="00275497" w:rsidRDefault="0049615E" w:rsidP="0049615E">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f)</w:t>
            </w:r>
          </w:p>
          <w:p w:rsidR="0049615E" w:rsidRPr="00275497" w:rsidRDefault="0049615E" w:rsidP="0049615E">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g)</w:t>
            </w:r>
          </w:p>
          <w:p w:rsidR="0049615E" w:rsidRPr="00275497" w:rsidRDefault="0049615E" w:rsidP="0049615E">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p w:rsidR="0049615E" w:rsidRPr="00275497" w:rsidRDefault="0049615E" w:rsidP="0049615E">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h)</w:t>
            </w:r>
          </w:p>
        </w:tc>
      </w:tr>
      <w:tr w:rsidR="0049615E" w:rsidRPr="00275497" w:rsidTr="0049615E">
        <w:trPr>
          <w:jc w:val="center"/>
        </w:trPr>
        <w:tc>
          <w:tcPr>
            <w:tcW w:w="5568" w:type="dxa"/>
            <w:shd w:val="clear" w:color="auto" w:fill="auto"/>
          </w:tcPr>
          <w:p w:rsidR="004D6758" w:rsidRPr="00275497" w:rsidRDefault="004D6758" w:rsidP="00E7513D">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Packaging</w:t>
            </w:r>
          </w:p>
          <w:p w:rsidR="004D6758" w:rsidRPr="00275497" w:rsidRDefault="004D6758" w:rsidP="00E7513D">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xml:space="preserve">  a. Products sold in spray bottles</w:t>
            </w:r>
          </w:p>
          <w:p w:rsidR="004D6758" w:rsidRPr="00275497" w:rsidRDefault="004D6758" w:rsidP="00E7513D">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xml:space="preserve">  b. Packaging take-back systems</w:t>
            </w:r>
          </w:p>
          <w:p w:rsidR="004D6758" w:rsidRPr="00275497" w:rsidRDefault="004D6758" w:rsidP="00E7513D">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xml:space="preserve">  c. Weight/utility ratio (WUR)</w:t>
            </w:r>
          </w:p>
          <w:p w:rsidR="004D6758" w:rsidRPr="00275497" w:rsidRDefault="004D6758" w:rsidP="00AB7B82">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xml:space="preserve">  d. Design for recycling</w:t>
            </w:r>
          </w:p>
        </w:tc>
        <w:tc>
          <w:tcPr>
            <w:tcW w:w="516" w:type="dxa"/>
            <w:vAlign w:val="center"/>
          </w:tcPr>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6</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tc>
        <w:tc>
          <w:tcPr>
            <w:tcW w:w="624" w:type="dxa"/>
            <w:vAlign w:val="center"/>
          </w:tcPr>
          <w:p w:rsidR="004D6758"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5</w:t>
            </w:r>
          </w:p>
          <w:p w:rsidR="00D374C5" w:rsidRPr="00275497" w:rsidRDefault="00D374C5" w:rsidP="00D374C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p w:rsidR="00D374C5" w:rsidRPr="00275497" w:rsidRDefault="00D374C5" w:rsidP="00D374C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D374C5" w:rsidRPr="00275497" w:rsidRDefault="00D374C5" w:rsidP="00D374C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p w:rsidR="00D374C5" w:rsidRPr="00275497" w:rsidRDefault="00D374C5" w:rsidP="00D374C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c)</w:t>
            </w:r>
          </w:p>
        </w:tc>
        <w:tc>
          <w:tcPr>
            <w:tcW w:w="620" w:type="dxa"/>
            <w:vAlign w:val="center"/>
          </w:tcPr>
          <w:p w:rsidR="004D6758"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6</w:t>
            </w:r>
          </w:p>
          <w:p w:rsidR="00D374C5"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p w:rsidR="00D374C5"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p w:rsidR="00D374C5"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D374C5"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tc>
        <w:tc>
          <w:tcPr>
            <w:tcW w:w="596" w:type="dxa"/>
            <w:vAlign w:val="center"/>
          </w:tcPr>
          <w:p w:rsidR="004D6758" w:rsidRPr="00275497" w:rsidRDefault="006C3899"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5</w:t>
            </w:r>
          </w:p>
          <w:p w:rsidR="006C3899" w:rsidRPr="00275497" w:rsidRDefault="006C3899"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p w:rsidR="006C3899" w:rsidRPr="00275497" w:rsidRDefault="006C3899"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6C3899" w:rsidRPr="00275497" w:rsidRDefault="006C3899"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p w:rsidR="006C3899" w:rsidRPr="00275497" w:rsidRDefault="006C3899"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c)</w:t>
            </w:r>
          </w:p>
        </w:tc>
        <w:tc>
          <w:tcPr>
            <w:tcW w:w="568" w:type="dxa"/>
            <w:vAlign w:val="center"/>
          </w:tcPr>
          <w:p w:rsidR="004D6758" w:rsidRPr="00275497" w:rsidRDefault="0078593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5</w:t>
            </w:r>
          </w:p>
          <w:p w:rsidR="0049615E"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49615E"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p w:rsidR="0049615E"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c)</w:t>
            </w:r>
          </w:p>
          <w:p w:rsidR="0049615E"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d)</w:t>
            </w:r>
          </w:p>
        </w:tc>
        <w:tc>
          <w:tcPr>
            <w:tcW w:w="620" w:type="dxa"/>
            <w:vAlign w:val="center"/>
          </w:tcPr>
          <w:p w:rsidR="004D6758"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5</w:t>
            </w:r>
          </w:p>
          <w:p w:rsidR="0049615E"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p w:rsidR="0049615E"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p w:rsidR="0049615E"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49615E"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tc>
      </w:tr>
      <w:tr w:rsidR="0049615E" w:rsidRPr="00275497" w:rsidTr="0049615E">
        <w:trPr>
          <w:jc w:val="center"/>
        </w:trPr>
        <w:tc>
          <w:tcPr>
            <w:tcW w:w="5568" w:type="dxa"/>
            <w:shd w:val="clear" w:color="auto" w:fill="auto"/>
          </w:tcPr>
          <w:p w:rsidR="004D6758" w:rsidRPr="00275497" w:rsidRDefault="004D6758" w:rsidP="00E7513D">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Fitness for use</w:t>
            </w:r>
          </w:p>
        </w:tc>
        <w:tc>
          <w:tcPr>
            <w:tcW w:w="516" w:type="dxa"/>
            <w:vAlign w:val="center"/>
          </w:tcPr>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7</w:t>
            </w:r>
          </w:p>
        </w:tc>
        <w:tc>
          <w:tcPr>
            <w:tcW w:w="624" w:type="dxa"/>
            <w:vAlign w:val="center"/>
          </w:tcPr>
          <w:p w:rsidR="004D6758"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6</w:t>
            </w:r>
          </w:p>
        </w:tc>
        <w:tc>
          <w:tcPr>
            <w:tcW w:w="620" w:type="dxa"/>
            <w:vAlign w:val="center"/>
          </w:tcPr>
          <w:p w:rsidR="004D6758"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7</w:t>
            </w:r>
          </w:p>
        </w:tc>
        <w:tc>
          <w:tcPr>
            <w:tcW w:w="596" w:type="dxa"/>
            <w:vAlign w:val="center"/>
          </w:tcPr>
          <w:p w:rsidR="004D6758" w:rsidRPr="00275497" w:rsidRDefault="006C3899"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6</w:t>
            </w:r>
          </w:p>
        </w:tc>
        <w:tc>
          <w:tcPr>
            <w:tcW w:w="568" w:type="dxa"/>
            <w:vAlign w:val="center"/>
          </w:tcPr>
          <w:p w:rsidR="004D6758" w:rsidRPr="00275497" w:rsidRDefault="0078593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6</w:t>
            </w:r>
          </w:p>
        </w:tc>
        <w:tc>
          <w:tcPr>
            <w:tcW w:w="620" w:type="dxa"/>
            <w:vAlign w:val="center"/>
          </w:tcPr>
          <w:p w:rsidR="004D6758"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6</w:t>
            </w:r>
          </w:p>
        </w:tc>
      </w:tr>
      <w:tr w:rsidR="0049615E" w:rsidRPr="00275497" w:rsidTr="0049615E">
        <w:trPr>
          <w:jc w:val="center"/>
        </w:trPr>
        <w:tc>
          <w:tcPr>
            <w:tcW w:w="5568" w:type="dxa"/>
            <w:shd w:val="clear" w:color="auto" w:fill="auto"/>
          </w:tcPr>
          <w:p w:rsidR="004D6758" w:rsidRPr="00275497" w:rsidRDefault="004D6758" w:rsidP="00785935">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Automatic dosing system</w:t>
            </w:r>
          </w:p>
        </w:tc>
        <w:tc>
          <w:tcPr>
            <w:tcW w:w="516" w:type="dxa"/>
            <w:vAlign w:val="center"/>
          </w:tcPr>
          <w:p w:rsidR="004D6758" w:rsidRPr="00275497" w:rsidRDefault="004D6758" w:rsidP="0078593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tc>
        <w:tc>
          <w:tcPr>
            <w:tcW w:w="624" w:type="dxa"/>
            <w:vAlign w:val="center"/>
          </w:tcPr>
          <w:p w:rsidR="004D6758" w:rsidRPr="00275497" w:rsidRDefault="00D374C5" w:rsidP="0078593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7</w:t>
            </w:r>
          </w:p>
        </w:tc>
        <w:tc>
          <w:tcPr>
            <w:tcW w:w="620" w:type="dxa"/>
            <w:vAlign w:val="center"/>
          </w:tcPr>
          <w:p w:rsidR="004D6758" w:rsidRPr="00275497" w:rsidRDefault="00D374C5" w:rsidP="0078593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tc>
        <w:tc>
          <w:tcPr>
            <w:tcW w:w="596" w:type="dxa"/>
            <w:vAlign w:val="center"/>
          </w:tcPr>
          <w:p w:rsidR="004D6758" w:rsidRPr="00275497" w:rsidRDefault="006C3899" w:rsidP="0078593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7</w:t>
            </w:r>
          </w:p>
        </w:tc>
        <w:tc>
          <w:tcPr>
            <w:tcW w:w="568" w:type="dxa"/>
            <w:vAlign w:val="center"/>
          </w:tcPr>
          <w:p w:rsidR="004D6758" w:rsidRPr="00275497" w:rsidRDefault="00785935" w:rsidP="0078593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tc>
        <w:tc>
          <w:tcPr>
            <w:tcW w:w="620" w:type="dxa"/>
            <w:vAlign w:val="center"/>
          </w:tcPr>
          <w:p w:rsidR="004D6758" w:rsidRPr="00275497" w:rsidRDefault="0049615E" w:rsidP="0078593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w:t>
            </w:r>
          </w:p>
        </w:tc>
      </w:tr>
      <w:tr w:rsidR="0049615E" w:rsidRPr="00275497" w:rsidTr="0049615E">
        <w:trPr>
          <w:jc w:val="center"/>
        </w:trPr>
        <w:tc>
          <w:tcPr>
            <w:tcW w:w="5568" w:type="dxa"/>
            <w:shd w:val="clear" w:color="auto" w:fill="auto"/>
          </w:tcPr>
          <w:p w:rsidR="004D6758" w:rsidRPr="00C25B0B" w:rsidRDefault="004D6758" w:rsidP="00E7513D">
            <w:pPr>
              <w:spacing w:after="0" w:line="240" w:lineRule="auto"/>
              <w:rPr>
                <w:rFonts w:ascii="EC Square Sans Pro" w:eastAsia="Times New Roman" w:hAnsi="EC Square Sans Pro" w:cs="Arial"/>
                <w:sz w:val="18"/>
                <w:szCs w:val="18"/>
                <w:lang w:val="fr-FR" w:eastAsia="en-GB"/>
              </w:rPr>
            </w:pPr>
            <w:r w:rsidRPr="00C25B0B">
              <w:rPr>
                <w:rFonts w:ascii="EC Square Sans Pro" w:eastAsia="Times New Roman" w:hAnsi="EC Square Sans Pro" w:cs="Arial"/>
                <w:sz w:val="18"/>
                <w:szCs w:val="18"/>
                <w:lang w:val="fr-FR" w:eastAsia="en-GB"/>
              </w:rPr>
              <w:t>User information</w:t>
            </w:r>
          </w:p>
          <w:p w:rsidR="004D6758" w:rsidRPr="00C25B0B" w:rsidRDefault="004D6758" w:rsidP="00E7513D">
            <w:pPr>
              <w:spacing w:after="0" w:line="240" w:lineRule="auto"/>
              <w:rPr>
                <w:rFonts w:ascii="EC Square Sans Pro" w:eastAsia="Times New Roman" w:hAnsi="EC Square Sans Pro" w:cs="Arial"/>
                <w:sz w:val="18"/>
                <w:szCs w:val="18"/>
                <w:lang w:val="fr-FR" w:eastAsia="en-GB"/>
              </w:rPr>
            </w:pPr>
            <w:r w:rsidRPr="00C25B0B">
              <w:rPr>
                <w:rFonts w:ascii="EC Square Sans Pro" w:eastAsia="Times New Roman" w:hAnsi="EC Square Sans Pro" w:cs="Arial"/>
                <w:sz w:val="18"/>
                <w:szCs w:val="18"/>
                <w:lang w:val="fr-FR" w:eastAsia="en-GB"/>
              </w:rPr>
              <w:t xml:space="preserve">  a. Dosing instructions</w:t>
            </w:r>
          </w:p>
          <w:p w:rsidR="004D6758" w:rsidRPr="00C25B0B" w:rsidRDefault="004D6758" w:rsidP="00E7513D">
            <w:pPr>
              <w:spacing w:after="0" w:line="240" w:lineRule="auto"/>
              <w:rPr>
                <w:rFonts w:ascii="EC Square Sans Pro" w:eastAsia="Times New Roman" w:hAnsi="EC Square Sans Pro" w:cs="Arial"/>
                <w:sz w:val="18"/>
                <w:szCs w:val="18"/>
                <w:lang w:val="fr-FR" w:eastAsia="en-GB"/>
              </w:rPr>
            </w:pPr>
            <w:r w:rsidRPr="00C25B0B">
              <w:rPr>
                <w:rFonts w:ascii="EC Square Sans Pro" w:eastAsia="Times New Roman" w:hAnsi="EC Square Sans Pro" w:cs="Arial"/>
                <w:sz w:val="18"/>
                <w:szCs w:val="18"/>
                <w:lang w:val="fr-FR" w:eastAsia="en-GB"/>
              </w:rPr>
              <w:t xml:space="preserve">  b. Packaging disposal information</w:t>
            </w:r>
          </w:p>
          <w:p w:rsidR="004D6758" w:rsidRPr="00C25B0B" w:rsidRDefault="004D6758" w:rsidP="00E7513D">
            <w:pPr>
              <w:spacing w:after="0" w:line="240" w:lineRule="auto"/>
              <w:rPr>
                <w:rFonts w:ascii="EC Square Sans Pro" w:eastAsia="Times New Roman" w:hAnsi="EC Square Sans Pro" w:cs="Arial"/>
                <w:sz w:val="18"/>
                <w:szCs w:val="18"/>
                <w:lang w:val="fr-FR" w:eastAsia="en-GB"/>
              </w:rPr>
            </w:pPr>
            <w:r w:rsidRPr="00C25B0B">
              <w:rPr>
                <w:rFonts w:ascii="EC Square Sans Pro" w:eastAsia="Times New Roman" w:hAnsi="EC Square Sans Pro" w:cs="Arial"/>
                <w:sz w:val="18"/>
                <w:szCs w:val="18"/>
                <w:lang w:val="fr-FR" w:eastAsia="en-GB"/>
              </w:rPr>
              <w:t xml:space="preserve">  c. Environmental information</w:t>
            </w:r>
          </w:p>
        </w:tc>
        <w:tc>
          <w:tcPr>
            <w:tcW w:w="516" w:type="dxa"/>
            <w:vAlign w:val="center"/>
          </w:tcPr>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8</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c)</w:t>
            </w:r>
          </w:p>
        </w:tc>
        <w:tc>
          <w:tcPr>
            <w:tcW w:w="624" w:type="dxa"/>
            <w:vAlign w:val="center"/>
          </w:tcPr>
          <w:p w:rsidR="004D6758"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8</w:t>
            </w:r>
          </w:p>
          <w:p w:rsidR="00D374C5"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D374C5"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p w:rsidR="00D374C5" w:rsidRPr="00275497" w:rsidRDefault="00D374C5" w:rsidP="00D374C5">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c)</w:t>
            </w:r>
          </w:p>
        </w:tc>
        <w:tc>
          <w:tcPr>
            <w:tcW w:w="620" w:type="dxa"/>
            <w:vAlign w:val="center"/>
          </w:tcPr>
          <w:p w:rsidR="004D6758"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8</w:t>
            </w:r>
          </w:p>
          <w:p w:rsidR="00D374C5"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D374C5"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p w:rsidR="00D374C5"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c)</w:t>
            </w:r>
          </w:p>
        </w:tc>
        <w:tc>
          <w:tcPr>
            <w:tcW w:w="596" w:type="dxa"/>
            <w:vAlign w:val="center"/>
          </w:tcPr>
          <w:p w:rsidR="004D6758" w:rsidRPr="00275497" w:rsidRDefault="006C3899"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8</w:t>
            </w:r>
          </w:p>
          <w:p w:rsidR="006C3899" w:rsidRPr="00275497" w:rsidRDefault="006C3899"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6C3899" w:rsidRPr="00275497" w:rsidRDefault="006C3899"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p w:rsidR="006C3899" w:rsidRPr="00275497" w:rsidRDefault="006C3899"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c)</w:t>
            </w:r>
          </w:p>
        </w:tc>
        <w:tc>
          <w:tcPr>
            <w:tcW w:w="568" w:type="dxa"/>
            <w:vAlign w:val="center"/>
          </w:tcPr>
          <w:p w:rsidR="004D6758" w:rsidRPr="00275497" w:rsidRDefault="0078593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7</w:t>
            </w:r>
          </w:p>
          <w:p w:rsidR="0049615E"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49615E"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p w:rsidR="0049615E"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c)</w:t>
            </w:r>
          </w:p>
        </w:tc>
        <w:tc>
          <w:tcPr>
            <w:tcW w:w="620" w:type="dxa"/>
            <w:vAlign w:val="center"/>
          </w:tcPr>
          <w:p w:rsidR="004D6758"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7</w:t>
            </w:r>
          </w:p>
          <w:p w:rsidR="0049615E"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a)</w:t>
            </w:r>
          </w:p>
          <w:p w:rsidR="0049615E"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w:t>
            </w:r>
          </w:p>
          <w:p w:rsidR="0049615E"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c)</w:t>
            </w:r>
          </w:p>
        </w:tc>
      </w:tr>
      <w:tr w:rsidR="0049615E" w:rsidRPr="00275497" w:rsidTr="0049615E">
        <w:trPr>
          <w:jc w:val="center"/>
        </w:trPr>
        <w:tc>
          <w:tcPr>
            <w:tcW w:w="5568" w:type="dxa"/>
            <w:shd w:val="clear" w:color="auto" w:fill="auto"/>
          </w:tcPr>
          <w:p w:rsidR="004D6758" w:rsidRPr="00275497" w:rsidRDefault="004D6758" w:rsidP="00E7513D">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xml:space="preserve">Information appearing on the EU </w:t>
            </w:r>
            <w:r w:rsidR="00275497" w:rsidRPr="00275497">
              <w:rPr>
                <w:rFonts w:ascii="EC Square Sans Pro" w:eastAsia="Times New Roman" w:hAnsi="EC Square Sans Pro" w:cs="Arial"/>
                <w:sz w:val="18"/>
                <w:szCs w:val="18"/>
                <w:lang w:eastAsia="en-GB"/>
              </w:rPr>
              <w:t>Ecolabel</w:t>
            </w:r>
          </w:p>
        </w:tc>
        <w:tc>
          <w:tcPr>
            <w:tcW w:w="516" w:type="dxa"/>
            <w:vAlign w:val="center"/>
          </w:tcPr>
          <w:p w:rsidR="004D6758" w:rsidRPr="00275497" w:rsidRDefault="004D6758"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9</w:t>
            </w:r>
          </w:p>
        </w:tc>
        <w:tc>
          <w:tcPr>
            <w:tcW w:w="624" w:type="dxa"/>
            <w:vAlign w:val="center"/>
          </w:tcPr>
          <w:p w:rsidR="004D6758"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9</w:t>
            </w:r>
          </w:p>
        </w:tc>
        <w:tc>
          <w:tcPr>
            <w:tcW w:w="620" w:type="dxa"/>
            <w:vAlign w:val="center"/>
          </w:tcPr>
          <w:p w:rsidR="004D6758" w:rsidRPr="00275497" w:rsidRDefault="00D374C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9</w:t>
            </w:r>
          </w:p>
        </w:tc>
        <w:tc>
          <w:tcPr>
            <w:tcW w:w="596" w:type="dxa"/>
            <w:vAlign w:val="center"/>
          </w:tcPr>
          <w:p w:rsidR="006C3899" w:rsidRPr="00275497" w:rsidRDefault="006C3899" w:rsidP="006C3899">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9</w:t>
            </w:r>
          </w:p>
        </w:tc>
        <w:tc>
          <w:tcPr>
            <w:tcW w:w="568" w:type="dxa"/>
            <w:vAlign w:val="center"/>
          </w:tcPr>
          <w:p w:rsidR="004D6758" w:rsidRPr="00275497" w:rsidRDefault="00785935"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8</w:t>
            </w:r>
          </w:p>
        </w:tc>
        <w:tc>
          <w:tcPr>
            <w:tcW w:w="620" w:type="dxa"/>
            <w:vAlign w:val="center"/>
          </w:tcPr>
          <w:p w:rsidR="004D6758" w:rsidRPr="00275497" w:rsidRDefault="0049615E" w:rsidP="004D6758">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8</w:t>
            </w:r>
          </w:p>
        </w:tc>
      </w:tr>
    </w:tbl>
    <w:p w:rsidR="00533B0B" w:rsidRPr="00275497" w:rsidRDefault="00533B0B" w:rsidP="00C47B0B">
      <w:pPr>
        <w:spacing w:before="120" w:after="0" w:line="240" w:lineRule="auto"/>
        <w:jc w:val="both"/>
        <w:rPr>
          <w:rFonts w:ascii="EC Square Sans Pro" w:eastAsia="Times New Roman" w:hAnsi="EC Square Sans Pro" w:cs="Arial"/>
          <w:sz w:val="20"/>
          <w:szCs w:val="20"/>
          <w:lang w:eastAsia="en-GB"/>
        </w:rPr>
      </w:pPr>
    </w:p>
    <w:p w:rsidR="00565E94" w:rsidRPr="00275497" w:rsidRDefault="00BB3C2A" w:rsidP="00C47B0B">
      <w:pPr>
        <w:spacing w:before="120" w:after="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For every</w:t>
      </w:r>
      <w:r w:rsidR="00231184" w:rsidRPr="00275497">
        <w:rPr>
          <w:rFonts w:ascii="EC Square Sans Pro" w:eastAsia="Times New Roman" w:hAnsi="EC Square Sans Pro" w:cs="Arial"/>
          <w:sz w:val="20"/>
          <w:szCs w:val="20"/>
          <w:lang w:eastAsia="en-GB"/>
        </w:rPr>
        <w:t xml:space="preserve"> criterion </w:t>
      </w:r>
      <w:r w:rsidR="0076082E" w:rsidRPr="00275497">
        <w:rPr>
          <w:rFonts w:ascii="EC Square Sans Pro" w:eastAsia="Times New Roman" w:hAnsi="EC Square Sans Pro" w:cs="Arial"/>
          <w:sz w:val="20"/>
          <w:szCs w:val="20"/>
          <w:lang w:eastAsia="en-GB"/>
        </w:rPr>
        <w:t>specific assessment and verification</w:t>
      </w:r>
      <w:r w:rsidRPr="00275497">
        <w:rPr>
          <w:rFonts w:ascii="EC Square Sans Pro" w:eastAsia="Times New Roman" w:hAnsi="EC Square Sans Pro" w:cs="Arial"/>
          <w:sz w:val="20"/>
          <w:szCs w:val="20"/>
          <w:lang w:eastAsia="en-GB"/>
        </w:rPr>
        <w:t xml:space="preserve"> of compliance</w:t>
      </w:r>
      <w:r w:rsidR="0076082E" w:rsidRPr="00275497">
        <w:rPr>
          <w:rFonts w:ascii="EC Square Sans Pro" w:eastAsia="Times New Roman" w:hAnsi="EC Square Sans Pro" w:cs="Arial"/>
          <w:sz w:val="20"/>
          <w:szCs w:val="20"/>
          <w:lang w:eastAsia="en-GB"/>
        </w:rPr>
        <w:t xml:space="preserve"> </w:t>
      </w:r>
      <w:r w:rsidRPr="00275497">
        <w:rPr>
          <w:rFonts w:ascii="EC Square Sans Pro" w:eastAsia="Times New Roman" w:hAnsi="EC Square Sans Pro" w:cs="Arial"/>
          <w:sz w:val="20"/>
          <w:szCs w:val="20"/>
          <w:lang w:eastAsia="en-GB"/>
        </w:rPr>
        <w:t xml:space="preserve">is </w:t>
      </w:r>
      <w:r w:rsidR="002F3F5C" w:rsidRPr="00275497">
        <w:rPr>
          <w:rFonts w:ascii="EC Square Sans Pro" w:eastAsia="Times New Roman" w:hAnsi="EC Square Sans Pro" w:cs="Arial"/>
          <w:sz w:val="20"/>
          <w:szCs w:val="20"/>
          <w:lang w:eastAsia="en-GB"/>
        </w:rPr>
        <w:t>set out</w:t>
      </w:r>
      <w:r w:rsidR="0076082E" w:rsidRPr="00275497">
        <w:rPr>
          <w:rFonts w:ascii="EC Square Sans Pro" w:eastAsia="Times New Roman" w:hAnsi="EC Square Sans Pro" w:cs="Arial"/>
          <w:sz w:val="20"/>
          <w:szCs w:val="20"/>
          <w:lang w:eastAsia="en-GB"/>
        </w:rPr>
        <w:t xml:space="preserve"> in </w:t>
      </w:r>
      <w:r w:rsidR="00231184" w:rsidRPr="00275497">
        <w:rPr>
          <w:rFonts w:ascii="EC Square Sans Pro" w:eastAsia="Times New Roman" w:hAnsi="EC Square Sans Pro" w:cs="Arial"/>
          <w:sz w:val="20"/>
          <w:szCs w:val="20"/>
          <w:lang w:eastAsia="en-GB"/>
        </w:rPr>
        <w:t xml:space="preserve">each </w:t>
      </w:r>
      <w:r w:rsidR="008C74AF" w:rsidRPr="00275497">
        <w:rPr>
          <w:rFonts w:ascii="EC Square Sans Pro" w:eastAsia="Times New Roman" w:hAnsi="EC Square Sans Pro" w:cs="Arial"/>
          <w:sz w:val="20"/>
          <w:szCs w:val="20"/>
          <w:lang w:eastAsia="en-GB"/>
        </w:rPr>
        <w:t xml:space="preserve">respective </w:t>
      </w:r>
      <w:r w:rsidR="0076082E" w:rsidRPr="00275497">
        <w:rPr>
          <w:rFonts w:ascii="EC Square Sans Pro" w:eastAsia="Times New Roman" w:hAnsi="EC Square Sans Pro" w:cs="Arial"/>
          <w:sz w:val="20"/>
          <w:szCs w:val="20"/>
          <w:lang w:eastAsia="en-GB"/>
        </w:rPr>
        <w:t>Commission Decision</w:t>
      </w:r>
      <w:r w:rsidR="00F44F76" w:rsidRPr="00275497">
        <w:rPr>
          <w:rFonts w:ascii="EC Square Sans Pro" w:eastAsia="Times New Roman" w:hAnsi="EC Square Sans Pro" w:cs="Arial"/>
          <w:sz w:val="20"/>
          <w:szCs w:val="20"/>
          <w:lang w:eastAsia="en-GB"/>
        </w:rPr>
        <w:t xml:space="preserve">. </w:t>
      </w:r>
      <w:r w:rsidR="004F46D0" w:rsidRPr="00275497">
        <w:rPr>
          <w:rFonts w:ascii="EC Square Sans Pro" w:eastAsia="Times New Roman" w:hAnsi="EC Square Sans Pro" w:cs="Arial"/>
          <w:sz w:val="20"/>
          <w:szCs w:val="20"/>
          <w:lang w:eastAsia="en-GB"/>
        </w:rPr>
        <w:t>With the aim of facilitating the application procedure, t</w:t>
      </w:r>
      <w:r w:rsidR="00565E94" w:rsidRPr="00275497">
        <w:rPr>
          <w:rFonts w:ascii="EC Square Sans Pro" w:eastAsia="Times New Roman" w:hAnsi="EC Square Sans Pro" w:cs="Arial"/>
          <w:sz w:val="20"/>
          <w:szCs w:val="20"/>
          <w:lang w:eastAsia="en-GB"/>
        </w:rPr>
        <w:t xml:space="preserve">his User Manual </w:t>
      </w:r>
      <w:r w:rsidR="000D4E84" w:rsidRPr="00275497">
        <w:rPr>
          <w:rFonts w:ascii="EC Square Sans Pro" w:eastAsia="Times New Roman" w:hAnsi="EC Square Sans Pro" w:cs="Arial"/>
          <w:sz w:val="20"/>
          <w:szCs w:val="20"/>
          <w:lang w:eastAsia="en-GB"/>
        </w:rPr>
        <w:t>gives</w:t>
      </w:r>
      <w:r w:rsidR="00565E94" w:rsidRPr="00275497">
        <w:rPr>
          <w:rFonts w:ascii="EC Square Sans Pro" w:eastAsia="Times New Roman" w:hAnsi="EC Square Sans Pro" w:cs="Arial"/>
          <w:sz w:val="20"/>
          <w:szCs w:val="20"/>
          <w:lang w:eastAsia="en-GB"/>
        </w:rPr>
        <w:t xml:space="preserve"> the applicant </w:t>
      </w:r>
      <w:r w:rsidR="00412EB8" w:rsidRPr="00275497">
        <w:rPr>
          <w:rFonts w:ascii="EC Square Sans Pro" w:eastAsia="Times New Roman" w:hAnsi="EC Square Sans Pro" w:cs="Arial"/>
          <w:sz w:val="20"/>
          <w:szCs w:val="20"/>
          <w:lang w:eastAsia="en-GB"/>
        </w:rPr>
        <w:t xml:space="preserve">and the </w:t>
      </w:r>
      <w:r w:rsidR="00533B0B" w:rsidRPr="00275497">
        <w:rPr>
          <w:rFonts w:ascii="EC Square Sans Pro" w:eastAsia="Times New Roman" w:hAnsi="EC Square Sans Pro" w:cs="Arial"/>
          <w:sz w:val="20"/>
          <w:szCs w:val="20"/>
          <w:lang w:eastAsia="en-GB"/>
        </w:rPr>
        <w:t>c</w:t>
      </w:r>
      <w:r w:rsidR="00412EB8" w:rsidRPr="00275497">
        <w:rPr>
          <w:rFonts w:ascii="EC Square Sans Pro" w:eastAsia="Times New Roman" w:hAnsi="EC Square Sans Pro" w:cs="Arial"/>
          <w:sz w:val="20"/>
          <w:szCs w:val="20"/>
          <w:lang w:eastAsia="en-GB"/>
        </w:rPr>
        <w:t xml:space="preserve">ompetent </w:t>
      </w:r>
      <w:r w:rsidR="00533B0B" w:rsidRPr="00275497">
        <w:rPr>
          <w:rFonts w:ascii="EC Square Sans Pro" w:eastAsia="Times New Roman" w:hAnsi="EC Square Sans Pro" w:cs="Arial"/>
          <w:sz w:val="20"/>
          <w:szCs w:val="20"/>
          <w:lang w:eastAsia="en-GB"/>
        </w:rPr>
        <w:t>b</w:t>
      </w:r>
      <w:r w:rsidR="00412EB8" w:rsidRPr="00275497">
        <w:rPr>
          <w:rFonts w:ascii="EC Square Sans Pro" w:eastAsia="Times New Roman" w:hAnsi="EC Square Sans Pro" w:cs="Arial"/>
          <w:sz w:val="20"/>
          <w:szCs w:val="20"/>
          <w:lang w:eastAsia="en-GB"/>
        </w:rPr>
        <w:t xml:space="preserve">odies (verifiers) </w:t>
      </w:r>
      <w:r w:rsidR="000D4E84" w:rsidRPr="00275497">
        <w:rPr>
          <w:rFonts w:ascii="EC Square Sans Pro" w:eastAsia="Times New Roman" w:hAnsi="EC Square Sans Pro" w:cs="Arial"/>
          <w:sz w:val="20"/>
          <w:szCs w:val="20"/>
          <w:lang w:eastAsia="en-GB"/>
        </w:rPr>
        <w:t xml:space="preserve">additional information </w:t>
      </w:r>
      <w:r w:rsidR="00565E94" w:rsidRPr="00275497">
        <w:rPr>
          <w:rFonts w:ascii="EC Square Sans Pro" w:eastAsia="Times New Roman" w:hAnsi="EC Square Sans Pro" w:cs="Arial"/>
          <w:sz w:val="20"/>
          <w:szCs w:val="20"/>
          <w:lang w:eastAsia="en-GB"/>
        </w:rPr>
        <w:t xml:space="preserve">to provide </w:t>
      </w:r>
      <w:r w:rsidR="00633F60" w:rsidRPr="00275497">
        <w:rPr>
          <w:rFonts w:ascii="EC Square Sans Pro" w:eastAsia="Times New Roman" w:hAnsi="EC Square Sans Pro" w:cs="Arial"/>
          <w:sz w:val="20"/>
          <w:szCs w:val="20"/>
          <w:lang w:eastAsia="en-GB"/>
        </w:rPr>
        <w:t>the necessary documentation,</w:t>
      </w:r>
      <w:r w:rsidR="002F3F5C" w:rsidRPr="00275497">
        <w:rPr>
          <w:rFonts w:ascii="EC Square Sans Pro" w:eastAsia="Times New Roman" w:hAnsi="EC Square Sans Pro" w:cs="Arial"/>
          <w:sz w:val="20"/>
          <w:szCs w:val="20"/>
          <w:lang w:eastAsia="en-GB"/>
        </w:rPr>
        <w:t xml:space="preserve"> </w:t>
      </w:r>
      <w:r w:rsidR="00565E94" w:rsidRPr="00275497">
        <w:rPr>
          <w:rFonts w:ascii="EC Square Sans Pro" w:eastAsia="Times New Roman" w:hAnsi="EC Square Sans Pro" w:cs="Arial"/>
          <w:sz w:val="20"/>
          <w:szCs w:val="20"/>
          <w:lang w:eastAsia="en-GB"/>
        </w:rPr>
        <w:t xml:space="preserve">declarations, analyses, test reports, </w:t>
      </w:r>
      <w:r w:rsidR="003F3681" w:rsidRPr="00275497">
        <w:rPr>
          <w:rFonts w:ascii="EC Square Sans Pro" w:eastAsia="Times New Roman" w:hAnsi="EC Square Sans Pro" w:cs="Arial"/>
          <w:sz w:val="20"/>
          <w:szCs w:val="20"/>
          <w:lang w:eastAsia="en-GB"/>
        </w:rPr>
        <w:t>and/</w:t>
      </w:r>
      <w:r w:rsidR="00565E94" w:rsidRPr="00275497">
        <w:rPr>
          <w:rFonts w:ascii="EC Square Sans Pro" w:eastAsia="Times New Roman" w:hAnsi="EC Square Sans Pro" w:cs="Arial"/>
          <w:sz w:val="20"/>
          <w:szCs w:val="20"/>
          <w:lang w:eastAsia="en-GB"/>
        </w:rPr>
        <w:t xml:space="preserve">or </w:t>
      </w:r>
      <w:r w:rsidR="00412EB8" w:rsidRPr="00275497">
        <w:rPr>
          <w:rFonts w:ascii="EC Square Sans Pro" w:eastAsia="Times New Roman" w:hAnsi="EC Square Sans Pro" w:cs="Arial"/>
          <w:sz w:val="20"/>
          <w:szCs w:val="20"/>
          <w:lang w:eastAsia="en-GB"/>
        </w:rPr>
        <w:t xml:space="preserve">any </w:t>
      </w:r>
      <w:r w:rsidR="00565E94" w:rsidRPr="00275497">
        <w:rPr>
          <w:rFonts w:ascii="EC Square Sans Pro" w:eastAsia="Times New Roman" w:hAnsi="EC Square Sans Pro" w:cs="Arial"/>
          <w:sz w:val="20"/>
          <w:szCs w:val="20"/>
          <w:lang w:eastAsia="en-GB"/>
        </w:rPr>
        <w:t>other evidence, which may originate from the applicant or its supplier(s), as appropriate.</w:t>
      </w:r>
    </w:p>
    <w:p w:rsidR="00A44A2F" w:rsidRPr="00275497" w:rsidRDefault="00A44A2F" w:rsidP="00A44A2F">
      <w:pPr>
        <w:spacing w:before="120" w:after="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 xml:space="preserve">The applicant </w:t>
      </w:r>
      <w:r w:rsidR="002C159B" w:rsidRPr="00275497">
        <w:rPr>
          <w:rFonts w:ascii="EC Square Sans Pro" w:eastAsia="Times New Roman" w:hAnsi="EC Square Sans Pro" w:cs="Arial"/>
          <w:sz w:val="20"/>
          <w:szCs w:val="20"/>
          <w:lang w:eastAsia="en-GB"/>
        </w:rPr>
        <w:t>shall</w:t>
      </w:r>
      <w:r w:rsidRPr="00275497">
        <w:rPr>
          <w:rFonts w:ascii="EC Square Sans Pro" w:eastAsia="Times New Roman" w:hAnsi="EC Square Sans Pro" w:cs="Arial"/>
          <w:sz w:val="20"/>
          <w:szCs w:val="20"/>
          <w:lang w:eastAsia="en-GB"/>
        </w:rPr>
        <w:t xml:space="preserve"> take into account that, as a prerequisite, the product shall meet all applicable legal requirements of the country or countries in which the product is intended to be place</w:t>
      </w:r>
      <w:r w:rsidR="008C74AF" w:rsidRPr="00275497">
        <w:rPr>
          <w:rFonts w:ascii="EC Square Sans Pro" w:eastAsia="Times New Roman" w:hAnsi="EC Square Sans Pro" w:cs="Arial"/>
          <w:sz w:val="20"/>
          <w:szCs w:val="20"/>
          <w:lang w:eastAsia="en-GB"/>
        </w:rPr>
        <w:t>d</w:t>
      </w:r>
      <w:r w:rsidRPr="00275497">
        <w:rPr>
          <w:rFonts w:ascii="EC Square Sans Pro" w:eastAsia="Times New Roman" w:hAnsi="EC Square Sans Pro" w:cs="Arial"/>
          <w:sz w:val="20"/>
          <w:szCs w:val="20"/>
          <w:lang w:eastAsia="en-GB"/>
        </w:rPr>
        <w:t xml:space="preserve"> on the market. The applicant shall declare the product’s compliance with this requirement.</w:t>
      </w:r>
    </w:p>
    <w:p w:rsidR="00B62C99" w:rsidRPr="00275497" w:rsidRDefault="00B62C99" w:rsidP="00C47B0B">
      <w:pPr>
        <w:spacing w:before="120" w:after="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lastRenderedPageBreak/>
        <w:t xml:space="preserve">In case of </w:t>
      </w:r>
      <w:r w:rsidR="00D94F9B" w:rsidRPr="00275497">
        <w:rPr>
          <w:rFonts w:ascii="EC Square Sans Pro" w:eastAsia="Times New Roman" w:hAnsi="EC Square Sans Pro" w:cs="Arial"/>
          <w:sz w:val="20"/>
          <w:szCs w:val="20"/>
          <w:lang w:eastAsia="en-GB"/>
        </w:rPr>
        <w:t xml:space="preserve">any change </w:t>
      </w:r>
      <w:r w:rsidR="00DE5A5A" w:rsidRPr="00275497">
        <w:rPr>
          <w:rFonts w:ascii="EC Square Sans Pro" w:eastAsia="Times New Roman" w:hAnsi="EC Square Sans Pro" w:cs="Arial"/>
          <w:sz w:val="20"/>
          <w:szCs w:val="20"/>
          <w:lang w:eastAsia="en-GB"/>
        </w:rPr>
        <w:t xml:space="preserve">that </w:t>
      </w:r>
      <w:r w:rsidR="00BE3D2F" w:rsidRPr="00275497">
        <w:rPr>
          <w:rFonts w:ascii="EC Square Sans Pro" w:eastAsia="Times New Roman" w:hAnsi="EC Square Sans Pro" w:cs="Arial"/>
          <w:sz w:val="20"/>
          <w:szCs w:val="20"/>
          <w:lang w:eastAsia="en-GB"/>
        </w:rPr>
        <w:t xml:space="preserve">could </w:t>
      </w:r>
      <w:r w:rsidR="006B7B45" w:rsidRPr="00275497">
        <w:rPr>
          <w:rFonts w:ascii="EC Square Sans Pro" w:eastAsia="Times New Roman" w:hAnsi="EC Square Sans Pro" w:cs="Arial"/>
          <w:sz w:val="20"/>
          <w:szCs w:val="20"/>
          <w:lang w:eastAsia="en-GB"/>
        </w:rPr>
        <w:t xml:space="preserve">potentially </w:t>
      </w:r>
      <w:r w:rsidR="00BE3D2F" w:rsidRPr="00275497">
        <w:rPr>
          <w:rFonts w:ascii="EC Square Sans Pro" w:eastAsia="Times New Roman" w:hAnsi="EC Square Sans Pro" w:cs="Arial"/>
          <w:sz w:val="20"/>
          <w:szCs w:val="20"/>
          <w:lang w:eastAsia="en-GB"/>
        </w:rPr>
        <w:t xml:space="preserve">affect </w:t>
      </w:r>
      <w:r w:rsidR="00AA4032" w:rsidRPr="00275497">
        <w:rPr>
          <w:rFonts w:ascii="EC Square Sans Pro" w:eastAsia="Times New Roman" w:hAnsi="EC Square Sans Pro" w:cs="Arial"/>
          <w:sz w:val="20"/>
          <w:szCs w:val="20"/>
          <w:lang w:eastAsia="en-GB"/>
        </w:rPr>
        <w:t xml:space="preserve">a </w:t>
      </w:r>
      <w:r w:rsidR="00F07B97" w:rsidRPr="00275497">
        <w:rPr>
          <w:rFonts w:ascii="EC Square Sans Pro" w:eastAsia="Times New Roman" w:hAnsi="EC Square Sans Pro" w:cs="Arial"/>
          <w:sz w:val="20"/>
          <w:szCs w:val="20"/>
          <w:lang w:eastAsia="en-GB"/>
        </w:rPr>
        <w:t>product</w:t>
      </w:r>
      <w:r w:rsidR="00AA4032" w:rsidRPr="00275497">
        <w:rPr>
          <w:rFonts w:ascii="EC Square Sans Pro" w:eastAsia="Times New Roman" w:hAnsi="EC Square Sans Pro" w:cs="Arial"/>
          <w:sz w:val="20"/>
          <w:szCs w:val="20"/>
          <w:lang w:eastAsia="en-GB"/>
        </w:rPr>
        <w:t>'s</w:t>
      </w:r>
      <w:r w:rsidRPr="00275497">
        <w:rPr>
          <w:rFonts w:ascii="EC Square Sans Pro" w:eastAsia="Times New Roman" w:hAnsi="EC Square Sans Pro" w:cs="Arial"/>
          <w:sz w:val="20"/>
          <w:szCs w:val="20"/>
          <w:lang w:eastAsia="en-GB"/>
        </w:rPr>
        <w:t xml:space="preserve"> </w:t>
      </w:r>
      <w:r w:rsidR="00BE3D2F" w:rsidRPr="00275497">
        <w:rPr>
          <w:rFonts w:ascii="EC Square Sans Pro" w:eastAsia="Times New Roman" w:hAnsi="EC Square Sans Pro" w:cs="Arial"/>
          <w:sz w:val="20"/>
          <w:szCs w:val="20"/>
          <w:lang w:eastAsia="en-GB"/>
        </w:rPr>
        <w:t xml:space="preserve">compliance </w:t>
      </w:r>
      <w:r w:rsidRPr="00275497">
        <w:rPr>
          <w:rFonts w:ascii="EC Square Sans Pro" w:eastAsia="Times New Roman" w:hAnsi="EC Square Sans Pro" w:cs="Arial"/>
          <w:sz w:val="20"/>
          <w:szCs w:val="20"/>
          <w:lang w:eastAsia="en-GB"/>
        </w:rPr>
        <w:t>with one or more criteria, the license</w:t>
      </w:r>
      <w:r w:rsidR="00412EB8" w:rsidRPr="00275497">
        <w:rPr>
          <w:rFonts w:ascii="EC Square Sans Pro" w:eastAsia="Times New Roman" w:hAnsi="EC Square Sans Pro" w:cs="Arial"/>
          <w:sz w:val="20"/>
          <w:szCs w:val="20"/>
          <w:lang w:eastAsia="en-GB"/>
        </w:rPr>
        <w:t>-</w:t>
      </w:r>
      <w:r w:rsidRPr="00275497">
        <w:rPr>
          <w:rFonts w:ascii="EC Square Sans Pro" w:eastAsia="Times New Roman" w:hAnsi="EC Square Sans Pro" w:cs="Arial"/>
          <w:sz w:val="20"/>
          <w:szCs w:val="20"/>
          <w:lang w:eastAsia="en-GB"/>
        </w:rPr>
        <w:t xml:space="preserve">holder shall, in advance of </w:t>
      </w:r>
      <w:r w:rsidR="00533B0B" w:rsidRPr="00275497">
        <w:rPr>
          <w:rFonts w:ascii="EC Square Sans Pro" w:eastAsia="Times New Roman" w:hAnsi="EC Square Sans Pro" w:cs="Arial"/>
          <w:sz w:val="20"/>
          <w:szCs w:val="20"/>
          <w:lang w:eastAsia="en-GB"/>
        </w:rPr>
        <w:t>this</w:t>
      </w:r>
      <w:r w:rsidRPr="00275497">
        <w:rPr>
          <w:rFonts w:ascii="EC Square Sans Pro" w:eastAsia="Times New Roman" w:hAnsi="EC Square Sans Pro" w:cs="Arial"/>
          <w:sz w:val="20"/>
          <w:szCs w:val="20"/>
          <w:lang w:eastAsia="en-GB"/>
        </w:rPr>
        <w:t xml:space="preserve"> change, submit </w:t>
      </w:r>
      <w:r w:rsidR="00BC37CF" w:rsidRPr="00275497">
        <w:rPr>
          <w:rFonts w:ascii="EC Square Sans Pro" w:eastAsia="Times New Roman" w:hAnsi="EC Square Sans Pro" w:cs="Arial"/>
          <w:sz w:val="20"/>
          <w:szCs w:val="20"/>
          <w:lang w:eastAsia="en-GB"/>
        </w:rPr>
        <w:t xml:space="preserve">the </w:t>
      </w:r>
      <w:r w:rsidRPr="00275497">
        <w:rPr>
          <w:rFonts w:ascii="EC Square Sans Pro" w:eastAsia="Times New Roman" w:hAnsi="EC Square Sans Pro" w:cs="Arial"/>
          <w:sz w:val="20"/>
          <w:szCs w:val="20"/>
          <w:lang w:eastAsia="en-GB"/>
        </w:rPr>
        <w:t xml:space="preserve">information to the </w:t>
      </w:r>
      <w:r w:rsidR="00533B0B" w:rsidRPr="00275497">
        <w:rPr>
          <w:rFonts w:ascii="EC Square Sans Pro" w:eastAsia="Times New Roman" w:hAnsi="EC Square Sans Pro" w:cs="Arial"/>
          <w:sz w:val="20"/>
          <w:szCs w:val="20"/>
          <w:lang w:eastAsia="en-GB"/>
        </w:rPr>
        <w:t>c</w:t>
      </w:r>
      <w:r w:rsidRPr="00275497">
        <w:rPr>
          <w:rFonts w:ascii="EC Square Sans Pro" w:eastAsia="Times New Roman" w:hAnsi="EC Square Sans Pro" w:cs="Arial"/>
          <w:sz w:val="20"/>
          <w:szCs w:val="20"/>
          <w:lang w:eastAsia="en-GB"/>
        </w:rPr>
        <w:t xml:space="preserve">ompetent </w:t>
      </w:r>
      <w:r w:rsidR="00533B0B" w:rsidRPr="00275497">
        <w:rPr>
          <w:rFonts w:ascii="EC Square Sans Pro" w:eastAsia="Times New Roman" w:hAnsi="EC Square Sans Pro" w:cs="Arial"/>
          <w:sz w:val="20"/>
          <w:szCs w:val="20"/>
          <w:lang w:eastAsia="en-GB"/>
        </w:rPr>
        <w:t>b</w:t>
      </w:r>
      <w:r w:rsidRPr="00275497">
        <w:rPr>
          <w:rFonts w:ascii="EC Square Sans Pro" w:eastAsia="Times New Roman" w:hAnsi="EC Square Sans Pro" w:cs="Arial"/>
          <w:sz w:val="20"/>
          <w:szCs w:val="20"/>
          <w:lang w:eastAsia="en-GB"/>
        </w:rPr>
        <w:t xml:space="preserve">ody demonstrating </w:t>
      </w:r>
      <w:r w:rsidR="00BA0FF9" w:rsidRPr="00275497">
        <w:rPr>
          <w:rFonts w:ascii="EC Square Sans Pro" w:eastAsia="Times New Roman" w:hAnsi="EC Square Sans Pro" w:cs="Arial"/>
          <w:sz w:val="20"/>
          <w:szCs w:val="20"/>
          <w:lang w:eastAsia="en-GB"/>
        </w:rPr>
        <w:t xml:space="preserve">that </w:t>
      </w:r>
      <w:r w:rsidRPr="00275497">
        <w:rPr>
          <w:rFonts w:ascii="EC Square Sans Pro" w:eastAsia="Times New Roman" w:hAnsi="EC Square Sans Pro" w:cs="Arial"/>
          <w:sz w:val="20"/>
          <w:szCs w:val="20"/>
          <w:lang w:eastAsia="en-GB"/>
        </w:rPr>
        <w:t>the product</w:t>
      </w:r>
      <w:r w:rsidR="006B7B45" w:rsidRPr="00275497">
        <w:rPr>
          <w:rFonts w:ascii="EC Square Sans Pro" w:eastAsia="Times New Roman" w:hAnsi="EC Square Sans Pro" w:cs="Arial"/>
          <w:sz w:val="20"/>
          <w:szCs w:val="20"/>
          <w:lang w:eastAsia="en-GB"/>
        </w:rPr>
        <w:t xml:space="preserve"> </w:t>
      </w:r>
      <w:r w:rsidR="0049022F" w:rsidRPr="00275497">
        <w:rPr>
          <w:rFonts w:ascii="EC Square Sans Pro" w:eastAsia="Times New Roman" w:hAnsi="EC Square Sans Pro" w:cs="Arial"/>
          <w:sz w:val="20"/>
          <w:szCs w:val="20"/>
          <w:lang w:eastAsia="en-GB"/>
        </w:rPr>
        <w:t>will</w:t>
      </w:r>
      <w:r w:rsidR="00AA4032" w:rsidRPr="00275497">
        <w:rPr>
          <w:rFonts w:ascii="EC Square Sans Pro" w:eastAsia="Times New Roman" w:hAnsi="EC Square Sans Pro" w:cs="Arial"/>
          <w:sz w:val="20"/>
          <w:szCs w:val="20"/>
          <w:lang w:eastAsia="en-GB"/>
        </w:rPr>
        <w:t xml:space="preserve"> still</w:t>
      </w:r>
      <w:r w:rsidR="006B7B45" w:rsidRPr="00275497">
        <w:rPr>
          <w:rFonts w:ascii="EC Square Sans Pro" w:eastAsia="Times New Roman" w:hAnsi="EC Square Sans Pro" w:cs="Arial"/>
          <w:sz w:val="20"/>
          <w:szCs w:val="20"/>
          <w:lang w:eastAsia="en-GB"/>
        </w:rPr>
        <w:t xml:space="preserve"> meet</w:t>
      </w:r>
      <w:r w:rsidRPr="00275497">
        <w:rPr>
          <w:rFonts w:ascii="EC Square Sans Pro" w:eastAsia="Times New Roman" w:hAnsi="EC Square Sans Pro" w:cs="Arial"/>
          <w:sz w:val="20"/>
          <w:szCs w:val="20"/>
          <w:lang w:eastAsia="en-GB"/>
        </w:rPr>
        <w:t xml:space="preserve"> the </w:t>
      </w:r>
      <w:r w:rsidR="00A661B7" w:rsidRPr="00275497">
        <w:rPr>
          <w:rFonts w:ascii="EC Square Sans Pro" w:eastAsia="Times New Roman" w:hAnsi="EC Square Sans Pro" w:cs="Arial"/>
          <w:sz w:val="20"/>
          <w:szCs w:val="20"/>
          <w:lang w:eastAsia="en-GB"/>
        </w:rPr>
        <w:t xml:space="preserve">affected </w:t>
      </w:r>
      <w:r w:rsidRPr="00275497">
        <w:rPr>
          <w:rFonts w:ascii="EC Square Sans Pro" w:eastAsia="Times New Roman" w:hAnsi="EC Square Sans Pro" w:cs="Arial"/>
          <w:sz w:val="20"/>
          <w:szCs w:val="20"/>
          <w:lang w:eastAsia="en-GB"/>
        </w:rPr>
        <w:t>criterion</w:t>
      </w:r>
      <w:r w:rsidR="00A661B7" w:rsidRPr="00275497">
        <w:rPr>
          <w:rFonts w:ascii="EC Square Sans Pro" w:eastAsia="Times New Roman" w:hAnsi="EC Square Sans Pro" w:cs="Arial"/>
          <w:sz w:val="20"/>
          <w:szCs w:val="20"/>
          <w:lang w:eastAsia="en-GB"/>
        </w:rPr>
        <w:t>/a</w:t>
      </w:r>
      <w:r w:rsidR="00E235D4" w:rsidRPr="00275497">
        <w:rPr>
          <w:rFonts w:ascii="EC Square Sans Pro" w:eastAsia="Times New Roman" w:hAnsi="EC Square Sans Pro" w:cs="Arial"/>
          <w:sz w:val="20"/>
          <w:szCs w:val="20"/>
          <w:lang w:eastAsia="en-GB"/>
        </w:rPr>
        <w:t xml:space="preserve"> after the change</w:t>
      </w:r>
      <w:r w:rsidRPr="00275497">
        <w:rPr>
          <w:rFonts w:ascii="EC Square Sans Pro" w:eastAsia="Times New Roman" w:hAnsi="EC Square Sans Pro" w:cs="Arial"/>
          <w:sz w:val="20"/>
          <w:szCs w:val="20"/>
          <w:lang w:eastAsia="en-GB"/>
        </w:rPr>
        <w:t>.</w:t>
      </w:r>
    </w:p>
    <w:p w:rsidR="00B62C99" w:rsidRPr="00275497" w:rsidRDefault="00B62C99" w:rsidP="009E0E9D">
      <w:pPr>
        <w:spacing w:before="120" w:after="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 xml:space="preserve">Where appropriate, test methods other than those indicated </w:t>
      </w:r>
      <w:r w:rsidR="00412EB8" w:rsidRPr="00275497">
        <w:rPr>
          <w:rFonts w:ascii="EC Square Sans Pro" w:eastAsia="Times New Roman" w:hAnsi="EC Square Sans Pro" w:cs="Arial"/>
          <w:sz w:val="20"/>
          <w:szCs w:val="20"/>
          <w:lang w:eastAsia="en-GB"/>
        </w:rPr>
        <w:t>in the</w:t>
      </w:r>
      <w:r w:rsidRPr="00275497">
        <w:rPr>
          <w:rFonts w:ascii="EC Square Sans Pro" w:eastAsia="Times New Roman" w:hAnsi="EC Square Sans Pro" w:cs="Arial"/>
          <w:sz w:val="20"/>
          <w:szCs w:val="20"/>
          <w:lang w:eastAsia="en-GB"/>
        </w:rPr>
        <w:t xml:space="preserve"> criterion </w:t>
      </w:r>
      <w:r w:rsidR="006C644C" w:rsidRPr="00275497">
        <w:rPr>
          <w:rFonts w:ascii="EC Square Sans Pro" w:eastAsia="Times New Roman" w:hAnsi="EC Square Sans Pro" w:cs="Arial"/>
          <w:sz w:val="20"/>
          <w:szCs w:val="20"/>
          <w:lang w:eastAsia="en-GB"/>
        </w:rPr>
        <w:t xml:space="preserve">text </w:t>
      </w:r>
      <w:r w:rsidRPr="00275497">
        <w:rPr>
          <w:rFonts w:ascii="EC Square Sans Pro" w:eastAsia="Times New Roman" w:hAnsi="EC Square Sans Pro" w:cs="Arial"/>
          <w:sz w:val="20"/>
          <w:szCs w:val="20"/>
          <w:lang w:eastAsia="en-GB"/>
        </w:rPr>
        <w:t>may be used if the</w:t>
      </w:r>
      <w:r w:rsidR="00FB7842" w:rsidRPr="00275497">
        <w:rPr>
          <w:rFonts w:ascii="EC Square Sans Pro" w:eastAsia="Times New Roman" w:hAnsi="EC Square Sans Pro" w:cs="Arial"/>
          <w:sz w:val="20"/>
          <w:szCs w:val="20"/>
          <w:lang w:eastAsia="en-GB"/>
        </w:rPr>
        <w:t>y</w:t>
      </w:r>
      <w:r w:rsidRPr="00275497">
        <w:rPr>
          <w:rFonts w:ascii="EC Square Sans Pro" w:eastAsia="Times New Roman" w:hAnsi="EC Square Sans Pro" w:cs="Arial"/>
          <w:sz w:val="20"/>
          <w:szCs w:val="20"/>
          <w:lang w:eastAsia="en-GB"/>
        </w:rPr>
        <w:t xml:space="preserve"> are </w:t>
      </w:r>
      <w:r w:rsidR="00FB7842" w:rsidRPr="00275497">
        <w:rPr>
          <w:rFonts w:ascii="EC Square Sans Pro" w:eastAsia="Times New Roman" w:hAnsi="EC Square Sans Pro" w:cs="Arial"/>
          <w:sz w:val="20"/>
          <w:szCs w:val="20"/>
          <w:lang w:eastAsia="en-GB"/>
        </w:rPr>
        <w:t>considered as equivalent</w:t>
      </w:r>
      <w:r w:rsidR="00BF3032" w:rsidRPr="00275497">
        <w:rPr>
          <w:rFonts w:ascii="EC Square Sans Pro" w:eastAsia="Times New Roman" w:hAnsi="EC Square Sans Pro" w:cs="Arial"/>
          <w:sz w:val="20"/>
          <w:szCs w:val="20"/>
          <w:lang w:eastAsia="en-GB"/>
        </w:rPr>
        <w:t xml:space="preserve"> by the </w:t>
      </w:r>
      <w:r w:rsidR="00533B0B" w:rsidRPr="00275497">
        <w:rPr>
          <w:rFonts w:ascii="EC Square Sans Pro" w:eastAsia="Times New Roman" w:hAnsi="EC Square Sans Pro" w:cs="Arial"/>
          <w:sz w:val="20"/>
          <w:szCs w:val="20"/>
          <w:lang w:eastAsia="en-GB"/>
        </w:rPr>
        <w:t>c</w:t>
      </w:r>
      <w:r w:rsidR="00BF3032" w:rsidRPr="00275497">
        <w:rPr>
          <w:rFonts w:ascii="EC Square Sans Pro" w:eastAsia="Times New Roman" w:hAnsi="EC Square Sans Pro" w:cs="Arial"/>
          <w:sz w:val="20"/>
          <w:szCs w:val="20"/>
          <w:lang w:eastAsia="en-GB"/>
        </w:rPr>
        <w:t xml:space="preserve">ompetent </w:t>
      </w:r>
      <w:r w:rsidR="00533B0B" w:rsidRPr="00275497">
        <w:rPr>
          <w:rFonts w:ascii="EC Square Sans Pro" w:eastAsia="Times New Roman" w:hAnsi="EC Square Sans Pro" w:cs="Arial"/>
          <w:sz w:val="20"/>
          <w:szCs w:val="20"/>
          <w:lang w:eastAsia="en-GB"/>
        </w:rPr>
        <w:t>b</w:t>
      </w:r>
      <w:r w:rsidR="00BF3032" w:rsidRPr="00275497">
        <w:rPr>
          <w:rFonts w:ascii="EC Square Sans Pro" w:eastAsia="Times New Roman" w:hAnsi="EC Square Sans Pro" w:cs="Arial"/>
          <w:sz w:val="20"/>
          <w:szCs w:val="20"/>
          <w:lang w:eastAsia="en-GB"/>
        </w:rPr>
        <w:t>ody</w:t>
      </w:r>
      <w:r w:rsidR="00FB7842" w:rsidRPr="00275497">
        <w:rPr>
          <w:rFonts w:ascii="EC Square Sans Pro" w:eastAsia="Times New Roman" w:hAnsi="EC Square Sans Pro" w:cs="Arial"/>
          <w:sz w:val="20"/>
          <w:szCs w:val="20"/>
          <w:lang w:eastAsia="en-GB"/>
        </w:rPr>
        <w:t xml:space="preserve">. </w:t>
      </w:r>
      <w:r w:rsidR="004A5166" w:rsidRPr="00275497">
        <w:rPr>
          <w:rFonts w:ascii="EC Square Sans Pro" w:eastAsia="Times New Roman" w:hAnsi="EC Square Sans Pro" w:cs="Arial"/>
          <w:sz w:val="20"/>
          <w:szCs w:val="20"/>
          <w:lang w:eastAsia="en-GB"/>
        </w:rPr>
        <w:t>The applicant shall confirm</w:t>
      </w:r>
      <w:r w:rsidR="006C2983" w:rsidRPr="00275497">
        <w:rPr>
          <w:rFonts w:ascii="EC Square Sans Pro" w:eastAsia="Times New Roman" w:hAnsi="EC Square Sans Pro" w:cs="Arial"/>
          <w:sz w:val="20"/>
          <w:szCs w:val="20"/>
          <w:lang w:eastAsia="en-GB"/>
        </w:rPr>
        <w:t xml:space="preserve"> the equivalency of any alternative test method used</w:t>
      </w:r>
      <w:r w:rsidR="00FB7842" w:rsidRPr="00275497">
        <w:rPr>
          <w:rFonts w:ascii="EC Square Sans Pro" w:eastAsia="Times New Roman" w:hAnsi="EC Square Sans Pro" w:cs="Arial"/>
          <w:sz w:val="20"/>
          <w:szCs w:val="20"/>
          <w:lang w:eastAsia="en-GB"/>
        </w:rPr>
        <w:t xml:space="preserve"> prior to the submission of the application</w:t>
      </w:r>
      <w:r w:rsidR="006C2983" w:rsidRPr="00275497">
        <w:rPr>
          <w:rFonts w:ascii="EC Square Sans Pro" w:eastAsia="Times New Roman" w:hAnsi="EC Square Sans Pro" w:cs="Arial"/>
          <w:sz w:val="20"/>
          <w:szCs w:val="20"/>
          <w:lang w:eastAsia="en-GB"/>
        </w:rPr>
        <w:t>.</w:t>
      </w:r>
      <w:r w:rsidR="009E0E9D" w:rsidRPr="00275497">
        <w:rPr>
          <w:rFonts w:ascii="EC Square Sans Pro" w:eastAsia="Times New Roman" w:hAnsi="EC Square Sans Pro" w:cs="Arial"/>
          <w:sz w:val="20"/>
          <w:szCs w:val="20"/>
          <w:lang w:eastAsia="en-GB"/>
        </w:rPr>
        <w:t xml:space="preserve"> </w:t>
      </w:r>
    </w:p>
    <w:p w:rsidR="001929BF" w:rsidRPr="00275497" w:rsidRDefault="001929BF" w:rsidP="00C47B0B">
      <w:pPr>
        <w:spacing w:before="120" w:after="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Where appropriate, competent bodies may require supporting documentation and may carry out independent verifications or site visits.</w:t>
      </w:r>
    </w:p>
    <w:p w:rsidR="00080500" w:rsidRPr="00275497" w:rsidRDefault="00332BFB" w:rsidP="00332BFB">
      <w:pPr>
        <w:spacing w:before="12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 xml:space="preserve">This document </w:t>
      </w:r>
      <w:r w:rsidR="00F06510" w:rsidRPr="00275497">
        <w:rPr>
          <w:rFonts w:ascii="EC Square Sans Pro" w:eastAsia="Times New Roman" w:hAnsi="EC Square Sans Pro" w:cs="Arial"/>
          <w:sz w:val="20"/>
          <w:szCs w:val="20"/>
          <w:lang w:eastAsia="en-GB"/>
        </w:rPr>
        <w:t xml:space="preserve">is </w:t>
      </w:r>
      <w:r w:rsidRPr="00275497">
        <w:rPr>
          <w:rFonts w:ascii="EC Square Sans Pro" w:eastAsia="Times New Roman" w:hAnsi="EC Square Sans Pro" w:cs="Arial"/>
          <w:sz w:val="20"/>
          <w:szCs w:val="20"/>
          <w:lang w:eastAsia="en-GB"/>
        </w:rPr>
        <w:t>not aim</w:t>
      </w:r>
      <w:r w:rsidR="00F06510" w:rsidRPr="00275497">
        <w:rPr>
          <w:rFonts w:ascii="EC Square Sans Pro" w:eastAsia="Times New Roman" w:hAnsi="EC Square Sans Pro" w:cs="Arial"/>
          <w:sz w:val="20"/>
          <w:szCs w:val="20"/>
          <w:lang w:eastAsia="en-GB"/>
        </w:rPr>
        <w:t>ed</w:t>
      </w:r>
      <w:r w:rsidRPr="00275497">
        <w:rPr>
          <w:rFonts w:ascii="EC Square Sans Pro" w:eastAsia="Times New Roman" w:hAnsi="EC Square Sans Pro" w:cs="Arial"/>
          <w:sz w:val="20"/>
          <w:szCs w:val="20"/>
          <w:lang w:eastAsia="en-GB"/>
        </w:rPr>
        <w:t xml:space="preserve"> to duplicate the </w:t>
      </w:r>
      <w:r w:rsidR="00A70465" w:rsidRPr="00275497">
        <w:rPr>
          <w:rFonts w:ascii="EC Square Sans Pro" w:eastAsia="Times New Roman" w:hAnsi="EC Square Sans Pro" w:cs="Arial"/>
          <w:sz w:val="20"/>
          <w:szCs w:val="20"/>
          <w:lang w:eastAsia="en-GB"/>
        </w:rPr>
        <w:t xml:space="preserve">entire </w:t>
      </w:r>
      <w:r w:rsidRPr="00275497">
        <w:rPr>
          <w:rFonts w:ascii="EC Square Sans Pro" w:eastAsia="Times New Roman" w:hAnsi="EC Square Sans Pro" w:cs="Arial"/>
          <w:sz w:val="20"/>
          <w:szCs w:val="20"/>
          <w:lang w:eastAsia="en-GB"/>
        </w:rPr>
        <w:t xml:space="preserve">content of the criteria but is intended to </w:t>
      </w:r>
      <w:r w:rsidR="00412EB8" w:rsidRPr="00275497">
        <w:rPr>
          <w:rFonts w:ascii="EC Square Sans Pro" w:eastAsia="Times New Roman" w:hAnsi="EC Square Sans Pro" w:cs="Arial"/>
          <w:sz w:val="20"/>
          <w:szCs w:val="20"/>
          <w:lang w:eastAsia="en-GB"/>
        </w:rPr>
        <w:t xml:space="preserve">support </w:t>
      </w:r>
      <w:r w:rsidRPr="00275497">
        <w:rPr>
          <w:rFonts w:ascii="EC Square Sans Pro" w:eastAsia="Times New Roman" w:hAnsi="EC Square Sans Pro" w:cs="Arial"/>
          <w:sz w:val="20"/>
          <w:szCs w:val="20"/>
          <w:lang w:eastAsia="en-GB"/>
        </w:rPr>
        <w:t>the</w:t>
      </w:r>
      <w:r w:rsidR="00412EB8" w:rsidRPr="00275497">
        <w:rPr>
          <w:rFonts w:ascii="EC Square Sans Pro" w:eastAsia="Times New Roman" w:hAnsi="EC Square Sans Pro" w:cs="Arial"/>
          <w:sz w:val="20"/>
          <w:szCs w:val="20"/>
          <w:lang w:eastAsia="en-GB"/>
        </w:rPr>
        <w:t>ir</w:t>
      </w:r>
      <w:r w:rsidRPr="00275497">
        <w:rPr>
          <w:rFonts w:ascii="EC Square Sans Pro" w:eastAsia="Times New Roman" w:hAnsi="EC Square Sans Pro" w:cs="Arial"/>
          <w:sz w:val="20"/>
          <w:szCs w:val="20"/>
          <w:lang w:eastAsia="en-GB"/>
        </w:rPr>
        <w:t xml:space="preserve"> interpretation, </w:t>
      </w:r>
      <w:r w:rsidR="00677908" w:rsidRPr="00275497">
        <w:rPr>
          <w:rFonts w:ascii="EC Square Sans Pro" w:eastAsia="Times New Roman" w:hAnsi="EC Square Sans Pro" w:cs="Arial"/>
          <w:sz w:val="20"/>
          <w:szCs w:val="20"/>
          <w:lang w:eastAsia="en-GB"/>
        </w:rPr>
        <w:t xml:space="preserve">and </w:t>
      </w:r>
      <w:r w:rsidRPr="00275497">
        <w:rPr>
          <w:rFonts w:ascii="EC Square Sans Pro" w:eastAsia="Times New Roman" w:hAnsi="EC Square Sans Pro" w:cs="Arial"/>
          <w:sz w:val="20"/>
          <w:szCs w:val="20"/>
          <w:lang w:eastAsia="en-GB"/>
        </w:rPr>
        <w:t xml:space="preserve">only </w:t>
      </w:r>
      <w:r w:rsidR="00F06510" w:rsidRPr="00275497">
        <w:rPr>
          <w:rFonts w:ascii="EC Square Sans Pro" w:eastAsia="Times New Roman" w:hAnsi="EC Square Sans Pro" w:cs="Arial"/>
          <w:sz w:val="20"/>
          <w:szCs w:val="20"/>
          <w:lang w:eastAsia="en-GB"/>
        </w:rPr>
        <w:t xml:space="preserve">focused </w:t>
      </w:r>
      <w:r w:rsidRPr="00275497">
        <w:rPr>
          <w:rFonts w:ascii="EC Square Sans Pro" w:eastAsia="Times New Roman" w:hAnsi="EC Square Sans Pro" w:cs="Arial"/>
          <w:sz w:val="20"/>
          <w:szCs w:val="20"/>
          <w:lang w:eastAsia="en-GB"/>
        </w:rPr>
        <w:t xml:space="preserve">on helpful explanations and clarifications. The criterion text appears only when additional information, clarifications and explanations are </w:t>
      </w:r>
      <w:r w:rsidR="00E80545" w:rsidRPr="00275497">
        <w:rPr>
          <w:rFonts w:ascii="EC Square Sans Pro" w:eastAsia="Times New Roman" w:hAnsi="EC Square Sans Pro" w:cs="Arial"/>
          <w:sz w:val="20"/>
          <w:szCs w:val="20"/>
          <w:lang w:eastAsia="en-GB"/>
        </w:rPr>
        <w:t>included</w:t>
      </w:r>
      <w:r w:rsidRPr="00275497">
        <w:rPr>
          <w:rFonts w:ascii="EC Square Sans Pro" w:eastAsia="Times New Roman" w:hAnsi="EC Square Sans Pro" w:cs="Arial"/>
          <w:sz w:val="20"/>
          <w:szCs w:val="20"/>
          <w:lang w:eastAsia="en-GB"/>
        </w:rPr>
        <w:t>; if not, only the criteria name appear</w:t>
      </w:r>
      <w:r w:rsidR="00D83D72" w:rsidRPr="00275497">
        <w:rPr>
          <w:rFonts w:ascii="EC Square Sans Pro" w:eastAsia="Times New Roman" w:hAnsi="EC Square Sans Pro" w:cs="Arial"/>
          <w:sz w:val="20"/>
          <w:szCs w:val="20"/>
          <w:lang w:eastAsia="en-GB"/>
        </w:rPr>
        <w:t>s</w:t>
      </w:r>
      <w:r w:rsidRPr="00275497">
        <w:rPr>
          <w:rFonts w:ascii="EC Square Sans Pro" w:eastAsia="Times New Roman" w:hAnsi="EC Square Sans Pro" w:cs="Arial"/>
          <w:sz w:val="20"/>
          <w:szCs w:val="20"/>
          <w:lang w:eastAsia="en-GB"/>
        </w:rPr>
        <w:t xml:space="preserve"> as </w:t>
      </w:r>
      <w:r w:rsidR="00D83D72" w:rsidRPr="00275497">
        <w:rPr>
          <w:rFonts w:ascii="EC Square Sans Pro" w:eastAsia="Times New Roman" w:hAnsi="EC Square Sans Pro" w:cs="Arial"/>
          <w:sz w:val="20"/>
          <w:szCs w:val="20"/>
          <w:lang w:eastAsia="en-GB"/>
        </w:rPr>
        <w:t xml:space="preserve">a </w:t>
      </w:r>
      <w:r w:rsidRPr="00275497">
        <w:rPr>
          <w:rFonts w:ascii="EC Square Sans Pro" w:eastAsia="Times New Roman" w:hAnsi="EC Square Sans Pro" w:cs="Arial"/>
          <w:sz w:val="20"/>
          <w:szCs w:val="20"/>
          <w:lang w:eastAsia="en-GB"/>
        </w:rPr>
        <w:t xml:space="preserve">heading. </w:t>
      </w:r>
      <w:r w:rsidR="00E46D56" w:rsidRPr="00275497">
        <w:rPr>
          <w:rFonts w:ascii="EC Square Sans Pro" w:eastAsia="Times New Roman" w:hAnsi="EC Square Sans Pro" w:cs="Arial"/>
          <w:sz w:val="20"/>
          <w:szCs w:val="20"/>
          <w:lang w:eastAsia="en-GB"/>
        </w:rPr>
        <w:t>The following symbols are used throughout</w:t>
      </w:r>
      <w:r w:rsidR="00DE5A5A" w:rsidRPr="00275497">
        <w:rPr>
          <w:rFonts w:ascii="EC Square Sans Pro" w:eastAsia="Times New Roman" w:hAnsi="EC Square Sans Pro" w:cs="Arial"/>
          <w:sz w:val="20"/>
          <w:szCs w:val="20"/>
          <w:lang w:eastAsia="en-GB"/>
        </w:rPr>
        <w:t xml:space="preserve"> this Manual</w:t>
      </w:r>
      <w:r w:rsidR="00677908" w:rsidRPr="00275497">
        <w:rPr>
          <w:rFonts w:ascii="EC Square Sans Pro" w:eastAsia="Times New Roman" w:hAnsi="EC Square Sans Pro" w:cs="Arial"/>
          <w:sz w:val="20"/>
          <w:szCs w:val="20"/>
          <w:lang w:eastAsia="en-GB"/>
        </w:rPr>
        <w:t>:</w:t>
      </w:r>
    </w:p>
    <w:p w:rsidR="00E46D56" w:rsidRPr="00275497" w:rsidRDefault="00E46D56" w:rsidP="001D5F99">
      <w:pPr>
        <w:spacing w:before="240" w:after="0"/>
        <w:jc w:val="center"/>
        <w:rPr>
          <w:rFonts w:ascii="Corbel" w:hAnsi="Corbel"/>
          <w:color w:val="0070C0"/>
          <w:sz w:val="18"/>
          <w:szCs w:val="18"/>
        </w:rPr>
      </w:pPr>
      <w:r w:rsidRPr="00275497">
        <w:rPr>
          <w:rFonts w:ascii="Corbel" w:hAnsi="Corbel"/>
          <w:color w:val="0070C0"/>
          <w:sz w:val="18"/>
          <w:szCs w:val="18"/>
        </w:rPr>
        <w:t xml:space="preserve">Table </w:t>
      </w:r>
      <w:r w:rsidR="00990CC4" w:rsidRPr="00275497">
        <w:rPr>
          <w:rFonts w:ascii="Corbel" w:hAnsi="Corbel"/>
          <w:color w:val="0070C0"/>
          <w:sz w:val="18"/>
          <w:szCs w:val="18"/>
        </w:rPr>
        <w:fldChar w:fldCharType="begin"/>
      </w:r>
      <w:r w:rsidR="006C27D6" w:rsidRPr="00275497">
        <w:rPr>
          <w:rFonts w:ascii="Corbel" w:hAnsi="Corbel"/>
          <w:color w:val="0070C0"/>
          <w:sz w:val="18"/>
          <w:szCs w:val="18"/>
        </w:rPr>
        <w:instrText xml:space="preserve"> SEQ Table \* ARABIC </w:instrText>
      </w:r>
      <w:r w:rsidR="00990CC4" w:rsidRPr="00275497">
        <w:rPr>
          <w:rFonts w:ascii="Corbel" w:hAnsi="Corbel"/>
          <w:color w:val="0070C0"/>
          <w:sz w:val="18"/>
          <w:szCs w:val="18"/>
        </w:rPr>
        <w:fldChar w:fldCharType="separate"/>
      </w:r>
      <w:r w:rsidR="00001246">
        <w:rPr>
          <w:rFonts w:ascii="Corbel" w:hAnsi="Corbel"/>
          <w:noProof/>
          <w:color w:val="0070C0"/>
          <w:sz w:val="18"/>
          <w:szCs w:val="18"/>
        </w:rPr>
        <w:t>4</w:t>
      </w:r>
      <w:r w:rsidR="00990CC4" w:rsidRPr="00275497">
        <w:rPr>
          <w:rFonts w:ascii="Corbel" w:hAnsi="Corbel"/>
          <w:color w:val="0070C0"/>
          <w:sz w:val="18"/>
          <w:szCs w:val="18"/>
        </w:rPr>
        <w:fldChar w:fldCharType="end"/>
      </w:r>
      <w:r w:rsidRPr="00275497">
        <w:rPr>
          <w:rFonts w:ascii="Corbel" w:hAnsi="Corbel"/>
          <w:color w:val="0070C0"/>
          <w:sz w:val="18"/>
          <w:szCs w:val="18"/>
        </w:rPr>
        <w:t>. Description of the symbols</w:t>
      </w:r>
      <w:r w:rsidR="00332BFB" w:rsidRPr="00275497">
        <w:rPr>
          <w:rFonts w:ascii="Corbel" w:hAnsi="Corbel"/>
          <w:color w:val="0070C0"/>
          <w:sz w:val="18"/>
          <w:szCs w:val="18"/>
        </w:rPr>
        <w:t xml:space="preserve"> and criteria parts</w:t>
      </w:r>
      <w:r w:rsidRPr="00275497">
        <w:rPr>
          <w:rFonts w:ascii="Corbel" w:hAnsi="Corbel"/>
          <w:color w:val="0070C0"/>
          <w:sz w:val="18"/>
          <w:szCs w:val="18"/>
        </w:rPr>
        <w:t xml:space="preserve"> used throughout the document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26"/>
        <w:gridCol w:w="8216"/>
      </w:tblGrid>
      <w:tr w:rsidR="00E46D56" w:rsidRPr="00275497" w:rsidTr="009271D4">
        <w:tc>
          <w:tcPr>
            <w:tcW w:w="555" w:type="pct"/>
            <w:shd w:val="clear" w:color="auto" w:fill="auto"/>
            <w:vAlign w:val="center"/>
          </w:tcPr>
          <w:p w:rsidR="00E46D56" w:rsidRPr="00275497" w:rsidRDefault="00E46D56" w:rsidP="00CE24B6">
            <w:pPr>
              <w:spacing w:before="60" w:after="60" w:line="240" w:lineRule="auto"/>
              <w:jc w:val="center"/>
              <w:rPr>
                <w:rFonts w:ascii="EC Square Sans Pro" w:eastAsia="Times New Roman" w:hAnsi="EC Square Sans Pro" w:cs="Arial"/>
                <w:b/>
                <w:sz w:val="18"/>
                <w:szCs w:val="18"/>
                <w:lang w:eastAsia="en-GB"/>
              </w:rPr>
            </w:pPr>
            <w:r w:rsidRPr="00275497">
              <w:rPr>
                <w:rFonts w:ascii="EC Square Sans Pro" w:eastAsia="Times New Roman" w:hAnsi="EC Square Sans Pro" w:cs="Arial"/>
                <w:b/>
                <w:sz w:val="18"/>
                <w:szCs w:val="18"/>
                <w:lang w:eastAsia="en-GB"/>
              </w:rPr>
              <w:t>Symbol</w:t>
            </w:r>
          </w:p>
        </w:tc>
        <w:tc>
          <w:tcPr>
            <w:tcW w:w="4445" w:type="pct"/>
            <w:shd w:val="clear" w:color="auto" w:fill="auto"/>
            <w:vAlign w:val="center"/>
          </w:tcPr>
          <w:p w:rsidR="00E46D56" w:rsidRPr="00275497" w:rsidRDefault="00E46D56" w:rsidP="00CE24B6">
            <w:pPr>
              <w:spacing w:before="60" w:after="60" w:line="240" w:lineRule="auto"/>
              <w:rPr>
                <w:rFonts w:ascii="EC Square Sans Pro" w:eastAsia="Times New Roman" w:hAnsi="EC Square Sans Pro" w:cs="Arial"/>
                <w:b/>
                <w:sz w:val="18"/>
                <w:szCs w:val="18"/>
                <w:lang w:eastAsia="en-GB"/>
              </w:rPr>
            </w:pPr>
            <w:r w:rsidRPr="00275497">
              <w:rPr>
                <w:rFonts w:ascii="EC Square Sans Pro" w:eastAsia="Times New Roman" w:hAnsi="EC Square Sans Pro" w:cs="Arial"/>
                <w:b/>
                <w:sz w:val="18"/>
                <w:szCs w:val="18"/>
                <w:lang w:eastAsia="en-GB"/>
              </w:rPr>
              <w:t>Description</w:t>
            </w:r>
          </w:p>
        </w:tc>
      </w:tr>
      <w:tr w:rsidR="008B2AC1" w:rsidRPr="00275497" w:rsidTr="009271D4">
        <w:trPr>
          <w:trHeight w:val="398"/>
        </w:trPr>
        <w:tc>
          <w:tcPr>
            <w:tcW w:w="555" w:type="pct"/>
            <w:shd w:val="clear" w:color="auto" w:fill="auto"/>
            <w:vAlign w:val="center"/>
          </w:tcPr>
          <w:p w:rsidR="008B2AC1" w:rsidRPr="00275497" w:rsidRDefault="00990CC4" w:rsidP="00CE24B6">
            <w:pPr>
              <w:spacing w:before="60" w:after="60" w:line="240" w:lineRule="auto"/>
              <w:jc w:val="center"/>
              <w:rPr>
                <w:rFonts w:ascii="EC Square Sans Pro" w:eastAsia="Times New Roman" w:hAnsi="EC Square Sans Pro" w:cs="Arial"/>
                <w:b/>
                <w:sz w:val="18"/>
                <w:szCs w:val="18"/>
                <w:lang w:eastAsia="en-GB"/>
              </w:rPr>
            </w:pPr>
            <w:r w:rsidRPr="00990CC4">
              <w:rPr>
                <w:rFonts w:ascii="EC Square Sans Pro" w:eastAsia="Times New Roman" w:hAnsi="EC Square Sans Pro" w:cs="Arial"/>
                <w:b/>
                <w:noProof/>
                <w:sz w:val="18"/>
                <w:szCs w:val="18"/>
                <w:lang w:eastAsia="en-GB"/>
              </w:rPr>
            </w:r>
            <w:r>
              <w:rPr>
                <w:rFonts w:ascii="EC Square Sans Pro" w:eastAsia="Times New Roman" w:hAnsi="EC Square Sans Pro" w:cs="Arial"/>
                <w:b/>
                <w:noProof/>
                <w:sz w:val="18"/>
                <w:szCs w:val="18"/>
                <w:lang w:eastAsia="en-GB"/>
              </w:rPr>
              <w:pict>
                <v:rect id="Rectangle 149" o:spid="_x0000_s1071" style="width:23.1pt;height:17.9pt;visibility:visible;mso-position-horizontal-relative:char;mso-position-vertical-relative:line">
                  <w10:wrap type="none"/>
                  <w10:anchorlock/>
                </v:rect>
              </w:pict>
            </w:r>
          </w:p>
        </w:tc>
        <w:tc>
          <w:tcPr>
            <w:tcW w:w="4445" w:type="pct"/>
            <w:shd w:val="clear" w:color="auto" w:fill="auto"/>
            <w:vAlign w:val="center"/>
          </w:tcPr>
          <w:p w:rsidR="00DB4A6B" w:rsidRPr="00275497" w:rsidRDefault="00DB4A6B" w:rsidP="00CE24B6">
            <w:pPr>
              <w:tabs>
                <w:tab w:val="left" w:pos="904"/>
              </w:tabs>
              <w:spacing w:before="60" w:after="60"/>
              <w:rPr>
                <w:rFonts w:ascii="EC Square Sans Pro" w:hAnsi="EC Square Sans Pro"/>
                <w:bCs/>
                <w:iCs/>
                <w:sz w:val="20"/>
                <w:szCs w:val="20"/>
                <w:lang w:eastAsia="en-GB"/>
              </w:rPr>
            </w:pPr>
            <w:r w:rsidRPr="00275497">
              <w:rPr>
                <w:rFonts w:ascii="EC Square Sans Pro" w:hAnsi="EC Square Sans Pro"/>
                <w:bCs/>
                <w:iCs/>
                <w:sz w:val="20"/>
                <w:szCs w:val="20"/>
                <w:lang w:eastAsia="en-GB"/>
              </w:rPr>
              <w:t>Criterion text.</w:t>
            </w:r>
          </w:p>
          <w:p w:rsidR="00342EDD" w:rsidRPr="00275497" w:rsidRDefault="00DB4A6B" w:rsidP="00CE24B6">
            <w:pPr>
              <w:tabs>
                <w:tab w:val="left" w:pos="904"/>
              </w:tabs>
              <w:spacing w:before="60" w:after="60"/>
              <w:rPr>
                <w:rFonts w:ascii="EC Square Sans Pro" w:hAnsi="EC Square Sans Pro"/>
                <w:bCs/>
                <w:iCs/>
                <w:sz w:val="20"/>
                <w:szCs w:val="20"/>
                <w:lang w:eastAsia="en-GB"/>
              </w:rPr>
            </w:pPr>
            <w:r w:rsidRPr="00275497">
              <w:rPr>
                <w:rFonts w:ascii="EC Square Sans Pro" w:hAnsi="EC Square Sans Pro"/>
                <w:bCs/>
                <w:iCs/>
                <w:sz w:val="20"/>
                <w:szCs w:val="20"/>
                <w:lang w:eastAsia="en-GB"/>
              </w:rPr>
              <w:t xml:space="preserve">Whenever a criterion appears in two or more Commission Decisions, </w:t>
            </w:r>
            <w:r w:rsidR="00A14131" w:rsidRPr="00275497">
              <w:rPr>
                <w:rFonts w:ascii="EC Square Sans Pro" w:hAnsi="EC Square Sans Pro"/>
                <w:bCs/>
                <w:iCs/>
                <w:sz w:val="20"/>
                <w:szCs w:val="20"/>
                <w:lang w:eastAsia="en-GB"/>
              </w:rPr>
              <w:t xml:space="preserve">the text appearing in </w:t>
            </w:r>
            <w:r w:rsidRPr="00275497">
              <w:rPr>
                <w:rFonts w:ascii="EC Square Sans Pro" w:hAnsi="EC Square Sans Pro"/>
                <w:bCs/>
                <w:iCs/>
                <w:sz w:val="20"/>
                <w:szCs w:val="20"/>
                <w:lang w:eastAsia="en-GB"/>
              </w:rPr>
              <w:t xml:space="preserve">the box has </w:t>
            </w:r>
            <w:r w:rsidR="00A14131" w:rsidRPr="00275497">
              <w:rPr>
                <w:rFonts w:ascii="EC Square Sans Pro" w:hAnsi="EC Square Sans Pro"/>
                <w:bCs/>
                <w:iCs/>
                <w:sz w:val="20"/>
                <w:szCs w:val="20"/>
                <w:lang w:eastAsia="en-GB"/>
              </w:rPr>
              <w:t xml:space="preserve">been unified. </w:t>
            </w:r>
          </w:p>
          <w:p w:rsidR="008B2AC1" w:rsidRPr="00275497" w:rsidRDefault="00E3452E" w:rsidP="00CE24B6">
            <w:pPr>
              <w:tabs>
                <w:tab w:val="left" w:pos="904"/>
              </w:tabs>
              <w:spacing w:before="60" w:after="60"/>
              <w:rPr>
                <w:rFonts w:ascii="EC Square Sans Pro" w:hAnsi="EC Square Sans Pro"/>
                <w:bCs/>
                <w:iCs/>
                <w:sz w:val="20"/>
                <w:szCs w:val="20"/>
                <w:lang w:eastAsia="en-GB"/>
              </w:rPr>
            </w:pPr>
            <w:r w:rsidRPr="00275497">
              <w:rPr>
                <w:rFonts w:ascii="EC Square Sans Pro" w:hAnsi="EC Square Sans Pro"/>
                <w:bCs/>
                <w:iCs/>
                <w:sz w:val="20"/>
                <w:szCs w:val="20"/>
                <w:lang w:eastAsia="en-GB"/>
              </w:rPr>
              <w:t>Please note that the text</w:t>
            </w:r>
            <w:r w:rsidR="00DA749A" w:rsidRPr="00275497">
              <w:rPr>
                <w:rFonts w:ascii="EC Square Sans Pro" w:hAnsi="EC Square Sans Pro"/>
                <w:bCs/>
                <w:iCs/>
                <w:sz w:val="20"/>
                <w:szCs w:val="20"/>
                <w:lang w:eastAsia="en-GB"/>
              </w:rPr>
              <w:t xml:space="preserve"> included in </w:t>
            </w:r>
            <w:r w:rsidR="00CF77F4" w:rsidRPr="00275497">
              <w:rPr>
                <w:rFonts w:ascii="EC Square Sans Pro" w:hAnsi="EC Square Sans Pro"/>
                <w:bCs/>
                <w:iCs/>
                <w:sz w:val="20"/>
                <w:szCs w:val="20"/>
                <w:lang w:eastAsia="en-GB"/>
              </w:rPr>
              <w:t xml:space="preserve">these </w:t>
            </w:r>
            <w:r w:rsidR="00DA749A" w:rsidRPr="00275497">
              <w:rPr>
                <w:rFonts w:ascii="EC Square Sans Pro" w:hAnsi="EC Square Sans Pro"/>
                <w:bCs/>
                <w:iCs/>
                <w:sz w:val="20"/>
                <w:szCs w:val="20"/>
                <w:lang w:eastAsia="en-GB"/>
              </w:rPr>
              <w:t>box</w:t>
            </w:r>
            <w:r w:rsidR="00CF77F4" w:rsidRPr="00275497">
              <w:rPr>
                <w:rFonts w:ascii="EC Square Sans Pro" w:hAnsi="EC Square Sans Pro"/>
                <w:bCs/>
                <w:iCs/>
                <w:sz w:val="20"/>
                <w:szCs w:val="20"/>
                <w:lang w:eastAsia="en-GB"/>
              </w:rPr>
              <w:t>es</w:t>
            </w:r>
            <w:r w:rsidRPr="00275497">
              <w:rPr>
                <w:rFonts w:ascii="EC Square Sans Pro" w:hAnsi="EC Square Sans Pro"/>
                <w:bCs/>
                <w:iCs/>
                <w:sz w:val="20"/>
                <w:szCs w:val="20"/>
                <w:lang w:eastAsia="en-GB"/>
              </w:rPr>
              <w:t xml:space="preserve"> has no legal value</w:t>
            </w:r>
            <w:r w:rsidR="00E80545" w:rsidRPr="00275497">
              <w:rPr>
                <w:rFonts w:ascii="EC Square Sans Pro" w:hAnsi="EC Square Sans Pro"/>
                <w:bCs/>
                <w:iCs/>
                <w:sz w:val="20"/>
                <w:szCs w:val="20"/>
                <w:lang w:eastAsia="en-GB"/>
              </w:rPr>
              <w:t xml:space="preserve">. Please </w:t>
            </w:r>
            <w:r w:rsidRPr="00275497">
              <w:rPr>
                <w:rFonts w:ascii="EC Square Sans Pro" w:hAnsi="EC Square Sans Pro"/>
                <w:bCs/>
                <w:iCs/>
                <w:sz w:val="20"/>
                <w:szCs w:val="20"/>
                <w:lang w:eastAsia="en-GB"/>
              </w:rPr>
              <w:t xml:space="preserve">refer to the texts published in the </w:t>
            </w:r>
            <w:r w:rsidR="00E80545" w:rsidRPr="00275497">
              <w:rPr>
                <w:rFonts w:ascii="EC Square Sans Pro" w:hAnsi="EC Square Sans Pro"/>
                <w:bCs/>
                <w:iCs/>
                <w:sz w:val="20"/>
                <w:szCs w:val="20"/>
                <w:lang w:eastAsia="en-GB"/>
              </w:rPr>
              <w:t xml:space="preserve">latest legal version of the corresponding </w:t>
            </w:r>
            <w:r w:rsidR="00412EB8" w:rsidRPr="00275497">
              <w:rPr>
                <w:rFonts w:ascii="EC Square Sans Pro" w:hAnsi="EC Square Sans Pro"/>
                <w:bCs/>
                <w:iCs/>
                <w:sz w:val="20"/>
                <w:szCs w:val="20"/>
                <w:lang w:eastAsia="en-GB"/>
              </w:rPr>
              <w:t>Commission Decision</w:t>
            </w:r>
            <w:r w:rsidR="00E80545" w:rsidRPr="00275497">
              <w:rPr>
                <w:rFonts w:ascii="EC Square Sans Pro" w:hAnsi="EC Square Sans Pro"/>
                <w:bCs/>
                <w:iCs/>
                <w:sz w:val="20"/>
                <w:szCs w:val="20"/>
                <w:lang w:eastAsia="en-GB"/>
              </w:rPr>
              <w:t>(s)</w:t>
            </w:r>
            <w:r w:rsidRPr="00275497">
              <w:rPr>
                <w:rFonts w:ascii="EC Square Sans Pro" w:hAnsi="EC Square Sans Pro"/>
                <w:bCs/>
                <w:iCs/>
                <w:sz w:val="20"/>
                <w:szCs w:val="20"/>
                <w:lang w:eastAsia="en-GB"/>
              </w:rPr>
              <w:t xml:space="preserve">. </w:t>
            </w:r>
            <w:r w:rsidR="0021481C" w:rsidRPr="00275497">
              <w:rPr>
                <w:rFonts w:ascii="EC Square Sans Pro" w:hAnsi="EC Square Sans Pro"/>
                <w:bCs/>
                <w:iCs/>
                <w:sz w:val="20"/>
                <w:szCs w:val="20"/>
                <w:lang w:eastAsia="en-GB"/>
              </w:rPr>
              <w:t xml:space="preserve"> </w:t>
            </w:r>
          </w:p>
        </w:tc>
      </w:tr>
      <w:tr w:rsidR="008B2AC1" w:rsidRPr="00275497" w:rsidTr="009271D4">
        <w:tc>
          <w:tcPr>
            <w:tcW w:w="555" w:type="pct"/>
            <w:shd w:val="clear" w:color="auto" w:fill="auto"/>
            <w:noWrap/>
            <w:vAlign w:val="center"/>
          </w:tcPr>
          <w:p w:rsidR="008B2AC1" w:rsidRPr="00275497" w:rsidRDefault="008B2AC1" w:rsidP="00CE24B6">
            <w:pPr>
              <w:spacing w:before="60" w:after="60" w:line="240" w:lineRule="auto"/>
              <w:jc w:val="center"/>
              <w:rPr>
                <w:rFonts w:ascii="EC Square Sans Pro" w:eastAsia="Times New Roman" w:hAnsi="EC Square Sans Pro" w:cs="Arial"/>
                <w:sz w:val="18"/>
                <w:szCs w:val="18"/>
                <w:lang w:eastAsia="en-GB"/>
              </w:rPr>
            </w:pPr>
            <w:r w:rsidRPr="00275497">
              <w:sym w:font="Webdings" w:char="F069"/>
            </w:r>
          </w:p>
        </w:tc>
        <w:tc>
          <w:tcPr>
            <w:tcW w:w="4445" w:type="pct"/>
            <w:shd w:val="clear" w:color="auto" w:fill="auto"/>
            <w:vAlign w:val="center"/>
          </w:tcPr>
          <w:p w:rsidR="008B2AC1" w:rsidRPr="00275497" w:rsidRDefault="008B2AC1" w:rsidP="00CE24B6">
            <w:pPr>
              <w:spacing w:before="60" w:after="60" w:line="240" w:lineRule="auto"/>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Key points for each criterion</w:t>
            </w:r>
            <w:r w:rsidR="00412EB8" w:rsidRPr="00275497">
              <w:rPr>
                <w:rFonts w:ascii="EC Square Sans Pro" w:eastAsia="Times New Roman" w:hAnsi="EC Square Sans Pro" w:cs="Arial"/>
                <w:sz w:val="20"/>
                <w:szCs w:val="20"/>
                <w:lang w:eastAsia="en-GB"/>
              </w:rPr>
              <w:t xml:space="preserve"> are</w:t>
            </w:r>
            <w:r w:rsidRPr="00275497">
              <w:rPr>
                <w:rFonts w:ascii="EC Square Sans Pro" w:eastAsia="Times New Roman" w:hAnsi="EC Square Sans Pro" w:cs="Arial"/>
                <w:sz w:val="20"/>
                <w:szCs w:val="20"/>
                <w:lang w:eastAsia="en-GB"/>
              </w:rPr>
              <w:t xml:space="preserve"> </w:t>
            </w:r>
            <w:r w:rsidR="00412EB8" w:rsidRPr="00275497">
              <w:rPr>
                <w:rFonts w:ascii="EC Square Sans Pro" w:eastAsia="Times New Roman" w:hAnsi="EC Square Sans Pro" w:cs="Arial"/>
                <w:sz w:val="20"/>
                <w:szCs w:val="20"/>
                <w:lang w:eastAsia="en-GB"/>
              </w:rPr>
              <w:t>listed under this symbol</w:t>
            </w:r>
            <w:r w:rsidRPr="00275497">
              <w:rPr>
                <w:rFonts w:ascii="EC Square Sans Pro" w:eastAsia="Times New Roman" w:hAnsi="EC Square Sans Pro" w:cs="Arial"/>
                <w:sz w:val="20"/>
                <w:szCs w:val="20"/>
                <w:lang w:eastAsia="en-GB"/>
              </w:rPr>
              <w:t xml:space="preserve">. </w:t>
            </w:r>
          </w:p>
        </w:tc>
      </w:tr>
      <w:tr w:rsidR="008B2AC1" w:rsidRPr="00275497" w:rsidTr="009271D4">
        <w:tc>
          <w:tcPr>
            <w:tcW w:w="555" w:type="pct"/>
            <w:shd w:val="clear" w:color="auto" w:fill="auto"/>
            <w:vAlign w:val="center"/>
          </w:tcPr>
          <w:tbl>
            <w:tblPr>
              <w:tblpPr w:leftFromText="180" w:rightFromText="180" w:vertAnchor="text" w:horzAnchor="margin" w:tblpXSpec="center" w:tblpY="-107"/>
              <w:tblOverlap w:val="never"/>
              <w:tblW w:w="0" w:type="auto"/>
              <w:tblBorders>
                <w:top w:val="dotted" w:sz="18" w:space="0" w:color="0070C0"/>
                <w:left w:val="dotted" w:sz="18" w:space="0" w:color="0070C0"/>
                <w:bottom w:val="dotted" w:sz="18" w:space="0" w:color="0070C0"/>
                <w:right w:val="dotted" w:sz="18" w:space="0" w:color="0070C0"/>
                <w:insideH w:val="dotted" w:sz="18" w:space="0" w:color="0070C0"/>
                <w:insideV w:val="dotted" w:sz="18" w:space="0" w:color="0070C0"/>
              </w:tblBorders>
              <w:shd w:val="clear" w:color="auto" w:fill="EFFFFF"/>
              <w:tblLook w:val="04A0"/>
            </w:tblPr>
            <w:tblGrid>
              <w:gridCol w:w="669"/>
            </w:tblGrid>
            <w:tr w:rsidR="00332BFB" w:rsidRPr="00275497" w:rsidTr="003D4871">
              <w:trPr>
                <w:trHeight w:val="204"/>
              </w:trPr>
              <w:tc>
                <w:tcPr>
                  <w:tcW w:w="669" w:type="dxa"/>
                  <w:shd w:val="clear" w:color="auto" w:fill="EFFFFF"/>
                </w:tcPr>
                <w:p w:rsidR="00332BFB" w:rsidRPr="00275497" w:rsidRDefault="00332BFB" w:rsidP="00CE24B6">
                  <w:pPr>
                    <w:spacing w:before="60" w:after="60" w:line="240" w:lineRule="auto"/>
                    <w:jc w:val="center"/>
                    <w:rPr>
                      <w:rFonts w:ascii="EC Square Sans Pro" w:eastAsia="Times New Roman" w:hAnsi="EC Square Sans Pro" w:cs="Arial"/>
                      <w:b/>
                      <w:i/>
                      <w:color w:val="0070C0"/>
                      <w:sz w:val="20"/>
                      <w:szCs w:val="20"/>
                      <w:lang w:eastAsia="en-GB"/>
                    </w:rPr>
                  </w:pPr>
                </w:p>
              </w:tc>
            </w:tr>
          </w:tbl>
          <w:p w:rsidR="008B2AC1" w:rsidRPr="00275497" w:rsidRDefault="008B2AC1" w:rsidP="00CE24B6">
            <w:pPr>
              <w:spacing w:before="60" w:after="60" w:line="240" w:lineRule="auto"/>
              <w:jc w:val="center"/>
              <w:rPr>
                <w:rFonts w:ascii="EC Square Sans Pro" w:eastAsia="Times New Roman" w:hAnsi="EC Square Sans Pro" w:cs="Arial"/>
                <w:b/>
                <w:sz w:val="18"/>
                <w:szCs w:val="18"/>
                <w:lang w:eastAsia="en-GB"/>
              </w:rPr>
            </w:pPr>
          </w:p>
        </w:tc>
        <w:tc>
          <w:tcPr>
            <w:tcW w:w="4445" w:type="pct"/>
            <w:shd w:val="clear" w:color="auto" w:fill="auto"/>
            <w:vAlign w:val="center"/>
          </w:tcPr>
          <w:p w:rsidR="008B2AC1" w:rsidRPr="00275497" w:rsidRDefault="008B2AC1" w:rsidP="00CE24B6">
            <w:pPr>
              <w:spacing w:before="60" w:after="60" w:line="240" w:lineRule="auto"/>
              <w:rPr>
                <w:rFonts w:ascii="EC Square Sans Pro" w:hAnsi="EC Square Sans Pro"/>
                <w:bCs/>
                <w:iCs/>
                <w:sz w:val="20"/>
                <w:szCs w:val="20"/>
                <w:lang w:eastAsia="en-GB"/>
              </w:rPr>
            </w:pPr>
            <w:r w:rsidRPr="00275497">
              <w:rPr>
                <w:rFonts w:ascii="EC Square Sans Pro" w:hAnsi="EC Square Sans Pro"/>
                <w:bCs/>
                <w:iCs/>
                <w:sz w:val="20"/>
                <w:szCs w:val="20"/>
                <w:lang w:eastAsia="en-GB"/>
              </w:rPr>
              <w:t xml:space="preserve">Boxes with definitions or additional explanations of technical terms that could complement the definitions already included </w:t>
            </w:r>
            <w:r w:rsidR="00640FFD" w:rsidRPr="00275497">
              <w:rPr>
                <w:rFonts w:ascii="EC Square Sans Pro" w:hAnsi="EC Square Sans Pro"/>
                <w:bCs/>
                <w:iCs/>
                <w:sz w:val="20"/>
                <w:szCs w:val="20"/>
                <w:lang w:eastAsia="en-GB"/>
              </w:rPr>
              <w:t xml:space="preserve">in article </w:t>
            </w:r>
            <w:r w:rsidR="00E80545" w:rsidRPr="00275497">
              <w:rPr>
                <w:rFonts w:ascii="EC Square Sans Pro" w:hAnsi="EC Square Sans Pro"/>
                <w:bCs/>
                <w:iCs/>
                <w:sz w:val="20"/>
                <w:szCs w:val="20"/>
                <w:lang w:eastAsia="en-GB"/>
              </w:rPr>
              <w:t>2</w:t>
            </w:r>
            <w:r w:rsidR="00640FFD" w:rsidRPr="00275497">
              <w:rPr>
                <w:rFonts w:ascii="EC Square Sans Pro" w:hAnsi="EC Square Sans Pro"/>
                <w:bCs/>
                <w:iCs/>
                <w:sz w:val="20"/>
                <w:szCs w:val="20"/>
                <w:lang w:eastAsia="en-GB"/>
              </w:rPr>
              <w:t xml:space="preserve"> of the Commission Decisions</w:t>
            </w:r>
            <w:r w:rsidRPr="00275497">
              <w:rPr>
                <w:rFonts w:ascii="EC Square Sans Pro" w:hAnsi="EC Square Sans Pro"/>
                <w:bCs/>
                <w:iCs/>
                <w:sz w:val="20"/>
                <w:szCs w:val="20"/>
                <w:lang w:eastAsia="en-GB"/>
              </w:rPr>
              <w:t xml:space="preserve">. </w:t>
            </w:r>
          </w:p>
        </w:tc>
      </w:tr>
      <w:tr w:rsidR="008B2AC1" w:rsidRPr="00275497" w:rsidTr="009271D4">
        <w:tc>
          <w:tcPr>
            <w:tcW w:w="555" w:type="pct"/>
            <w:shd w:val="clear" w:color="auto" w:fill="auto"/>
            <w:vAlign w:val="center"/>
          </w:tcPr>
          <w:p w:rsidR="008B2AC1" w:rsidRPr="00275497" w:rsidRDefault="008B2AC1" w:rsidP="00CE24B6">
            <w:pPr>
              <w:spacing w:before="60" w:after="6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noProof/>
                <w:sz w:val="18"/>
                <w:szCs w:val="18"/>
                <w:lang w:val="it-IT" w:eastAsia="it-IT"/>
              </w:rPr>
              <w:drawing>
                <wp:inline distT="0" distB="0" distL="0" distR="0">
                  <wp:extent cx="263525" cy="230505"/>
                  <wp:effectExtent l="19050" t="0" r="3175" b="0"/>
                  <wp:docPr id="5" name="Picture 20"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p>
        </w:tc>
        <w:tc>
          <w:tcPr>
            <w:tcW w:w="4445" w:type="pct"/>
            <w:shd w:val="clear" w:color="auto" w:fill="auto"/>
            <w:vAlign w:val="center"/>
          </w:tcPr>
          <w:p w:rsidR="008B2AC1" w:rsidRPr="00275497" w:rsidRDefault="008B2AC1" w:rsidP="00CE24B6">
            <w:pPr>
              <w:spacing w:before="60" w:after="60" w:line="240" w:lineRule="auto"/>
              <w:rPr>
                <w:rFonts w:ascii="EC Square Sans Pro" w:eastAsia="Times New Roman" w:hAnsi="EC Square Sans Pro" w:cs="Arial"/>
                <w:sz w:val="20"/>
                <w:szCs w:val="18"/>
                <w:lang w:eastAsia="en-GB"/>
              </w:rPr>
            </w:pPr>
            <w:r w:rsidRPr="00275497">
              <w:rPr>
                <w:rFonts w:ascii="EC Square Sans Pro" w:eastAsia="Times New Roman" w:hAnsi="EC Square Sans Pro" w:cs="Arial"/>
                <w:sz w:val="20"/>
                <w:szCs w:val="18"/>
                <w:lang w:eastAsia="en-GB"/>
              </w:rPr>
              <w:t>Notable or important information</w:t>
            </w:r>
            <w:r w:rsidR="00AE2BCA" w:rsidRPr="00275497">
              <w:rPr>
                <w:rFonts w:ascii="EC Square Sans Pro" w:eastAsia="Times New Roman" w:hAnsi="EC Square Sans Pro" w:cs="Arial"/>
                <w:sz w:val="20"/>
                <w:szCs w:val="18"/>
                <w:lang w:eastAsia="en-GB"/>
              </w:rPr>
              <w:t>.</w:t>
            </w:r>
          </w:p>
        </w:tc>
      </w:tr>
      <w:tr w:rsidR="008B2AC1" w:rsidRPr="00275497" w:rsidTr="009271D4">
        <w:tc>
          <w:tcPr>
            <w:tcW w:w="555" w:type="pct"/>
            <w:shd w:val="clear" w:color="auto" w:fill="auto"/>
            <w:vAlign w:val="center"/>
          </w:tcPr>
          <w:p w:rsidR="008B2AC1" w:rsidRPr="00275497" w:rsidRDefault="008B2AC1" w:rsidP="00CE24B6">
            <w:pPr>
              <w:spacing w:before="60" w:after="6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noProof/>
                <w:sz w:val="18"/>
                <w:szCs w:val="18"/>
                <w:lang w:val="it-IT" w:eastAsia="it-IT"/>
              </w:rPr>
              <w:drawing>
                <wp:inline distT="0" distB="0" distL="0" distR="0">
                  <wp:extent cx="288290" cy="288290"/>
                  <wp:effectExtent l="19050" t="0" r="0" b="0"/>
                  <wp:docPr id="1" name="Picture 359" descr="https://encrypted-tbn1.gstatic.com/images?q=tbn:ANd9GcQLXZJ-zN4LYY1RST1n1Tf4AMkcAVIjiyZlw_WlCU2NgrztBK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https://encrypted-tbn1.gstatic.com/images?q=tbn:ANd9GcQLXZJ-zN4LYY1RST1n1Tf4AMkcAVIjiyZlw_WlCU2NgrztBKc"/>
                          <pic:cNvPicPr>
                            <a:picLocks noChangeAspect="1" noChangeArrowheads="1"/>
                          </pic:cNvPicPr>
                        </pic:nvPicPr>
                        <pic:blipFill>
                          <a:blip r:embed="rId15" cstate="print"/>
                          <a:srcRect/>
                          <a:stretch>
                            <a:fillRect/>
                          </a:stretch>
                        </pic:blipFill>
                        <pic:spPr bwMode="auto">
                          <a:xfrm>
                            <a:off x="0" y="0"/>
                            <a:ext cx="288290" cy="288290"/>
                          </a:xfrm>
                          <a:prstGeom prst="rect">
                            <a:avLst/>
                          </a:prstGeom>
                          <a:noFill/>
                          <a:ln w="9525">
                            <a:noFill/>
                            <a:miter lim="800000"/>
                            <a:headEnd/>
                            <a:tailEnd/>
                          </a:ln>
                        </pic:spPr>
                      </pic:pic>
                    </a:graphicData>
                  </a:graphic>
                </wp:inline>
              </w:drawing>
            </w:r>
          </w:p>
        </w:tc>
        <w:tc>
          <w:tcPr>
            <w:tcW w:w="4445" w:type="pct"/>
            <w:shd w:val="clear" w:color="auto" w:fill="auto"/>
            <w:vAlign w:val="center"/>
          </w:tcPr>
          <w:p w:rsidR="008B2AC1" w:rsidRPr="00275497" w:rsidRDefault="008B2AC1" w:rsidP="00CE24B6">
            <w:pPr>
              <w:spacing w:before="60" w:after="6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20"/>
                <w:szCs w:val="18"/>
                <w:lang w:eastAsia="en-GB"/>
              </w:rPr>
              <w:t>Website where further information can be found</w:t>
            </w:r>
            <w:r w:rsidR="003C27B4" w:rsidRPr="00275497">
              <w:rPr>
                <w:rFonts w:ascii="EC Square Sans Pro" w:eastAsia="Times New Roman" w:hAnsi="EC Square Sans Pro" w:cs="Arial"/>
                <w:sz w:val="20"/>
                <w:szCs w:val="18"/>
                <w:lang w:eastAsia="en-GB"/>
              </w:rPr>
              <w:t>.</w:t>
            </w:r>
          </w:p>
        </w:tc>
      </w:tr>
    </w:tbl>
    <w:p w:rsidR="00E46D56" w:rsidRPr="00275497" w:rsidRDefault="00E46D56" w:rsidP="00C47B0B">
      <w:pPr>
        <w:spacing w:after="0" w:line="240" w:lineRule="auto"/>
        <w:jc w:val="both"/>
      </w:pPr>
    </w:p>
    <w:p w:rsidR="00B81A47" w:rsidRPr="00337A9E" w:rsidRDefault="00B81A47" w:rsidP="00C47B0B">
      <w:pPr>
        <w:spacing w:after="0" w:line="240" w:lineRule="auto"/>
        <w:jc w:val="both"/>
        <w:rPr>
          <w:rFonts w:ascii="EC Square Sans Pro" w:eastAsia="Times New Roman" w:hAnsi="EC Square Sans Pro" w:cs="Arial"/>
          <w:sz w:val="20"/>
          <w:szCs w:val="20"/>
          <w:lang w:eastAsia="en-GB"/>
        </w:rPr>
      </w:pPr>
      <w:r w:rsidRPr="00337A9E">
        <w:rPr>
          <w:rFonts w:ascii="EC Square Sans Pro" w:eastAsia="Times New Roman" w:hAnsi="EC Square Sans Pro" w:cs="Arial"/>
          <w:sz w:val="20"/>
          <w:szCs w:val="20"/>
          <w:lang w:eastAsia="en-GB"/>
        </w:rPr>
        <w:t>This User Manual includes</w:t>
      </w:r>
      <w:r w:rsidR="002C3BFD" w:rsidRPr="00337A9E">
        <w:rPr>
          <w:rFonts w:ascii="EC Square Sans Pro" w:eastAsia="Times New Roman" w:hAnsi="EC Square Sans Pro" w:cs="Arial"/>
          <w:sz w:val="20"/>
          <w:szCs w:val="20"/>
          <w:lang w:eastAsia="en-GB"/>
        </w:rPr>
        <w:t xml:space="preserve"> </w:t>
      </w:r>
      <w:r w:rsidR="009271D4" w:rsidRPr="00337A9E">
        <w:rPr>
          <w:rFonts w:ascii="EC Square Sans Pro" w:eastAsia="Times New Roman" w:hAnsi="EC Square Sans Pro" w:cs="Arial"/>
          <w:sz w:val="20"/>
          <w:szCs w:val="20"/>
          <w:lang w:eastAsia="en-GB"/>
        </w:rPr>
        <w:t>the following elements as Annexes</w:t>
      </w:r>
      <w:r w:rsidRPr="00337A9E">
        <w:rPr>
          <w:rFonts w:ascii="EC Square Sans Pro" w:eastAsia="Times New Roman" w:hAnsi="EC Square Sans Pro" w:cs="Arial"/>
          <w:sz w:val="20"/>
          <w:szCs w:val="20"/>
          <w:lang w:eastAsia="en-GB"/>
        </w:rPr>
        <w:t xml:space="preserve">: </w:t>
      </w:r>
    </w:p>
    <w:p w:rsidR="00567F7F" w:rsidRPr="00337A9E" w:rsidRDefault="00BB6C7E" w:rsidP="00C47B0B">
      <w:pPr>
        <w:spacing w:before="120" w:line="240" w:lineRule="auto"/>
        <w:jc w:val="both"/>
        <w:rPr>
          <w:rFonts w:ascii="EC Square Sans Pro" w:eastAsia="Times New Roman" w:hAnsi="EC Square Sans Pro" w:cs="Arial"/>
          <w:sz w:val="20"/>
          <w:szCs w:val="20"/>
          <w:lang w:eastAsia="en-GB"/>
        </w:rPr>
      </w:pPr>
      <w:r w:rsidRPr="00337A9E">
        <w:rPr>
          <w:rFonts w:ascii="EC Square Sans Pro" w:eastAsia="Times New Roman" w:hAnsi="EC Square Sans Pro" w:cs="Arial"/>
          <w:b/>
          <w:sz w:val="20"/>
          <w:szCs w:val="20"/>
          <w:lang w:eastAsia="en-GB"/>
        </w:rPr>
        <w:t xml:space="preserve">Annex I: </w:t>
      </w:r>
      <w:r w:rsidR="00B81A47" w:rsidRPr="00337A9E">
        <w:rPr>
          <w:rFonts w:ascii="EC Square Sans Pro" w:eastAsia="Times New Roman" w:hAnsi="EC Square Sans Pro" w:cs="Arial"/>
          <w:b/>
          <w:sz w:val="20"/>
          <w:szCs w:val="20"/>
          <w:lang w:eastAsia="en-GB"/>
        </w:rPr>
        <w:t>Application form</w:t>
      </w:r>
      <w:r w:rsidR="00B81A47" w:rsidRPr="00337A9E">
        <w:rPr>
          <w:rFonts w:ascii="EC Square Sans Pro" w:eastAsia="Times New Roman" w:hAnsi="EC Square Sans Pro" w:cs="Arial"/>
          <w:sz w:val="20"/>
          <w:szCs w:val="20"/>
          <w:lang w:eastAsia="en-GB"/>
        </w:rPr>
        <w:t xml:space="preserve"> – This part includes the application forms or template</w:t>
      </w:r>
      <w:r w:rsidR="003F3681" w:rsidRPr="00337A9E">
        <w:rPr>
          <w:rFonts w:ascii="EC Square Sans Pro" w:eastAsia="Times New Roman" w:hAnsi="EC Square Sans Pro" w:cs="Arial"/>
          <w:sz w:val="20"/>
          <w:szCs w:val="20"/>
          <w:lang w:eastAsia="en-GB"/>
        </w:rPr>
        <w:t>s</w:t>
      </w:r>
      <w:r w:rsidR="00B81A47" w:rsidRPr="00337A9E">
        <w:rPr>
          <w:rFonts w:ascii="EC Square Sans Pro" w:eastAsia="Times New Roman" w:hAnsi="EC Square Sans Pro" w:cs="Arial"/>
          <w:sz w:val="20"/>
          <w:szCs w:val="20"/>
          <w:lang w:eastAsia="en-GB"/>
        </w:rPr>
        <w:t xml:space="preserve"> to be completed by </w:t>
      </w:r>
      <w:r w:rsidR="00425B4A" w:rsidRPr="00337A9E">
        <w:rPr>
          <w:rFonts w:ascii="EC Square Sans Pro" w:eastAsia="Times New Roman" w:hAnsi="EC Square Sans Pro" w:cs="Arial"/>
          <w:sz w:val="20"/>
          <w:szCs w:val="20"/>
          <w:lang w:eastAsia="en-GB"/>
        </w:rPr>
        <w:t>the applicant</w:t>
      </w:r>
      <w:r w:rsidR="00B81A47" w:rsidRPr="00337A9E">
        <w:rPr>
          <w:rFonts w:ascii="EC Square Sans Pro" w:eastAsia="Times New Roman" w:hAnsi="EC Square Sans Pro" w:cs="Arial"/>
          <w:sz w:val="20"/>
          <w:szCs w:val="20"/>
          <w:lang w:eastAsia="en-GB"/>
        </w:rPr>
        <w:t xml:space="preserve">. </w:t>
      </w:r>
    </w:p>
    <w:p w:rsidR="00565E94" w:rsidRPr="00337A9E" w:rsidRDefault="00B81A47" w:rsidP="00C47B0B">
      <w:pPr>
        <w:spacing w:before="120" w:after="0" w:line="240" w:lineRule="auto"/>
        <w:jc w:val="both"/>
        <w:rPr>
          <w:rFonts w:ascii="EC Square Sans Pro" w:eastAsia="Times New Roman" w:hAnsi="EC Square Sans Pro" w:cs="Arial"/>
          <w:sz w:val="20"/>
          <w:szCs w:val="20"/>
          <w:lang w:eastAsia="en-GB"/>
        </w:rPr>
      </w:pPr>
      <w:r w:rsidRPr="00337A9E">
        <w:rPr>
          <w:rFonts w:ascii="EC Square Sans Pro" w:eastAsia="Times New Roman" w:hAnsi="EC Square Sans Pro" w:cs="Arial"/>
          <w:b/>
          <w:sz w:val="20"/>
          <w:szCs w:val="20"/>
          <w:lang w:eastAsia="en-GB"/>
        </w:rPr>
        <w:t>Annex I</w:t>
      </w:r>
      <w:r w:rsidR="00BB6C7E" w:rsidRPr="00337A9E">
        <w:rPr>
          <w:rFonts w:ascii="EC Square Sans Pro" w:eastAsia="Times New Roman" w:hAnsi="EC Square Sans Pro" w:cs="Arial"/>
          <w:b/>
          <w:sz w:val="20"/>
          <w:szCs w:val="20"/>
          <w:lang w:eastAsia="en-GB"/>
        </w:rPr>
        <w:t>I</w:t>
      </w:r>
      <w:r w:rsidRPr="00337A9E">
        <w:rPr>
          <w:rFonts w:ascii="EC Square Sans Pro" w:eastAsia="Times New Roman" w:hAnsi="EC Square Sans Pro" w:cs="Arial"/>
          <w:b/>
          <w:sz w:val="20"/>
          <w:szCs w:val="20"/>
          <w:lang w:eastAsia="en-GB"/>
        </w:rPr>
        <w:t>: Declarations</w:t>
      </w:r>
      <w:r w:rsidRPr="00337A9E">
        <w:rPr>
          <w:rFonts w:ascii="EC Square Sans Pro" w:eastAsia="Times New Roman" w:hAnsi="EC Square Sans Pro" w:cs="Arial"/>
          <w:sz w:val="20"/>
          <w:szCs w:val="20"/>
          <w:lang w:eastAsia="en-GB"/>
        </w:rPr>
        <w:t xml:space="preserve"> – This part includes the declarations or templates to be completed as part of the application process. </w:t>
      </w:r>
      <w:r w:rsidR="003A319F" w:rsidRPr="00337A9E">
        <w:rPr>
          <w:rFonts w:ascii="EC Square Sans Pro" w:eastAsia="Times New Roman" w:hAnsi="EC Square Sans Pro" w:cs="Arial"/>
          <w:sz w:val="20"/>
          <w:szCs w:val="20"/>
          <w:lang w:eastAsia="en-GB"/>
        </w:rPr>
        <w:t>For each product category, t</w:t>
      </w:r>
      <w:r w:rsidR="00425B4A" w:rsidRPr="00337A9E">
        <w:rPr>
          <w:rFonts w:ascii="EC Square Sans Pro" w:eastAsia="Times New Roman" w:hAnsi="EC Square Sans Pro" w:cs="Arial"/>
          <w:sz w:val="20"/>
          <w:szCs w:val="20"/>
          <w:lang w:eastAsia="en-GB"/>
        </w:rPr>
        <w:t>wo declaration</w:t>
      </w:r>
      <w:r w:rsidR="00FB7842" w:rsidRPr="00337A9E">
        <w:rPr>
          <w:rFonts w:ascii="EC Square Sans Pro" w:eastAsia="Times New Roman" w:hAnsi="EC Square Sans Pro" w:cs="Arial"/>
          <w:sz w:val="20"/>
          <w:szCs w:val="20"/>
          <w:lang w:eastAsia="en-GB"/>
        </w:rPr>
        <w:t xml:space="preserve"> templates</w:t>
      </w:r>
      <w:r w:rsidR="00425B4A" w:rsidRPr="00337A9E">
        <w:rPr>
          <w:rFonts w:ascii="EC Square Sans Pro" w:eastAsia="Times New Roman" w:hAnsi="EC Square Sans Pro" w:cs="Arial"/>
          <w:sz w:val="20"/>
          <w:szCs w:val="20"/>
          <w:lang w:eastAsia="en-GB"/>
        </w:rPr>
        <w:t xml:space="preserve"> are included:</w:t>
      </w:r>
    </w:p>
    <w:p w:rsidR="00425B4A" w:rsidRPr="00337A9E" w:rsidRDefault="00425B4A" w:rsidP="00EE2C8A">
      <w:pPr>
        <w:numPr>
          <w:ilvl w:val="0"/>
          <w:numId w:val="3"/>
        </w:numPr>
        <w:spacing w:before="120" w:after="120" w:line="240" w:lineRule="auto"/>
        <w:ind w:left="714" w:hanging="357"/>
        <w:jc w:val="both"/>
        <w:rPr>
          <w:rFonts w:ascii="EC Square Sans Pro" w:eastAsia="Times New Roman" w:hAnsi="EC Square Sans Pro" w:cs="Arial"/>
          <w:sz w:val="20"/>
          <w:szCs w:val="20"/>
          <w:lang w:eastAsia="en-GB"/>
        </w:rPr>
      </w:pPr>
      <w:r w:rsidRPr="00337A9E">
        <w:rPr>
          <w:rFonts w:ascii="EC Square Sans Pro" w:eastAsia="Times New Roman" w:hAnsi="EC Square Sans Pro" w:cs="Arial"/>
          <w:i/>
          <w:sz w:val="20"/>
          <w:szCs w:val="20"/>
          <w:lang w:eastAsia="en-GB"/>
        </w:rPr>
        <w:t xml:space="preserve">Declaration A from the manufacturer of the </w:t>
      </w:r>
      <w:r w:rsidR="00A61BA3" w:rsidRPr="00337A9E">
        <w:rPr>
          <w:rFonts w:ascii="EC Square Sans Pro" w:eastAsia="Times New Roman" w:hAnsi="EC Square Sans Pro" w:cs="Arial"/>
          <w:i/>
          <w:sz w:val="20"/>
          <w:szCs w:val="20"/>
          <w:lang w:eastAsia="en-GB"/>
        </w:rPr>
        <w:t>detergents or cleaning products</w:t>
      </w:r>
      <w:r w:rsidRPr="00337A9E">
        <w:rPr>
          <w:rFonts w:ascii="EC Square Sans Pro" w:eastAsia="Times New Roman" w:hAnsi="EC Square Sans Pro" w:cs="Arial"/>
          <w:sz w:val="20"/>
          <w:szCs w:val="20"/>
          <w:lang w:eastAsia="en-GB"/>
        </w:rPr>
        <w:t>.</w:t>
      </w:r>
      <w:r w:rsidR="001E16E6" w:rsidRPr="00337A9E">
        <w:t xml:space="preserve"> </w:t>
      </w:r>
      <w:r w:rsidR="001E16E6" w:rsidRPr="00337A9E">
        <w:rPr>
          <w:rFonts w:ascii="EC Square Sans Pro" w:eastAsia="Times New Roman" w:hAnsi="EC Square Sans Pro" w:cs="Arial"/>
          <w:sz w:val="20"/>
          <w:szCs w:val="20"/>
          <w:lang w:eastAsia="en-GB"/>
        </w:rPr>
        <w:t xml:space="preserve">The applicant shall complete and submit </w:t>
      </w:r>
      <w:r w:rsidR="00C538F7" w:rsidRPr="00337A9E">
        <w:rPr>
          <w:rFonts w:ascii="EC Square Sans Pro" w:eastAsia="Times New Roman" w:hAnsi="EC Square Sans Pro" w:cs="Arial"/>
          <w:sz w:val="20"/>
          <w:szCs w:val="20"/>
          <w:lang w:eastAsia="en-GB"/>
        </w:rPr>
        <w:t xml:space="preserve">a </w:t>
      </w:r>
      <w:r w:rsidR="001E16E6" w:rsidRPr="00337A9E">
        <w:rPr>
          <w:rFonts w:ascii="EC Square Sans Pro" w:eastAsia="Times New Roman" w:hAnsi="EC Square Sans Pro" w:cs="Arial"/>
          <w:sz w:val="20"/>
          <w:szCs w:val="20"/>
          <w:lang w:eastAsia="en-GB"/>
        </w:rPr>
        <w:t xml:space="preserve">Declaration A </w:t>
      </w:r>
      <w:r w:rsidR="00FB7842" w:rsidRPr="00337A9E">
        <w:rPr>
          <w:rFonts w:ascii="EC Square Sans Pro" w:eastAsia="Times New Roman" w:hAnsi="EC Square Sans Pro" w:cs="Arial"/>
          <w:sz w:val="20"/>
          <w:szCs w:val="20"/>
          <w:lang w:eastAsia="en-GB"/>
        </w:rPr>
        <w:t>for each</w:t>
      </w:r>
      <w:r w:rsidR="001E16E6" w:rsidRPr="00337A9E">
        <w:rPr>
          <w:rFonts w:ascii="EC Square Sans Pro" w:eastAsia="Times New Roman" w:hAnsi="EC Square Sans Pro" w:cs="Arial"/>
          <w:sz w:val="20"/>
          <w:szCs w:val="20"/>
          <w:lang w:eastAsia="en-GB"/>
        </w:rPr>
        <w:t xml:space="preserve"> </w:t>
      </w:r>
      <w:r w:rsidR="000B36F4" w:rsidRPr="00337A9E">
        <w:rPr>
          <w:rFonts w:ascii="EC Square Sans Pro" w:eastAsia="Times New Roman" w:hAnsi="EC Square Sans Pro" w:cs="Arial"/>
          <w:sz w:val="20"/>
          <w:szCs w:val="20"/>
          <w:lang w:eastAsia="en-GB"/>
        </w:rPr>
        <w:t xml:space="preserve">product </w:t>
      </w:r>
      <w:r w:rsidR="00FB7842" w:rsidRPr="00337A9E">
        <w:rPr>
          <w:rFonts w:ascii="EC Square Sans Pro" w:eastAsia="Times New Roman" w:hAnsi="EC Square Sans Pro" w:cs="Arial"/>
          <w:sz w:val="20"/>
          <w:szCs w:val="20"/>
          <w:lang w:eastAsia="en-GB"/>
        </w:rPr>
        <w:t xml:space="preserve">that </w:t>
      </w:r>
      <w:r w:rsidR="000B36F4" w:rsidRPr="00337A9E">
        <w:rPr>
          <w:rFonts w:ascii="EC Square Sans Pro" w:eastAsia="Times New Roman" w:hAnsi="EC Square Sans Pro" w:cs="Arial"/>
          <w:sz w:val="20"/>
          <w:szCs w:val="20"/>
          <w:lang w:eastAsia="en-GB"/>
        </w:rPr>
        <w:t>applie</w:t>
      </w:r>
      <w:r w:rsidR="00FB7842" w:rsidRPr="00337A9E">
        <w:rPr>
          <w:rFonts w:ascii="EC Square Sans Pro" w:eastAsia="Times New Roman" w:hAnsi="EC Square Sans Pro" w:cs="Arial"/>
          <w:sz w:val="20"/>
          <w:szCs w:val="20"/>
          <w:lang w:eastAsia="en-GB"/>
        </w:rPr>
        <w:t>s</w:t>
      </w:r>
      <w:r w:rsidR="000B36F4" w:rsidRPr="00337A9E">
        <w:rPr>
          <w:rFonts w:ascii="EC Square Sans Pro" w:eastAsia="Times New Roman" w:hAnsi="EC Square Sans Pro" w:cs="Arial"/>
          <w:sz w:val="20"/>
          <w:szCs w:val="20"/>
          <w:lang w:eastAsia="en-GB"/>
        </w:rPr>
        <w:t xml:space="preserve"> for </w:t>
      </w:r>
      <w:r w:rsidR="001E16E6" w:rsidRPr="00337A9E">
        <w:rPr>
          <w:rFonts w:ascii="EC Square Sans Pro" w:eastAsia="Times New Roman" w:hAnsi="EC Square Sans Pro" w:cs="Arial"/>
          <w:sz w:val="20"/>
          <w:szCs w:val="20"/>
          <w:lang w:eastAsia="en-GB"/>
        </w:rPr>
        <w:t>EU Ecolabel.</w:t>
      </w:r>
    </w:p>
    <w:p w:rsidR="00425B4A" w:rsidRPr="00337A9E" w:rsidRDefault="00425B4A" w:rsidP="00EE2C8A">
      <w:pPr>
        <w:numPr>
          <w:ilvl w:val="0"/>
          <w:numId w:val="3"/>
        </w:numPr>
        <w:spacing w:line="240" w:lineRule="auto"/>
        <w:jc w:val="both"/>
        <w:rPr>
          <w:rFonts w:ascii="EC Square Sans Pro" w:eastAsia="Times New Roman" w:hAnsi="EC Square Sans Pro" w:cs="Arial"/>
          <w:sz w:val="20"/>
          <w:szCs w:val="20"/>
          <w:lang w:eastAsia="en-GB"/>
        </w:rPr>
      </w:pPr>
      <w:r w:rsidRPr="00337A9E">
        <w:rPr>
          <w:rFonts w:ascii="EC Square Sans Pro" w:eastAsia="Times New Roman" w:hAnsi="EC Square Sans Pro" w:cs="Arial"/>
          <w:i/>
          <w:sz w:val="20"/>
          <w:szCs w:val="20"/>
          <w:lang w:eastAsia="en-GB"/>
        </w:rPr>
        <w:t>Declaration B from the manufacturer</w:t>
      </w:r>
      <w:r w:rsidR="00C538F7" w:rsidRPr="00337A9E">
        <w:rPr>
          <w:rFonts w:ascii="EC Square Sans Pro" w:eastAsia="Times New Roman" w:hAnsi="EC Square Sans Pro" w:cs="Arial"/>
          <w:i/>
          <w:sz w:val="20"/>
          <w:szCs w:val="20"/>
          <w:lang w:eastAsia="en-GB"/>
        </w:rPr>
        <w:t>/supplier</w:t>
      </w:r>
      <w:r w:rsidRPr="00337A9E">
        <w:rPr>
          <w:rFonts w:ascii="EC Square Sans Pro" w:eastAsia="Times New Roman" w:hAnsi="EC Square Sans Pro" w:cs="Arial"/>
          <w:i/>
          <w:sz w:val="20"/>
          <w:szCs w:val="20"/>
          <w:lang w:eastAsia="en-GB"/>
        </w:rPr>
        <w:t xml:space="preserve"> of </w:t>
      </w:r>
      <w:r w:rsidR="00C538F7" w:rsidRPr="00337A9E">
        <w:rPr>
          <w:rFonts w:ascii="EC Square Sans Pro" w:eastAsia="Times New Roman" w:hAnsi="EC Square Sans Pro" w:cs="Arial"/>
          <w:i/>
          <w:sz w:val="20"/>
          <w:szCs w:val="20"/>
          <w:lang w:eastAsia="en-GB"/>
        </w:rPr>
        <w:t xml:space="preserve">each </w:t>
      </w:r>
      <w:r w:rsidRPr="00337A9E">
        <w:rPr>
          <w:rFonts w:ascii="EC Square Sans Pro" w:eastAsia="Times New Roman" w:hAnsi="EC Square Sans Pro" w:cs="Arial"/>
          <w:i/>
          <w:sz w:val="20"/>
          <w:szCs w:val="20"/>
          <w:lang w:eastAsia="en-GB"/>
        </w:rPr>
        <w:t>raw material</w:t>
      </w:r>
      <w:r w:rsidRPr="00337A9E">
        <w:rPr>
          <w:rFonts w:ascii="EC Square Sans Pro" w:eastAsia="Times New Roman" w:hAnsi="EC Square Sans Pro" w:cs="Arial"/>
          <w:sz w:val="20"/>
          <w:szCs w:val="20"/>
          <w:lang w:eastAsia="en-GB"/>
        </w:rPr>
        <w:t>.</w:t>
      </w:r>
      <w:r w:rsidR="001E16E6" w:rsidRPr="00337A9E">
        <w:rPr>
          <w:rFonts w:ascii="EC Square Sans Pro" w:eastAsia="Times New Roman" w:hAnsi="EC Square Sans Pro" w:cs="Arial"/>
          <w:sz w:val="20"/>
          <w:szCs w:val="20"/>
          <w:lang w:eastAsia="en-GB"/>
        </w:rPr>
        <w:t xml:space="preserve"> </w:t>
      </w:r>
      <w:r w:rsidR="00595DF7" w:rsidRPr="00337A9E">
        <w:rPr>
          <w:rFonts w:ascii="EC Square Sans Pro" w:eastAsia="Times New Roman" w:hAnsi="EC Square Sans Pro" w:cs="Arial"/>
          <w:sz w:val="20"/>
          <w:szCs w:val="20"/>
          <w:lang w:eastAsia="en-GB"/>
        </w:rPr>
        <w:t xml:space="preserve">The applicant shall submit </w:t>
      </w:r>
      <w:r w:rsidR="00B82773" w:rsidRPr="00337A9E">
        <w:rPr>
          <w:rFonts w:ascii="EC Square Sans Pro" w:eastAsia="Times New Roman" w:hAnsi="EC Square Sans Pro" w:cs="Arial"/>
          <w:sz w:val="20"/>
          <w:szCs w:val="20"/>
          <w:lang w:eastAsia="en-GB"/>
        </w:rPr>
        <w:t xml:space="preserve">a </w:t>
      </w:r>
      <w:r w:rsidR="00595DF7" w:rsidRPr="00337A9E">
        <w:rPr>
          <w:rFonts w:ascii="EC Square Sans Pro" w:eastAsia="Times New Roman" w:hAnsi="EC Square Sans Pro" w:cs="Arial"/>
          <w:sz w:val="20"/>
          <w:szCs w:val="20"/>
          <w:lang w:eastAsia="en-GB"/>
        </w:rPr>
        <w:t>Declaration B by</w:t>
      </w:r>
      <w:r w:rsidR="00FB7842" w:rsidRPr="00337A9E">
        <w:rPr>
          <w:rFonts w:ascii="EC Square Sans Pro" w:eastAsia="Times New Roman" w:hAnsi="EC Square Sans Pro" w:cs="Arial"/>
          <w:sz w:val="20"/>
          <w:szCs w:val="20"/>
          <w:lang w:eastAsia="en-GB"/>
        </w:rPr>
        <w:t xml:space="preserve"> each</w:t>
      </w:r>
      <w:r w:rsidR="00595DF7" w:rsidRPr="00337A9E">
        <w:rPr>
          <w:rFonts w:ascii="EC Square Sans Pro" w:eastAsia="Times New Roman" w:hAnsi="EC Square Sans Pro" w:cs="Arial"/>
          <w:sz w:val="20"/>
          <w:szCs w:val="20"/>
          <w:lang w:eastAsia="en-GB"/>
        </w:rPr>
        <w:t xml:space="preserve"> raw material existing in the</w:t>
      </w:r>
      <w:r w:rsidR="00B82773" w:rsidRPr="00337A9E">
        <w:rPr>
          <w:rFonts w:ascii="EC Square Sans Pro" w:eastAsia="Times New Roman" w:hAnsi="EC Square Sans Pro" w:cs="Arial"/>
          <w:sz w:val="20"/>
          <w:szCs w:val="20"/>
          <w:lang w:eastAsia="en-GB"/>
        </w:rPr>
        <w:t xml:space="preserve"> product</w:t>
      </w:r>
      <w:r w:rsidR="00FB7842" w:rsidRPr="00337A9E">
        <w:rPr>
          <w:rFonts w:ascii="EC Square Sans Pro" w:eastAsia="Times New Roman" w:hAnsi="EC Square Sans Pro" w:cs="Arial"/>
          <w:sz w:val="20"/>
          <w:szCs w:val="20"/>
          <w:lang w:eastAsia="en-GB"/>
        </w:rPr>
        <w:t xml:space="preserve"> that</w:t>
      </w:r>
      <w:r w:rsidR="00B82773" w:rsidRPr="00337A9E">
        <w:rPr>
          <w:rFonts w:ascii="EC Square Sans Pro" w:eastAsia="Times New Roman" w:hAnsi="EC Square Sans Pro" w:cs="Arial"/>
          <w:sz w:val="20"/>
          <w:szCs w:val="20"/>
          <w:lang w:eastAsia="en-GB"/>
        </w:rPr>
        <w:t xml:space="preserve"> applie</w:t>
      </w:r>
      <w:r w:rsidR="00FB7842" w:rsidRPr="00337A9E">
        <w:rPr>
          <w:rFonts w:ascii="EC Square Sans Pro" w:eastAsia="Times New Roman" w:hAnsi="EC Square Sans Pro" w:cs="Arial"/>
          <w:sz w:val="20"/>
          <w:szCs w:val="20"/>
          <w:lang w:eastAsia="en-GB"/>
        </w:rPr>
        <w:t>s</w:t>
      </w:r>
      <w:r w:rsidR="00B82773" w:rsidRPr="00337A9E">
        <w:rPr>
          <w:rFonts w:ascii="EC Square Sans Pro" w:eastAsia="Times New Roman" w:hAnsi="EC Square Sans Pro" w:cs="Arial"/>
          <w:sz w:val="20"/>
          <w:szCs w:val="20"/>
          <w:lang w:eastAsia="en-GB"/>
        </w:rPr>
        <w:t xml:space="preserve"> for</w:t>
      </w:r>
      <w:r w:rsidR="00595DF7" w:rsidRPr="00337A9E">
        <w:rPr>
          <w:rFonts w:ascii="EC Square Sans Pro" w:eastAsia="Times New Roman" w:hAnsi="EC Square Sans Pro" w:cs="Arial"/>
          <w:sz w:val="20"/>
          <w:szCs w:val="20"/>
          <w:lang w:eastAsia="en-GB"/>
        </w:rPr>
        <w:t xml:space="preserve"> EU Ecolabel</w:t>
      </w:r>
      <w:r w:rsidR="00263442" w:rsidRPr="00337A9E">
        <w:rPr>
          <w:rFonts w:ascii="EC Square Sans Pro" w:eastAsia="Times New Roman" w:hAnsi="EC Square Sans Pro" w:cs="Arial"/>
          <w:sz w:val="20"/>
          <w:szCs w:val="20"/>
          <w:lang w:eastAsia="en-GB"/>
        </w:rPr>
        <w:t xml:space="preserve">, </w:t>
      </w:r>
      <w:r w:rsidR="00263442" w:rsidRPr="00337A9E">
        <w:rPr>
          <w:rFonts w:ascii="EC Square Sans Pro" w:hAnsi="EC Square Sans Pro"/>
          <w:sz w:val="20"/>
          <w:szCs w:val="20"/>
        </w:rPr>
        <w:t>or by each raw material/s supplier</w:t>
      </w:r>
      <w:r w:rsidR="00595DF7" w:rsidRPr="00337A9E">
        <w:rPr>
          <w:rFonts w:ascii="EC Square Sans Pro" w:eastAsia="Times New Roman" w:hAnsi="EC Square Sans Pro" w:cs="Arial"/>
          <w:sz w:val="20"/>
          <w:szCs w:val="20"/>
          <w:lang w:eastAsia="en-GB"/>
        </w:rPr>
        <w:t xml:space="preserve">. </w:t>
      </w:r>
      <w:r w:rsidR="00764F8A" w:rsidRPr="00337A9E">
        <w:rPr>
          <w:rFonts w:ascii="EC Square Sans Pro" w:eastAsia="Times New Roman" w:hAnsi="EC Square Sans Pro" w:cs="Arial"/>
          <w:sz w:val="20"/>
          <w:szCs w:val="20"/>
          <w:lang w:eastAsia="en-GB"/>
        </w:rPr>
        <w:t xml:space="preserve">Each </w:t>
      </w:r>
      <w:r w:rsidR="00595DF7" w:rsidRPr="00337A9E">
        <w:rPr>
          <w:rFonts w:ascii="EC Square Sans Pro" w:eastAsia="Times New Roman" w:hAnsi="EC Square Sans Pro" w:cs="Arial"/>
          <w:sz w:val="20"/>
          <w:szCs w:val="20"/>
          <w:lang w:eastAsia="en-GB"/>
        </w:rPr>
        <w:t xml:space="preserve">Declaration B can be completed by the applicant </w:t>
      </w:r>
      <w:r w:rsidR="00B82773" w:rsidRPr="00337A9E">
        <w:rPr>
          <w:rFonts w:ascii="EC Square Sans Pro" w:eastAsia="Times New Roman" w:hAnsi="EC Square Sans Pro" w:cs="Arial"/>
          <w:sz w:val="20"/>
          <w:szCs w:val="20"/>
          <w:lang w:eastAsia="en-GB"/>
        </w:rPr>
        <w:t xml:space="preserve">(if he/she has the required information) </w:t>
      </w:r>
      <w:r w:rsidR="00595DF7" w:rsidRPr="00337A9E">
        <w:rPr>
          <w:rFonts w:ascii="EC Square Sans Pro" w:eastAsia="Times New Roman" w:hAnsi="EC Square Sans Pro" w:cs="Arial"/>
          <w:sz w:val="20"/>
          <w:szCs w:val="20"/>
          <w:lang w:eastAsia="en-GB"/>
        </w:rPr>
        <w:t xml:space="preserve">or </w:t>
      </w:r>
      <w:r w:rsidR="00B82773" w:rsidRPr="00337A9E">
        <w:rPr>
          <w:rFonts w:ascii="EC Square Sans Pro" w:eastAsia="Times New Roman" w:hAnsi="EC Square Sans Pro" w:cs="Arial"/>
          <w:sz w:val="20"/>
          <w:szCs w:val="20"/>
          <w:lang w:eastAsia="en-GB"/>
        </w:rPr>
        <w:t xml:space="preserve">by </w:t>
      </w:r>
      <w:r w:rsidR="00595DF7" w:rsidRPr="00337A9E">
        <w:rPr>
          <w:rFonts w:ascii="EC Square Sans Pro" w:eastAsia="Times New Roman" w:hAnsi="EC Square Sans Pro" w:cs="Arial"/>
          <w:sz w:val="20"/>
          <w:szCs w:val="20"/>
          <w:lang w:eastAsia="en-GB"/>
        </w:rPr>
        <w:t>the raw material supplier.</w:t>
      </w:r>
    </w:p>
    <w:p w:rsidR="00425B4A" w:rsidRPr="00337A9E" w:rsidRDefault="00B81A47" w:rsidP="00C47B0B">
      <w:pPr>
        <w:spacing w:before="120" w:line="240" w:lineRule="auto"/>
        <w:jc w:val="both"/>
        <w:rPr>
          <w:rFonts w:ascii="EC Square Sans Pro" w:eastAsia="Times New Roman" w:hAnsi="EC Square Sans Pro" w:cs="Arial"/>
          <w:sz w:val="20"/>
          <w:szCs w:val="20"/>
          <w:lang w:eastAsia="en-GB"/>
        </w:rPr>
      </w:pPr>
      <w:r w:rsidRPr="00337A9E">
        <w:rPr>
          <w:rFonts w:ascii="EC Square Sans Pro" w:eastAsia="Times New Roman" w:hAnsi="EC Square Sans Pro" w:cs="Arial"/>
          <w:b/>
          <w:sz w:val="20"/>
          <w:szCs w:val="20"/>
          <w:lang w:eastAsia="en-GB"/>
        </w:rPr>
        <w:lastRenderedPageBreak/>
        <w:t>Annex III: Checklist</w:t>
      </w:r>
      <w:r w:rsidRPr="00337A9E">
        <w:rPr>
          <w:rFonts w:ascii="EC Square Sans Pro" w:eastAsia="Times New Roman" w:hAnsi="EC Square Sans Pro" w:cs="Arial"/>
          <w:sz w:val="20"/>
          <w:szCs w:val="20"/>
          <w:lang w:eastAsia="en-GB"/>
        </w:rPr>
        <w:t xml:space="preserve"> – This part includes</w:t>
      </w:r>
      <w:r w:rsidR="002963A8" w:rsidRPr="00337A9E">
        <w:rPr>
          <w:rFonts w:ascii="EC Square Sans Pro" w:eastAsia="Times New Roman" w:hAnsi="EC Square Sans Pro" w:cs="Arial"/>
          <w:sz w:val="20"/>
          <w:szCs w:val="20"/>
          <w:lang w:eastAsia="en-GB"/>
        </w:rPr>
        <w:t xml:space="preserve"> a checklist</w:t>
      </w:r>
      <w:r w:rsidR="006F6E2D" w:rsidRPr="00337A9E">
        <w:rPr>
          <w:rFonts w:ascii="EC Square Sans Pro" w:eastAsia="Times New Roman" w:hAnsi="EC Square Sans Pro" w:cs="Arial"/>
          <w:sz w:val="20"/>
          <w:szCs w:val="20"/>
          <w:lang w:eastAsia="en-GB"/>
        </w:rPr>
        <w:t xml:space="preserve"> by each product category,</w:t>
      </w:r>
      <w:r w:rsidR="002963A8" w:rsidRPr="00337A9E">
        <w:rPr>
          <w:rFonts w:ascii="EC Square Sans Pro" w:eastAsia="Times New Roman" w:hAnsi="EC Square Sans Pro" w:cs="Arial"/>
          <w:sz w:val="20"/>
          <w:szCs w:val="20"/>
          <w:lang w:eastAsia="en-GB"/>
        </w:rPr>
        <w:t xml:space="preserve"> </w:t>
      </w:r>
      <w:r w:rsidR="00C55486" w:rsidRPr="00337A9E">
        <w:rPr>
          <w:rFonts w:ascii="EC Square Sans Pro" w:eastAsia="Times New Roman" w:hAnsi="EC Square Sans Pro" w:cs="Arial"/>
          <w:sz w:val="20"/>
          <w:szCs w:val="20"/>
          <w:lang w:eastAsia="en-GB"/>
        </w:rPr>
        <w:t>listing/gathering all the documentary evidences needed to demonstrate compliance with each criterion.</w:t>
      </w:r>
      <w:r w:rsidR="00C60A33" w:rsidRPr="00337A9E">
        <w:rPr>
          <w:rFonts w:ascii="EC Square Sans Pro" w:eastAsia="Times New Roman" w:hAnsi="EC Square Sans Pro" w:cs="Arial"/>
          <w:sz w:val="20"/>
          <w:szCs w:val="20"/>
          <w:lang w:eastAsia="en-GB"/>
        </w:rPr>
        <w:t xml:space="preserve"> It serves to support the applicant in the data compilation.</w:t>
      </w:r>
    </w:p>
    <w:p w:rsidR="00BB6C7E" w:rsidRPr="00337A9E" w:rsidRDefault="00990CC4" w:rsidP="00BB6C7E">
      <w:pPr>
        <w:spacing w:before="120" w:line="240" w:lineRule="auto"/>
        <w:jc w:val="both"/>
        <w:rPr>
          <w:rFonts w:ascii="EC Square Sans Pro" w:eastAsia="Times New Roman" w:hAnsi="EC Square Sans Pro" w:cs="Arial"/>
          <w:b/>
          <w:sz w:val="20"/>
          <w:szCs w:val="20"/>
          <w:lang w:eastAsia="en-GB"/>
        </w:rPr>
      </w:pPr>
      <w:fldSimple w:instr=" REF _Ref490757484 \h  \* MERGEFORMAT ">
        <w:r w:rsidR="00001246" w:rsidRPr="005F6912">
          <w:rPr>
            <w:rFonts w:ascii="EC Square Sans Pro" w:eastAsia="Times New Roman" w:hAnsi="EC Square Sans Pro" w:cs="Arial"/>
            <w:b/>
            <w:sz w:val="20"/>
            <w:szCs w:val="20"/>
            <w:lang w:eastAsia="en-GB"/>
          </w:rPr>
          <w:t>Annex IV Derogation form</w:t>
        </w:r>
      </w:fldSimple>
    </w:p>
    <w:p w:rsidR="00567F7F" w:rsidRPr="00275497" w:rsidRDefault="00640FFD" w:rsidP="00C47B0B">
      <w:pPr>
        <w:spacing w:before="120" w:line="240" w:lineRule="auto"/>
        <w:jc w:val="both"/>
        <w:rPr>
          <w:rFonts w:ascii="EC Square Sans Pro" w:eastAsia="Times New Roman" w:hAnsi="EC Square Sans Pro" w:cs="Arial"/>
          <w:sz w:val="20"/>
          <w:szCs w:val="20"/>
          <w:lang w:eastAsia="en-GB"/>
        </w:rPr>
      </w:pPr>
      <w:r w:rsidRPr="00337A9E">
        <w:rPr>
          <w:rFonts w:ascii="EC Square Sans Pro" w:eastAsia="Times New Roman" w:hAnsi="EC Square Sans Pro" w:cs="Arial"/>
          <w:b/>
          <w:sz w:val="20"/>
          <w:szCs w:val="20"/>
          <w:lang w:eastAsia="en-GB"/>
        </w:rPr>
        <w:t>Calculation sheet</w:t>
      </w:r>
      <w:r w:rsidR="006F6E2D" w:rsidRPr="00337A9E">
        <w:rPr>
          <w:rFonts w:ascii="EC Square Sans Pro" w:eastAsia="Times New Roman" w:hAnsi="EC Square Sans Pro" w:cs="Arial"/>
          <w:b/>
          <w:sz w:val="20"/>
          <w:szCs w:val="20"/>
          <w:lang w:eastAsia="en-GB"/>
        </w:rPr>
        <w:t>s</w:t>
      </w:r>
      <w:r w:rsidRPr="00337A9E">
        <w:rPr>
          <w:rFonts w:ascii="EC Square Sans Pro" w:eastAsia="Times New Roman" w:hAnsi="EC Square Sans Pro" w:cs="Arial"/>
          <w:sz w:val="20"/>
          <w:szCs w:val="20"/>
          <w:lang w:eastAsia="en-GB"/>
        </w:rPr>
        <w:t xml:space="preserve"> </w:t>
      </w:r>
      <w:r w:rsidR="00567F7F" w:rsidRPr="00337A9E">
        <w:rPr>
          <w:rFonts w:ascii="EC Square Sans Pro" w:eastAsia="Times New Roman" w:hAnsi="EC Square Sans Pro" w:cs="Arial"/>
          <w:sz w:val="20"/>
          <w:szCs w:val="20"/>
          <w:lang w:eastAsia="en-GB"/>
        </w:rPr>
        <w:t>–</w:t>
      </w:r>
      <w:r w:rsidRPr="00337A9E">
        <w:rPr>
          <w:rFonts w:ascii="EC Square Sans Pro" w:eastAsia="Times New Roman" w:hAnsi="EC Square Sans Pro" w:cs="Arial"/>
          <w:sz w:val="20"/>
          <w:szCs w:val="20"/>
          <w:lang w:eastAsia="en-GB"/>
        </w:rPr>
        <w:t xml:space="preserve"> To support the calculation procedures required in some of the criteria. </w:t>
      </w:r>
    </w:p>
    <w:p w:rsidR="00332BFB" w:rsidRPr="00275497" w:rsidRDefault="00AA35B4" w:rsidP="00C47B0B">
      <w:pPr>
        <w:spacing w:before="120" w:after="0" w:line="240" w:lineRule="auto"/>
        <w:jc w:val="both"/>
        <w:rPr>
          <w:rFonts w:ascii="EC Square Sans Pro" w:eastAsia="Times New Roman" w:hAnsi="EC Square Sans Pro" w:cs="Arial"/>
          <w:b/>
          <w:color w:val="948A54"/>
          <w:sz w:val="20"/>
          <w:szCs w:val="20"/>
          <w:lang w:eastAsia="en-GB"/>
        </w:rPr>
      </w:pPr>
      <w:r w:rsidRPr="00275497">
        <w:rPr>
          <w:rFonts w:ascii="EC Square Sans Pro" w:eastAsia="Times New Roman" w:hAnsi="EC Square Sans Pro" w:cs="Arial"/>
          <w:b/>
          <w:noProof/>
          <w:color w:val="948A54"/>
          <w:sz w:val="20"/>
          <w:szCs w:val="20"/>
          <w:lang w:val="it-IT" w:eastAsia="it-IT"/>
        </w:rPr>
        <w:drawing>
          <wp:inline distT="0" distB="0" distL="0" distR="0">
            <wp:extent cx="263525" cy="230505"/>
            <wp:effectExtent l="19050" t="0" r="3175" b="0"/>
            <wp:docPr id="3" name="Picture 20"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00B81A47" w:rsidRPr="00275497">
        <w:rPr>
          <w:rFonts w:ascii="EC Square Sans Pro" w:eastAsia="Times New Roman" w:hAnsi="EC Square Sans Pro" w:cs="Arial"/>
          <w:b/>
          <w:color w:val="948A54"/>
          <w:sz w:val="20"/>
          <w:szCs w:val="20"/>
          <w:lang w:eastAsia="en-GB"/>
        </w:rPr>
        <w:t xml:space="preserve">  Please read this manual all the way through before completing and submitting the application form</w:t>
      </w:r>
      <w:r w:rsidR="003F3681" w:rsidRPr="00275497">
        <w:rPr>
          <w:rFonts w:ascii="EC Square Sans Pro" w:eastAsia="Times New Roman" w:hAnsi="EC Square Sans Pro" w:cs="Arial"/>
          <w:b/>
          <w:color w:val="948A54"/>
          <w:sz w:val="20"/>
          <w:szCs w:val="20"/>
          <w:lang w:eastAsia="en-GB"/>
        </w:rPr>
        <w:t>s, declarations</w:t>
      </w:r>
      <w:r w:rsidR="00B81A47" w:rsidRPr="00275497">
        <w:rPr>
          <w:rFonts w:ascii="EC Square Sans Pro" w:eastAsia="Times New Roman" w:hAnsi="EC Square Sans Pro" w:cs="Arial"/>
          <w:b/>
          <w:color w:val="948A54"/>
          <w:sz w:val="20"/>
          <w:szCs w:val="20"/>
          <w:lang w:eastAsia="en-GB"/>
        </w:rPr>
        <w:t xml:space="preserve"> </w:t>
      </w:r>
      <w:r w:rsidR="00FD7D55" w:rsidRPr="00275497">
        <w:rPr>
          <w:rFonts w:ascii="EC Square Sans Pro" w:eastAsia="Times New Roman" w:hAnsi="EC Square Sans Pro" w:cs="Arial"/>
          <w:b/>
          <w:color w:val="948A54"/>
          <w:sz w:val="20"/>
          <w:szCs w:val="20"/>
          <w:lang w:eastAsia="en-GB"/>
        </w:rPr>
        <w:t>and</w:t>
      </w:r>
      <w:r w:rsidR="00B81A47" w:rsidRPr="00275497">
        <w:rPr>
          <w:rFonts w:ascii="EC Square Sans Pro" w:eastAsia="Times New Roman" w:hAnsi="EC Square Sans Pro" w:cs="Arial"/>
          <w:b/>
          <w:color w:val="948A54"/>
          <w:sz w:val="20"/>
          <w:szCs w:val="20"/>
          <w:lang w:eastAsia="en-GB"/>
        </w:rPr>
        <w:t xml:space="preserve"> any other documentation</w:t>
      </w:r>
      <w:r w:rsidR="00DA3221" w:rsidRPr="00275497">
        <w:rPr>
          <w:rFonts w:ascii="EC Square Sans Pro" w:eastAsia="Times New Roman" w:hAnsi="EC Square Sans Pro" w:cs="Arial"/>
          <w:b/>
          <w:color w:val="948A54"/>
          <w:sz w:val="20"/>
          <w:szCs w:val="20"/>
          <w:lang w:eastAsia="en-GB"/>
        </w:rPr>
        <w:t>.</w:t>
      </w:r>
    </w:p>
    <w:p w:rsidR="008F5E82" w:rsidRPr="00275497" w:rsidRDefault="00EC6D05" w:rsidP="00EC6D05">
      <w:pPr>
        <w:tabs>
          <w:tab w:val="left" w:pos="2560"/>
        </w:tabs>
        <w:spacing w:before="120" w:after="0" w:line="240" w:lineRule="auto"/>
        <w:jc w:val="both"/>
        <w:rPr>
          <w:rFonts w:ascii="EC Square Sans Pro" w:eastAsia="Times New Roman" w:hAnsi="EC Square Sans Pro" w:cs="Arial"/>
          <w:b/>
          <w:color w:val="948A54"/>
          <w:sz w:val="20"/>
          <w:szCs w:val="20"/>
          <w:lang w:eastAsia="en-GB"/>
        </w:rPr>
      </w:pPr>
      <w:r w:rsidRPr="00275497">
        <w:rPr>
          <w:rFonts w:ascii="EC Square Sans Pro" w:eastAsia="Times New Roman" w:hAnsi="EC Square Sans Pro" w:cs="Arial"/>
          <w:b/>
          <w:color w:val="948A54"/>
          <w:sz w:val="20"/>
          <w:szCs w:val="20"/>
          <w:lang w:eastAsia="en-GB"/>
        </w:rPr>
        <w:tab/>
      </w:r>
    </w:p>
    <w:p w:rsidR="004217E3" w:rsidRPr="00275497" w:rsidRDefault="004217E3" w:rsidP="00CB36EE">
      <w:pPr>
        <w:spacing w:after="0"/>
        <w:jc w:val="both"/>
        <w:rPr>
          <w:rFonts w:ascii="EC Square Sans Pro" w:eastAsia="Times New Roman" w:hAnsi="EC Square Sans Pro" w:cs="Arial"/>
          <w:sz w:val="20"/>
          <w:szCs w:val="20"/>
          <w:lang w:eastAsia="en-GB"/>
        </w:rPr>
      </w:pPr>
      <w:bookmarkStart w:id="5" w:name="_Toc436301145"/>
    </w:p>
    <w:p w:rsidR="00B62C99" w:rsidRPr="00275497" w:rsidRDefault="00D774EF" w:rsidP="00E36005">
      <w:pPr>
        <w:pStyle w:val="Titolo1"/>
      </w:pPr>
      <w:bookmarkStart w:id="6" w:name="_Toc503526025"/>
      <w:r w:rsidRPr="00275497">
        <w:t>T</w:t>
      </w:r>
      <w:r w:rsidR="00B62C99" w:rsidRPr="00275497">
        <w:t>he role of the third-party testing</w:t>
      </w:r>
      <w:bookmarkEnd w:id="5"/>
      <w:bookmarkEnd w:id="6"/>
    </w:p>
    <w:p w:rsidR="005D7985" w:rsidRPr="00275497" w:rsidRDefault="00D047CC" w:rsidP="00C47B0B">
      <w:pPr>
        <w:spacing w:before="120" w:after="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As defined in</w:t>
      </w:r>
      <w:r w:rsidR="00820052" w:rsidRPr="00275497">
        <w:rPr>
          <w:rFonts w:ascii="EC Square Sans Pro" w:eastAsia="Times New Roman" w:hAnsi="EC Square Sans Pro" w:cs="Arial"/>
          <w:sz w:val="20"/>
          <w:szCs w:val="20"/>
          <w:lang w:eastAsia="en-GB"/>
        </w:rPr>
        <w:t xml:space="preserve"> the </w:t>
      </w:r>
      <w:r w:rsidR="00FB7842" w:rsidRPr="00275497">
        <w:rPr>
          <w:rFonts w:ascii="EC Square Sans Pro" w:eastAsia="Times New Roman" w:hAnsi="EC Square Sans Pro" w:cs="Arial"/>
          <w:sz w:val="20"/>
          <w:szCs w:val="20"/>
          <w:lang w:eastAsia="en-GB"/>
        </w:rPr>
        <w:t>EN ISO 17025</w:t>
      </w:r>
      <w:r w:rsidR="00E11043" w:rsidRPr="00275497">
        <w:rPr>
          <w:rFonts w:ascii="EC Square Sans Pro" w:eastAsia="Times New Roman" w:hAnsi="EC Square Sans Pro" w:cs="Arial"/>
          <w:sz w:val="20"/>
          <w:szCs w:val="20"/>
          <w:lang w:eastAsia="en-GB"/>
        </w:rPr>
        <w:t xml:space="preserve"> standard</w:t>
      </w:r>
      <w:r w:rsidR="00820052" w:rsidRPr="00275497">
        <w:rPr>
          <w:rFonts w:ascii="EC Square Sans Pro" w:eastAsia="Times New Roman" w:hAnsi="EC Square Sans Pro" w:cs="Arial"/>
          <w:sz w:val="20"/>
          <w:szCs w:val="20"/>
          <w:lang w:eastAsia="en-GB"/>
        </w:rPr>
        <w:t xml:space="preserve">, </w:t>
      </w:r>
      <w:r w:rsidR="00D774EF" w:rsidRPr="00275497">
        <w:rPr>
          <w:rFonts w:ascii="EC Square Sans Pro" w:eastAsia="Times New Roman" w:hAnsi="EC Square Sans Pro" w:cs="Arial"/>
          <w:sz w:val="20"/>
          <w:szCs w:val="20"/>
          <w:lang w:eastAsia="en-GB"/>
        </w:rPr>
        <w:t>a</w:t>
      </w:r>
      <w:r w:rsidR="00820052" w:rsidRPr="00275497">
        <w:rPr>
          <w:rFonts w:ascii="EC Square Sans Pro" w:eastAsia="Times New Roman" w:hAnsi="EC Square Sans Pro" w:cs="Arial"/>
          <w:sz w:val="20"/>
          <w:szCs w:val="20"/>
          <w:lang w:eastAsia="en-GB"/>
        </w:rPr>
        <w:t xml:space="preserve"> third-party testing laboratory </w:t>
      </w:r>
      <w:r w:rsidR="00D774EF" w:rsidRPr="00275497">
        <w:rPr>
          <w:rFonts w:ascii="EC Square Sans Pro" w:eastAsia="Times New Roman" w:hAnsi="EC Square Sans Pro" w:cs="Arial"/>
          <w:sz w:val="20"/>
          <w:szCs w:val="20"/>
          <w:lang w:eastAsia="en-GB"/>
        </w:rPr>
        <w:t xml:space="preserve">should </w:t>
      </w:r>
      <w:r w:rsidR="00820052" w:rsidRPr="00275497">
        <w:rPr>
          <w:rFonts w:ascii="EC Square Sans Pro" w:eastAsia="Times New Roman" w:hAnsi="EC Square Sans Pro" w:cs="Arial"/>
          <w:sz w:val="20"/>
          <w:szCs w:val="20"/>
          <w:lang w:eastAsia="en-GB"/>
        </w:rPr>
        <w:t xml:space="preserve">demonstrate that it is impartial and that </w:t>
      </w:r>
      <w:r w:rsidR="003F3681" w:rsidRPr="00275497">
        <w:rPr>
          <w:rFonts w:ascii="EC Square Sans Pro" w:eastAsia="Times New Roman" w:hAnsi="EC Square Sans Pro" w:cs="Arial"/>
          <w:sz w:val="20"/>
          <w:szCs w:val="20"/>
          <w:lang w:eastAsia="en-GB"/>
        </w:rPr>
        <w:t xml:space="preserve">both the laboratory </w:t>
      </w:r>
      <w:r w:rsidR="00820052" w:rsidRPr="00275497">
        <w:rPr>
          <w:rFonts w:ascii="EC Square Sans Pro" w:eastAsia="Times New Roman" w:hAnsi="EC Square Sans Pro" w:cs="Arial"/>
          <w:sz w:val="20"/>
          <w:szCs w:val="20"/>
          <w:lang w:eastAsia="en-GB"/>
        </w:rPr>
        <w:t>it</w:t>
      </w:r>
      <w:r w:rsidR="003F3681" w:rsidRPr="00275497">
        <w:rPr>
          <w:rFonts w:ascii="EC Square Sans Pro" w:eastAsia="Times New Roman" w:hAnsi="EC Square Sans Pro" w:cs="Arial"/>
          <w:sz w:val="20"/>
          <w:szCs w:val="20"/>
          <w:lang w:eastAsia="en-GB"/>
        </w:rPr>
        <w:t>self</w:t>
      </w:r>
      <w:r w:rsidR="00820052" w:rsidRPr="00275497">
        <w:rPr>
          <w:rFonts w:ascii="EC Square Sans Pro" w:eastAsia="Times New Roman" w:hAnsi="EC Square Sans Pro" w:cs="Arial"/>
          <w:sz w:val="20"/>
          <w:szCs w:val="20"/>
          <w:lang w:eastAsia="en-GB"/>
        </w:rPr>
        <w:t xml:space="preserve"> and its personnel are free from any undue commercial, financial and other pressures which might influence their technical judgement. Procedures </w:t>
      </w:r>
      <w:r w:rsidRPr="00275497">
        <w:rPr>
          <w:rFonts w:ascii="EC Square Sans Pro" w:eastAsia="Times New Roman" w:hAnsi="EC Square Sans Pro" w:cs="Arial"/>
          <w:sz w:val="20"/>
          <w:szCs w:val="20"/>
          <w:lang w:eastAsia="en-GB"/>
        </w:rPr>
        <w:t>have to be</w:t>
      </w:r>
      <w:r w:rsidR="00820052" w:rsidRPr="00275497">
        <w:rPr>
          <w:rFonts w:ascii="EC Square Sans Pro" w:eastAsia="Times New Roman" w:hAnsi="EC Square Sans Pro" w:cs="Arial"/>
          <w:sz w:val="20"/>
          <w:szCs w:val="20"/>
          <w:lang w:eastAsia="en-GB"/>
        </w:rPr>
        <w:t xml:space="preserve"> implemented to ensure that </w:t>
      </w:r>
      <w:r w:rsidR="003F3681" w:rsidRPr="00275497">
        <w:rPr>
          <w:rFonts w:ascii="EC Square Sans Pro" w:eastAsia="Times New Roman" w:hAnsi="EC Square Sans Pro" w:cs="Arial"/>
          <w:sz w:val="20"/>
          <w:szCs w:val="20"/>
          <w:lang w:eastAsia="en-GB"/>
        </w:rPr>
        <w:t xml:space="preserve">external </w:t>
      </w:r>
      <w:r w:rsidR="00820052" w:rsidRPr="00275497">
        <w:rPr>
          <w:rFonts w:ascii="EC Square Sans Pro" w:eastAsia="Times New Roman" w:hAnsi="EC Square Sans Pro" w:cs="Arial"/>
          <w:sz w:val="20"/>
          <w:szCs w:val="20"/>
          <w:lang w:eastAsia="en-GB"/>
        </w:rPr>
        <w:t>persons or organisations to the testing laboratory cannot influence the results of tests carried out.</w:t>
      </w:r>
    </w:p>
    <w:p w:rsidR="00820052" w:rsidRPr="00275497" w:rsidRDefault="00D774EF" w:rsidP="005D7985">
      <w:pPr>
        <w:tabs>
          <w:tab w:val="left" w:pos="1276"/>
        </w:tabs>
        <w:spacing w:before="120" w:after="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Keeping this in mind, a t</w:t>
      </w:r>
      <w:r w:rsidR="00820052" w:rsidRPr="00275497">
        <w:rPr>
          <w:rFonts w:ascii="EC Square Sans Pro" w:eastAsia="Times New Roman" w:hAnsi="EC Square Sans Pro" w:cs="Arial"/>
          <w:sz w:val="20"/>
          <w:szCs w:val="20"/>
          <w:lang w:eastAsia="en-GB"/>
        </w:rPr>
        <w:t>hird-party testing laborator</w:t>
      </w:r>
      <w:r w:rsidRPr="00275497">
        <w:rPr>
          <w:rFonts w:ascii="EC Square Sans Pro" w:eastAsia="Times New Roman" w:hAnsi="EC Square Sans Pro" w:cs="Arial"/>
          <w:sz w:val="20"/>
          <w:szCs w:val="20"/>
          <w:lang w:eastAsia="en-GB"/>
        </w:rPr>
        <w:t>y</w:t>
      </w:r>
      <w:r w:rsidR="00820052" w:rsidRPr="00275497">
        <w:rPr>
          <w:rFonts w:ascii="EC Square Sans Pro" w:eastAsia="Times New Roman" w:hAnsi="EC Square Sans Pro" w:cs="Arial"/>
          <w:sz w:val="20"/>
          <w:szCs w:val="20"/>
          <w:lang w:eastAsia="en-GB"/>
        </w:rPr>
        <w:t xml:space="preserve"> shall be independent to the extent that is required with regard to the conditions under which they perform the</w:t>
      </w:r>
      <w:r w:rsidRPr="00275497">
        <w:rPr>
          <w:rFonts w:ascii="EC Square Sans Pro" w:eastAsia="Times New Roman" w:hAnsi="EC Square Sans Pro" w:cs="Arial"/>
          <w:sz w:val="20"/>
          <w:szCs w:val="20"/>
          <w:lang w:eastAsia="en-GB"/>
        </w:rPr>
        <w:t>ir services. It means that a</w:t>
      </w:r>
      <w:r w:rsidR="00820052" w:rsidRPr="00275497">
        <w:rPr>
          <w:rFonts w:ascii="EC Square Sans Pro" w:eastAsia="Times New Roman" w:hAnsi="EC Square Sans Pro" w:cs="Arial"/>
          <w:sz w:val="20"/>
          <w:szCs w:val="20"/>
          <w:lang w:eastAsia="en-GB"/>
        </w:rPr>
        <w:t xml:space="preserve"> third-party testing laborator</w:t>
      </w:r>
      <w:r w:rsidRPr="00275497">
        <w:rPr>
          <w:rFonts w:ascii="EC Square Sans Pro" w:eastAsia="Times New Roman" w:hAnsi="EC Square Sans Pro" w:cs="Arial"/>
          <w:sz w:val="20"/>
          <w:szCs w:val="20"/>
          <w:lang w:eastAsia="en-GB"/>
        </w:rPr>
        <w:t>y</w:t>
      </w:r>
      <w:r w:rsidR="00820052" w:rsidRPr="00275497">
        <w:rPr>
          <w:rFonts w:ascii="EC Square Sans Pro" w:eastAsia="Times New Roman" w:hAnsi="EC Square Sans Pro" w:cs="Arial"/>
          <w:sz w:val="20"/>
          <w:szCs w:val="20"/>
          <w:lang w:eastAsia="en-GB"/>
        </w:rPr>
        <w:t xml:space="preserve"> and their staff responsible for carrying out the tests shall not be the designer, manufacturer, supplier, installer, purchaser, owner, user or maintainer of the </w:t>
      </w:r>
      <w:r w:rsidR="00A92737" w:rsidRPr="00275497">
        <w:rPr>
          <w:rFonts w:ascii="EC Square Sans Pro" w:eastAsia="Times New Roman" w:hAnsi="EC Square Sans Pro" w:cs="Arial"/>
          <w:sz w:val="20"/>
          <w:szCs w:val="20"/>
          <w:lang w:eastAsia="en-GB"/>
        </w:rPr>
        <w:t>detergents and cleaner products</w:t>
      </w:r>
      <w:r w:rsidR="00820052" w:rsidRPr="00275497">
        <w:rPr>
          <w:rFonts w:ascii="EC Square Sans Pro" w:eastAsia="Times New Roman" w:hAnsi="EC Square Sans Pro" w:cs="Arial"/>
          <w:sz w:val="20"/>
          <w:szCs w:val="20"/>
          <w:lang w:eastAsia="en-GB"/>
        </w:rPr>
        <w:t xml:space="preserve"> which they test, nor the authorised representative or a subsidiary of any of these parties.</w:t>
      </w:r>
    </w:p>
    <w:p w:rsidR="00820052" w:rsidRPr="00275497" w:rsidRDefault="00D774EF" w:rsidP="00C47B0B">
      <w:pPr>
        <w:spacing w:before="120" w:after="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A</w:t>
      </w:r>
      <w:r w:rsidR="00820052" w:rsidRPr="00275497">
        <w:rPr>
          <w:rFonts w:ascii="EC Square Sans Pro" w:eastAsia="Times New Roman" w:hAnsi="EC Square Sans Pro" w:cs="Arial"/>
          <w:sz w:val="20"/>
          <w:szCs w:val="20"/>
          <w:lang w:eastAsia="en-GB"/>
        </w:rPr>
        <w:t xml:space="preserve"> third-party testing laborator</w:t>
      </w:r>
      <w:r w:rsidR="00D047CC" w:rsidRPr="00275497">
        <w:rPr>
          <w:rFonts w:ascii="EC Square Sans Pro" w:eastAsia="Times New Roman" w:hAnsi="EC Square Sans Pro" w:cs="Arial"/>
          <w:sz w:val="20"/>
          <w:szCs w:val="20"/>
          <w:lang w:eastAsia="en-GB"/>
        </w:rPr>
        <w:t>y</w:t>
      </w:r>
      <w:r w:rsidR="00820052" w:rsidRPr="00275497">
        <w:rPr>
          <w:rFonts w:ascii="EC Square Sans Pro" w:eastAsia="Times New Roman" w:hAnsi="EC Square Sans Pro" w:cs="Arial"/>
          <w:sz w:val="20"/>
          <w:szCs w:val="20"/>
          <w:lang w:eastAsia="en-GB"/>
        </w:rPr>
        <w:t xml:space="preserve"> and their staff shall not engage in any activities that may conflict with their independence, judgement capability and integrity in relation to their testing activities. In particular</w:t>
      </w:r>
      <w:r w:rsidR="0052725C" w:rsidRPr="00275497">
        <w:rPr>
          <w:rFonts w:ascii="EC Square Sans Pro" w:eastAsia="Times New Roman" w:hAnsi="EC Square Sans Pro" w:cs="Arial"/>
          <w:sz w:val="20"/>
          <w:szCs w:val="20"/>
          <w:lang w:eastAsia="en-GB"/>
        </w:rPr>
        <w:t>,</w:t>
      </w:r>
      <w:r w:rsidR="00820052" w:rsidRPr="00275497">
        <w:rPr>
          <w:rFonts w:ascii="EC Square Sans Pro" w:eastAsia="Times New Roman" w:hAnsi="EC Square Sans Pro" w:cs="Arial"/>
          <w:sz w:val="20"/>
          <w:szCs w:val="20"/>
          <w:lang w:eastAsia="en-GB"/>
        </w:rPr>
        <w:t xml:space="preserve"> they shall not become involved in the design, manufacture, supply, installation, use or maintenance of the items tested, or similar competitive items.</w:t>
      </w:r>
    </w:p>
    <w:p w:rsidR="00D774EF" w:rsidRPr="00275497" w:rsidRDefault="00D774EF" w:rsidP="00C47B0B">
      <w:pPr>
        <w:spacing w:before="120" w:after="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 xml:space="preserve">Testing by a third-party independent laboratory is </w:t>
      </w:r>
      <w:r w:rsidR="00D635F3" w:rsidRPr="00275497">
        <w:rPr>
          <w:rFonts w:ascii="EC Square Sans Pro" w:eastAsia="Times New Roman" w:hAnsi="EC Square Sans Pro" w:cs="Arial"/>
          <w:sz w:val="20"/>
          <w:szCs w:val="20"/>
          <w:lang w:eastAsia="en-GB"/>
        </w:rPr>
        <w:t xml:space="preserve">a </w:t>
      </w:r>
      <w:r w:rsidR="00820052" w:rsidRPr="00275497">
        <w:rPr>
          <w:rFonts w:ascii="EC Square Sans Pro" w:eastAsia="Times New Roman" w:hAnsi="EC Square Sans Pro" w:cs="Arial"/>
          <w:sz w:val="20"/>
          <w:szCs w:val="20"/>
          <w:lang w:eastAsia="en-GB"/>
        </w:rPr>
        <w:t>common practice in</w:t>
      </w:r>
      <w:r w:rsidRPr="00275497">
        <w:rPr>
          <w:rFonts w:ascii="EC Square Sans Pro" w:eastAsia="Times New Roman" w:hAnsi="EC Square Sans Pro" w:cs="Arial"/>
          <w:sz w:val="20"/>
          <w:szCs w:val="20"/>
          <w:lang w:eastAsia="en-GB"/>
        </w:rPr>
        <w:t xml:space="preserve"> many sectors and </w:t>
      </w:r>
      <w:r w:rsidR="00820052" w:rsidRPr="00275497">
        <w:rPr>
          <w:rFonts w:ascii="EC Square Sans Pro" w:eastAsia="Times New Roman" w:hAnsi="EC Square Sans Pro" w:cs="Arial"/>
          <w:sz w:val="20"/>
          <w:szCs w:val="20"/>
          <w:lang w:eastAsia="en-GB"/>
        </w:rPr>
        <w:t xml:space="preserve">required </w:t>
      </w:r>
      <w:r w:rsidRPr="00275497">
        <w:rPr>
          <w:rFonts w:ascii="EC Square Sans Pro" w:eastAsia="Times New Roman" w:hAnsi="EC Square Sans Pro" w:cs="Arial"/>
          <w:sz w:val="20"/>
          <w:szCs w:val="20"/>
          <w:lang w:eastAsia="en-GB"/>
        </w:rPr>
        <w:t>by several</w:t>
      </w:r>
      <w:r w:rsidR="00820052" w:rsidRPr="00275497">
        <w:rPr>
          <w:rFonts w:ascii="EC Square Sans Pro" w:eastAsia="Times New Roman" w:hAnsi="EC Square Sans Pro" w:cs="Arial"/>
          <w:sz w:val="20"/>
          <w:szCs w:val="20"/>
          <w:lang w:eastAsia="en-GB"/>
        </w:rPr>
        <w:t xml:space="preserve"> product certification schemes (product marking).</w:t>
      </w:r>
      <w:r w:rsidR="00BB11ED" w:rsidRPr="00275497">
        <w:rPr>
          <w:rFonts w:ascii="EC Square Sans Pro" w:eastAsia="Times New Roman" w:hAnsi="EC Square Sans Pro" w:cs="Arial"/>
          <w:sz w:val="20"/>
          <w:szCs w:val="20"/>
          <w:lang w:eastAsia="en-GB"/>
        </w:rPr>
        <w:t xml:space="preserve"> Sometimes,</w:t>
      </w:r>
      <w:r w:rsidRPr="00275497">
        <w:rPr>
          <w:rFonts w:ascii="EC Square Sans Pro" w:eastAsia="Times New Roman" w:hAnsi="EC Square Sans Pro" w:cs="Arial"/>
          <w:sz w:val="20"/>
          <w:szCs w:val="20"/>
          <w:lang w:eastAsia="en-GB"/>
        </w:rPr>
        <w:t xml:space="preserve"> i</w:t>
      </w:r>
      <w:r w:rsidR="00820052" w:rsidRPr="00275497">
        <w:rPr>
          <w:rFonts w:ascii="EC Square Sans Pro" w:eastAsia="Times New Roman" w:hAnsi="EC Square Sans Pro" w:cs="Arial"/>
          <w:sz w:val="20"/>
          <w:szCs w:val="20"/>
          <w:lang w:eastAsia="en-GB"/>
        </w:rPr>
        <w:t>t is a mandatory legislative requirement.</w:t>
      </w:r>
    </w:p>
    <w:p w:rsidR="00D774EF" w:rsidRPr="00275497" w:rsidRDefault="00820052" w:rsidP="00C47B0B">
      <w:pPr>
        <w:spacing w:before="120" w:after="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The responsibility of the third-party testing laboratory must be limited to the responsibility for correct test results and its decisions or recommendations made thereupon. The testing laboratory should not take any responsibility for the product, material, item, or services being tested</w:t>
      </w:r>
      <w:r w:rsidR="00D774EF" w:rsidRPr="00275497">
        <w:rPr>
          <w:rFonts w:ascii="EC Square Sans Pro" w:eastAsia="Times New Roman" w:hAnsi="EC Square Sans Pro" w:cs="Arial"/>
          <w:sz w:val="20"/>
          <w:szCs w:val="20"/>
          <w:lang w:eastAsia="en-GB"/>
        </w:rPr>
        <w:t xml:space="preserve"> since t</w:t>
      </w:r>
      <w:r w:rsidRPr="00275497">
        <w:rPr>
          <w:rFonts w:ascii="EC Square Sans Pro" w:eastAsia="Times New Roman" w:hAnsi="EC Square Sans Pro" w:cs="Arial"/>
          <w:sz w:val="20"/>
          <w:szCs w:val="20"/>
          <w:lang w:eastAsia="en-GB"/>
        </w:rPr>
        <w:t xml:space="preserve">hat responsibility belongs solely and unlimited to the manufacturer. </w:t>
      </w:r>
    </w:p>
    <w:bookmarkEnd w:id="3"/>
    <w:p w:rsidR="00C307C8" w:rsidRPr="00275497" w:rsidRDefault="00565E94" w:rsidP="00C47B0B">
      <w:pPr>
        <w:spacing w:before="12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Competent Bodies shall preferen</w:t>
      </w:r>
      <w:bookmarkStart w:id="7" w:name="_Ref426360147"/>
      <w:r w:rsidRPr="00275497">
        <w:rPr>
          <w:rFonts w:ascii="EC Square Sans Pro" w:eastAsia="Times New Roman" w:hAnsi="EC Square Sans Pro" w:cs="Arial"/>
          <w:sz w:val="20"/>
          <w:szCs w:val="20"/>
          <w:lang w:eastAsia="en-GB"/>
        </w:rPr>
        <w:t xml:space="preserve">tially recognise tests which are conducted by laboratory or testing bodies that fulfil the requirements shown </w:t>
      </w:r>
      <w:r w:rsidR="004F4FA2" w:rsidRPr="00275497">
        <w:rPr>
          <w:rFonts w:ascii="EC Square Sans Pro" w:eastAsia="Times New Roman" w:hAnsi="EC Square Sans Pro" w:cs="Arial"/>
          <w:sz w:val="20"/>
          <w:szCs w:val="20"/>
          <w:lang w:eastAsia="en-GB"/>
        </w:rPr>
        <w:t>below.</w:t>
      </w:r>
      <w:r w:rsidRPr="00275497">
        <w:rPr>
          <w:rFonts w:ascii="EC Square Sans Pro" w:eastAsia="Times New Roman" w:hAnsi="EC Square Sans Pro" w:cs="Arial"/>
          <w:sz w:val="20"/>
          <w:szCs w:val="20"/>
          <w:lang w:eastAsia="en-GB"/>
        </w:rPr>
        <w:t xml:space="preserve"> </w:t>
      </w:r>
      <w:bookmarkEnd w:id="7"/>
    </w:p>
    <w:p w:rsidR="00BF497D" w:rsidRPr="00275497" w:rsidRDefault="00BF497D" w:rsidP="001D5F99">
      <w:pPr>
        <w:spacing w:before="240" w:after="0"/>
        <w:jc w:val="center"/>
        <w:rPr>
          <w:rFonts w:ascii="Corbel" w:hAnsi="Corbel"/>
          <w:color w:val="0070C0"/>
          <w:sz w:val="18"/>
          <w:szCs w:val="18"/>
        </w:rPr>
      </w:pPr>
      <w:r w:rsidRPr="00275497">
        <w:rPr>
          <w:rFonts w:ascii="Corbel" w:hAnsi="Corbel"/>
          <w:color w:val="0070C0"/>
          <w:sz w:val="18"/>
          <w:szCs w:val="18"/>
        </w:rPr>
        <w:t xml:space="preserve">Table </w:t>
      </w:r>
      <w:r w:rsidR="00990CC4" w:rsidRPr="00275497">
        <w:rPr>
          <w:rFonts w:ascii="Corbel" w:hAnsi="Corbel"/>
          <w:color w:val="0070C0"/>
          <w:sz w:val="18"/>
          <w:szCs w:val="18"/>
        </w:rPr>
        <w:fldChar w:fldCharType="begin"/>
      </w:r>
      <w:r w:rsidR="006C27D6" w:rsidRPr="00275497">
        <w:rPr>
          <w:rFonts w:ascii="Corbel" w:hAnsi="Corbel"/>
          <w:color w:val="0070C0"/>
          <w:sz w:val="18"/>
          <w:szCs w:val="18"/>
        </w:rPr>
        <w:instrText xml:space="preserve"> SEQ Table \* ARABIC </w:instrText>
      </w:r>
      <w:r w:rsidR="00990CC4" w:rsidRPr="00275497">
        <w:rPr>
          <w:rFonts w:ascii="Corbel" w:hAnsi="Corbel"/>
          <w:color w:val="0070C0"/>
          <w:sz w:val="18"/>
          <w:szCs w:val="18"/>
        </w:rPr>
        <w:fldChar w:fldCharType="separate"/>
      </w:r>
      <w:r w:rsidR="00001246">
        <w:rPr>
          <w:rFonts w:ascii="Corbel" w:hAnsi="Corbel"/>
          <w:noProof/>
          <w:color w:val="0070C0"/>
          <w:sz w:val="18"/>
          <w:szCs w:val="18"/>
        </w:rPr>
        <w:t>5</w:t>
      </w:r>
      <w:r w:rsidR="00990CC4" w:rsidRPr="00275497">
        <w:rPr>
          <w:rFonts w:ascii="Corbel" w:hAnsi="Corbel"/>
          <w:color w:val="0070C0"/>
          <w:sz w:val="18"/>
          <w:szCs w:val="18"/>
        </w:rPr>
        <w:fldChar w:fldCharType="end"/>
      </w:r>
      <w:r w:rsidRPr="00275497">
        <w:rPr>
          <w:rFonts w:ascii="Corbel" w:hAnsi="Corbel"/>
          <w:color w:val="0070C0"/>
          <w:sz w:val="18"/>
          <w:szCs w:val="18"/>
        </w:rPr>
        <w:t xml:space="preserve">. Ranking of preference to recognise test and testing bodies </w:t>
      </w:r>
    </w:p>
    <w:tbl>
      <w:tblPr>
        <w:tblW w:w="918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tblPr>
      <w:tblGrid>
        <w:gridCol w:w="497"/>
        <w:gridCol w:w="8683"/>
      </w:tblGrid>
      <w:tr w:rsidR="00565E94" w:rsidRPr="00275497" w:rsidTr="00275497">
        <w:trPr>
          <w:trHeight w:val="300"/>
        </w:trPr>
        <w:tc>
          <w:tcPr>
            <w:tcW w:w="468" w:type="dxa"/>
            <w:tcBorders>
              <w:top w:val="single" w:sz="12" w:space="0" w:color="auto"/>
              <w:left w:val="single" w:sz="12" w:space="0" w:color="auto"/>
              <w:bottom w:val="single" w:sz="6" w:space="0" w:color="auto"/>
              <w:right w:val="single" w:sz="6" w:space="0" w:color="auto"/>
            </w:tcBorders>
            <w:noWrap/>
            <w:tcMar>
              <w:top w:w="0" w:type="dxa"/>
              <w:left w:w="108" w:type="dxa"/>
              <w:bottom w:w="0" w:type="dxa"/>
              <w:right w:w="108" w:type="dxa"/>
            </w:tcMar>
            <w:hideMark/>
          </w:tcPr>
          <w:p w:rsidR="00565E94" w:rsidRPr="00275497" w:rsidRDefault="00565E94" w:rsidP="00332BFB">
            <w:pPr>
              <w:spacing w:after="0" w:line="240" w:lineRule="auto"/>
              <w:jc w:val="both"/>
              <w:rPr>
                <w:rFonts w:ascii="EC Square Sans Pro" w:eastAsia="Times New Roman" w:hAnsi="EC Square Sans Pro" w:cs="Arial"/>
                <w:b/>
                <w:sz w:val="20"/>
                <w:szCs w:val="20"/>
                <w:lang w:eastAsia="en-GB"/>
              </w:rPr>
            </w:pPr>
            <w:r w:rsidRPr="00275497">
              <w:rPr>
                <w:rFonts w:ascii="EC Square Sans Pro" w:eastAsia="Times New Roman" w:hAnsi="EC Square Sans Pro" w:cs="Arial"/>
                <w:b/>
                <w:sz w:val="20"/>
                <w:szCs w:val="20"/>
                <w:lang w:eastAsia="en-GB"/>
              </w:rPr>
              <w:t>No</w:t>
            </w:r>
          </w:p>
        </w:tc>
        <w:tc>
          <w:tcPr>
            <w:tcW w:w="8712" w:type="dxa"/>
            <w:tcBorders>
              <w:top w:val="single" w:sz="12" w:space="0" w:color="auto"/>
              <w:left w:val="single" w:sz="6" w:space="0" w:color="auto"/>
              <w:bottom w:val="single" w:sz="6" w:space="0" w:color="auto"/>
              <w:right w:val="single" w:sz="12" w:space="0" w:color="auto"/>
            </w:tcBorders>
            <w:tcMar>
              <w:top w:w="0" w:type="dxa"/>
              <w:left w:w="108" w:type="dxa"/>
              <w:bottom w:w="0" w:type="dxa"/>
              <w:right w:w="108" w:type="dxa"/>
            </w:tcMar>
            <w:hideMark/>
          </w:tcPr>
          <w:p w:rsidR="00565E94" w:rsidRPr="00275497" w:rsidRDefault="00565E94" w:rsidP="00332BFB">
            <w:pPr>
              <w:spacing w:after="0" w:line="240" w:lineRule="auto"/>
              <w:jc w:val="both"/>
              <w:rPr>
                <w:rFonts w:ascii="EC Square Sans Pro" w:eastAsia="Times New Roman" w:hAnsi="EC Square Sans Pro" w:cs="Arial"/>
                <w:b/>
                <w:sz w:val="20"/>
                <w:szCs w:val="20"/>
                <w:lang w:eastAsia="en-GB"/>
              </w:rPr>
            </w:pPr>
            <w:r w:rsidRPr="00275497">
              <w:rPr>
                <w:rFonts w:ascii="EC Square Sans Pro" w:eastAsia="Times New Roman" w:hAnsi="EC Square Sans Pro" w:cs="Arial"/>
                <w:b/>
                <w:sz w:val="20"/>
                <w:szCs w:val="20"/>
                <w:lang w:eastAsia="en-GB"/>
              </w:rPr>
              <w:t xml:space="preserve">Description </w:t>
            </w:r>
          </w:p>
        </w:tc>
      </w:tr>
      <w:tr w:rsidR="00565E94" w:rsidRPr="00275497" w:rsidTr="00275497">
        <w:trPr>
          <w:trHeight w:val="1617"/>
        </w:trPr>
        <w:tc>
          <w:tcPr>
            <w:tcW w:w="468" w:type="dxa"/>
            <w:tcBorders>
              <w:top w:val="single" w:sz="6" w:space="0" w:color="auto"/>
              <w:left w:val="single" w:sz="12" w:space="0" w:color="auto"/>
              <w:bottom w:val="single" w:sz="6" w:space="0" w:color="auto"/>
              <w:right w:val="single" w:sz="6" w:space="0" w:color="auto"/>
            </w:tcBorders>
            <w:noWrap/>
            <w:tcMar>
              <w:top w:w="0" w:type="dxa"/>
              <w:left w:w="108" w:type="dxa"/>
              <w:bottom w:w="0" w:type="dxa"/>
              <w:right w:w="108" w:type="dxa"/>
            </w:tcMar>
            <w:hideMark/>
          </w:tcPr>
          <w:p w:rsidR="00565E94" w:rsidRPr="00275497" w:rsidRDefault="00565E94" w:rsidP="00332BFB">
            <w:pPr>
              <w:spacing w:after="0" w:line="240" w:lineRule="auto"/>
              <w:jc w:val="both"/>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lastRenderedPageBreak/>
              <w:t>1</w:t>
            </w:r>
          </w:p>
        </w:tc>
        <w:tc>
          <w:tcPr>
            <w:tcW w:w="8712" w:type="dxa"/>
            <w:tcBorders>
              <w:top w:val="single" w:sz="6" w:space="0" w:color="auto"/>
              <w:left w:val="single" w:sz="6" w:space="0" w:color="auto"/>
              <w:bottom w:val="single" w:sz="6" w:space="0" w:color="auto"/>
              <w:right w:val="single" w:sz="12" w:space="0" w:color="auto"/>
            </w:tcBorders>
            <w:tcMar>
              <w:top w:w="0" w:type="dxa"/>
              <w:left w:w="108" w:type="dxa"/>
              <w:bottom w:w="0" w:type="dxa"/>
              <w:right w:w="108" w:type="dxa"/>
            </w:tcMar>
            <w:hideMark/>
          </w:tcPr>
          <w:p w:rsidR="00565E94" w:rsidRPr="00275497" w:rsidRDefault="00565E94" w:rsidP="00332BFB">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Laboratory tests shall be performed by laboratories that are accredited for the specified test method according to ISO 17025 or GLP</w:t>
            </w:r>
            <w:r w:rsidRPr="00275497">
              <w:rPr>
                <w:rFonts w:ascii="EC Square Sans Pro" w:eastAsia="Times New Roman" w:hAnsi="EC Square Sans Pro" w:cs="Arial"/>
                <w:sz w:val="18"/>
                <w:szCs w:val="18"/>
                <w:vertAlign w:val="superscript"/>
                <w:lang w:eastAsia="en-GB"/>
              </w:rPr>
              <w:footnoteReference w:id="2"/>
            </w:r>
            <w:r w:rsidRPr="00275497">
              <w:rPr>
                <w:rFonts w:ascii="EC Square Sans Pro" w:eastAsia="Times New Roman" w:hAnsi="EC Square Sans Pro" w:cs="Arial"/>
                <w:sz w:val="18"/>
                <w:szCs w:val="18"/>
                <w:lang w:eastAsia="en-GB"/>
              </w:rPr>
              <w:t xml:space="preserve">, where possible. List of accredited laboratories per country is available at </w:t>
            </w:r>
            <w:hyperlink r:id="rId16" w:history="1">
              <w:r w:rsidRPr="00275497">
                <w:rPr>
                  <w:rFonts w:ascii="EC Square Sans Pro" w:eastAsia="Times New Roman" w:hAnsi="EC Square Sans Pro" w:cs="Arial"/>
                  <w:color w:val="0000FF"/>
                  <w:sz w:val="18"/>
                  <w:szCs w:val="18"/>
                  <w:lang w:eastAsia="en-GB"/>
                </w:rPr>
                <w:t>http://european-accreditation.org/</w:t>
              </w:r>
            </w:hyperlink>
          </w:p>
          <w:p w:rsidR="00565E94" w:rsidRPr="00275497" w:rsidRDefault="00565E94" w:rsidP="00332BFB">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The Competent Bodies accept accredited laboratories in all Member States in the EU/EEA and in countries that have signed the mutual recognition agreement according to ILAC, the international accreditation organisation.</w:t>
            </w:r>
            <w:r w:rsidRPr="00275497">
              <w:rPr>
                <w:rFonts w:ascii="EC Square Sans Pro" w:eastAsia="Times New Roman" w:hAnsi="EC Square Sans Pro" w:cs="Arial"/>
                <w:sz w:val="18"/>
                <w:szCs w:val="18"/>
                <w:lang w:eastAsia="en-GB"/>
              </w:rPr>
              <w:br/>
              <w:t>If in the Member State where the applicant submits its dossier or where the company or the concerned production plant or service is based, one or more laboratories are accredited according to ISO 17025 or GLP, applicants shall use such a laboratory, either in that Member State or another.</w:t>
            </w:r>
          </w:p>
        </w:tc>
      </w:tr>
      <w:tr w:rsidR="00565E94" w:rsidRPr="00275497" w:rsidTr="00275497">
        <w:trPr>
          <w:trHeight w:val="1047"/>
        </w:trPr>
        <w:tc>
          <w:tcPr>
            <w:tcW w:w="468" w:type="dxa"/>
            <w:tcBorders>
              <w:top w:val="single" w:sz="6" w:space="0" w:color="auto"/>
              <w:left w:val="single" w:sz="12" w:space="0" w:color="auto"/>
              <w:bottom w:val="single" w:sz="6" w:space="0" w:color="auto"/>
              <w:right w:val="single" w:sz="6" w:space="0" w:color="auto"/>
            </w:tcBorders>
            <w:noWrap/>
            <w:tcMar>
              <w:top w:w="0" w:type="dxa"/>
              <w:left w:w="108" w:type="dxa"/>
              <w:bottom w:w="0" w:type="dxa"/>
              <w:right w:w="108" w:type="dxa"/>
            </w:tcMar>
            <w:hideMark/>
          </w:tcPr>
          <w:p w:rsidR="00565E94" w:rsidRPr="00275497" w:rsidRDefault="00565E94" w:rsidP="00332BFB">
            <w:pPr>
              <w:spacing w:after="0" w:line="240" w:lineRule="auto"/>
              <w:jc w:val="both"/>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2</w:t>
            </w:r>
          </w:p>
        </w:tc>
        <w:tc>
          <w:tcPr>
            <w:tcW w:w="8712" w:type="dxa"/>
            <w:tcBorders>
              <w:top w:val="single" w:sz="6" w:space="0" w:color="auto"/>
              <w:left w:val="single" w:sz="6" w:space="0" w:color="auto"/>
              <w:bottom w:val="single" w:sz="6" w:space="0" w:color="auto"/>
              <w:right w:val="single" w:sz="12" w:space="0" w:color="auto"/>
            </w:tcBorders>
            <w:tcMar>
              <w:top w:w="0" w:type="dxa"/>
              <w:left w:w="108" w:type="dxa"/>
              <w:bottom w:w="0" w:type="dxa"/>
              <w:right w:w="108" w:type="dxa"/>
            </w:tcMar>
            <w:hideMark/>
          </w:tcPr>
          <w:p w:rsidR="00565E94" w:rsidRPr="00275497" w:rsidRDefault="00565E94" w:rsidP="00332BFB">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xml:space="preserve">Laboratories with an accreditation for other tests than those required by the criteria can be accepted if they submit a declaration that the tests are done following the same quality management procedures as the tests for which they obtained an accreditation. </w:t>
            </w:r>
          </w:p>
          <w:p w:rsidR="00565E94" w:rsidRPr="00275497" w:rsidRDefault="00565E94" w:rsidP="00332BFB">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In case of doubt, the competent body or national board shall inspect the lab that carries out the tests or shall select an accredited auditor who will be charged to do so.</w:t>
            </w:r>
          </w:p>
        </w:tc>
      </w:tr>
      <w:tr w:rsidR="00565E94" w:rsidRPr="00275497" w:rsidTr="00275497">
        <w:trPr>
          <w:trHeight w:val="873"/>
        </w:trPr>
        <w:tc>
          <w:tcPr>
            <w:tcW w:w="468" w:type="dxa"/>
            <w:tcBorders>
              <w:top w:val="single" w:sz="6" w:space="0" w:color="auto"/>
              <w:left w:val="single" w:sz="12" w:space="0" w:color="auto"/>
              <w:bottom w:val="single" w:sz="6" w:space="0" w:color="auto"/>
              <w:right w:val="single" w:sz="6" w:space="0" w:color="auto"/>
            </w:tcBorders>
            <w:noWrap/>
            <w:tcMar>
              <w:top w:w="0" w:type="dxa"/>
              <w:left w:w="108" w:type="dxa"/>
              <w:bottom w:w="0" w:type="dxa"/>
              <w:right w:w="108" w:type="dxa"/>
            </w:tcMar>
            <w:hideMark/>
          </w:tcPr>
          <w:p w:rsidR="00565E94" w:rsidRPr="00275497" w:rsidRDefault="00565E94" w:rsidP="00332BFB">
            <w:pPr>
              <w:spacing w:after="0" w:line="240" w:lineRule="auto"/>
              <w:jc w:val="both"/>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3</w:t>
            </w:r>
          </w:p>
        </w:tc>
        <w:tc>
          <w:tcPr>
            <w:tcW w:w="8712" w:type="dxa"/>
            <w:tcBorders>
              <w:top w:val="single" w:sz="6" w:space="0" w:color="auto"/>
              <w:left w:val="single" w:sz="6" w:space="0" w:color="auto"/>
              <w:bottom w:val="single" w:sz="6" w:space="0" w:color="auto"/>
              <w:right w:val="single" w:sz="12" w:space="0" w:color="auto"/>
            </w:tcBorders>
            <w:tcMar>
              <w:top w:w="0" w:type="dxa"/>
              <w:left w:w="108" w:type="dxa"/>
              <w:bottom w:w="0" w:type="dxa"/>
              <w:right w:w="108" w:type="dxa"/>
            </w:tcMar>
            <w:hideMark/>
          </w:tcPr>
          <w:p w:rsidR="00565E94" w:rsidRPr="00275497" w:rsidRDefault="00565E94" w:rsidP="00332BFB">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If neither point 1 or 2 is possible, applicants should call on a non-accredited independent laboratory certified or approved by a Government Department or other public body in a Member State.</w:t>
            </w:r>
            <w:r w:rsidRPr="00275497">
              <w:rPr>
                <w:rFonts w:ascii="EC Square Sans Pro" w:eastAsia="Times New Roman" w:hAnsi="EC Square Sans Pro" w:cs="Arial"/>
                <w:sz w:val="18"/>
                <w:szCs w:val="18"/>
                <w:lang w:eastAsia="en-GB"/>
              </w:rPr>
              <w:br/>
              <w:t>In case of doubt, the Competent Body or national board shall inspect the lab that carries out the tests or shall select an accredited auditor who will be charged to do so.</w:t>
            </w:r>
          </w:p>
        </w:tc>
      </w:tr>
      <w:tr w:rsidR="00565E94" w:rsidRPr="00275497" w:rsidTr="00275497">
        <w:trPr>
          <w:trHeight w:val="1311"/>
        </w:trPr>
        <w:tc>
          <w:tcPr>
            <w:tcW w:w="468" w:type="dxa"/>
            <w:tcBorders>
              <w:top w:val="single" w:sz="6" w:space="0" w:color="auto"/>
              <w:left w:val="single" w:sz="12" w:space="0" w:color="auto"/>
              <w:bottom w:val="single" w:sz="6" w:space="0" w:color="auto"/>
              <w:right w:val="single" w:sz="6" w:space="0" w:color="auto"/>
            </w:tcBorders>
            <w:noWrap/>
            <w:tcMar>
              <w:top w:w="0" w:type="dxa"/>
              <w:left w:w="108" w:type="dxa"/>
              <w:bottom w:w="0" w:type="dxa"/>
              <w:right w:w="108" w:type="dxa"/>
            </w:tcMar>
            <w:hideMark/>
          </w:tcPr>
          <w:p w:rsidR="00565E94" w:rsidRPr="00275497" w:rsidRDefault="00565E94" w:rsidP="00332BFB">
            <w:pPr>
              <w:spacing w:after="0" w:line="240" w:lineRule="auto"/>
              <w:jc w:val="both"/>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4</w:t>
            </w:r>
          </w:p>
        </w:tc>
        <w:tc>
          <w:tcPr>
            <w:tcW w:w="8712" w:type="dxa"/>
            <w:tcBorders>
              <w:top w:val="single" w:sz="6" w:space="0" w:color="auto"/>
              <w:left w:val="single" w:sz="6" w:space="0" w:color="auto"/>
              <w:bottom w:val="single" w:sz="6" w:space="0" w:color="auto"/>
              <w:right w:val="single" w:sz="12" w:space="0" w:color="auto"/>
            </w:tcBorders>
            <w:tcMar>
              <w:top w:w="0" w:type="dxa"/>
              <w:left w:w="108" w:type="dxa"/>
              <w:bottom w:w="0" w:type="dxa"/>
              <w:right w:w="108" w:type="dxa"/>
            </w:tcMar>
            <w:hideMark/>
          </w:tcPr>
          <w:p w:rsidR="00565E94" w:rsidRPr="00275497" w:rsidRDefault="00565E94" w:rsidP="00332BFB">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If none of points 1 - 3 are possible, applicants may have the tests performed by an independent laboratory that is neither accredited nor approved by authorities according to point 3.</w:t>
            </w:r>
            <w:r w:rsidRPr="00275497">
              <w:rPr>
                <w:rFonts w:ascii="EC Square Sans Pro" w:eastAsia="Times New Roman" w:hAnsi="EC Square Sans Pro" w:cs="Arial"/>
                <w:sz w:val="18"/>
                <w:szCs w:val="18"/>
                <w:lang w:eastAsia="en-GB"/>
              </w:rPr>
              <w:br/>
              <w:t>Laboratories with a quality management system shall be preferred. A laboratory situated in an organisation holding an ISO 9001- certificate, may be accepted if the scope of the certification includes the laboratory.</w:t>
            </w:r>
            <w:r w:rsidRPr="00275497">
              <w:rPr>
                <w:rFonts w:ascii="EC Square Sans Pro" w:eastAsia="Times New Roman" w:hAnsi="EC Square Sans Pro" w:cs="Arial"/>
                <w:sz w:val="18"/>
                <w:szCs w:val="18"/>
                <w:lang w:eastAsia="en-GB"/>
              </w:rPr>
              <w:br/>
              <w:t>The Competent Body or national board shall verify the competence of the laboratory that carries out the tests or shall select an accredited auditor who will be charged to do so.</w:t>
            </w:r>
          </w:p>
        </w:tc>
      </w:tr>
      <w:tr w:rsidR="00565E94" w:rsidRPr="00275497" w:rsidTr="00275497">
        <w:trPr>
          <w:trHeight w:val="411"/>
        </w:trPr>
        <w:tc>
          <w:tcPr>
            <w:tcW w:w="468" w:type="dxa"/>
            <w:tcBorders>
              <w:top w:val="single" w:sz="6" w:space="0" w:color="auto"/>
              <w:left w:val="single" w:sz="12" w:space="0" w:color="auto"/>
              <w:bottom w:val="single" w:sz="12" w:space="0" w:color="auto"/>
              <w:right w:val="single" w:sz="6" w:space="0" w:color="auto"/>
            </w:tcBorders>
            <w:noWrap/>
            <w:tcMar>
              <w:top w:w="0" w:type="dxa"/>
              <w:left w:w="108" w:type="dxa"/>
              <w:bottom w:w="0" w:type="dxa"/>
              <w:right w:w="108" w:type="dxa"/>
            </w:tcMar>
            <w:hideMark/>
          </w:tcPr>
          <w:p w:rsidR="00565E94" w:rsidRPr="00275497" w:rsidRDefault="00565E94" w:rsidP="00332BFB">
            <w:pPr>
              <w:spacing w:after="0" w:line="240" w:lineRule="auto"/>
              <w:jc w:val="both"/>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5</w:t>
            </w:r>
          </w:p>
        </w:tc>
        <w:tc>
          <w:tcPr>
            <w:tcW w:w="8712" w:type="dxa"/>
            <w:tcBorders>
              <w:top w:val="single" w:sz="6" w:space="0" w:color="auto"/>
              <w:left w:val="single" w:sz="6" w:space="0" w:color="auto"/>
              <w:bottom w:val="single" w:sz="12" w:space="0" w:color="auto"/>
              <w:right w:val="single" w:sz="12" w:space="0" w:color="auto"/>
            </w:tcBorders>
            <w:tcMar>
              <w:top w:w="0" w:type="dxa"/>
              <w:left w:w="108" w:type="dxa"/>
              <w:bottom w:w="0" w:type="dxa"/>
              <w:right w:w="108" w:type="dxa"/>
            </w:tcMar>
            <w:hideMark/>
          </w:tcPr>
          <w:p w:rsidR="00565E94" w:rsidRPr="00275497" w:rsidRDefault="00565E94" w:rsidP="00332BFB">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If none of the above mentioned points can be fulfilled, the applicant may have the tests carried out in a company laboratory (that is not accredited ISO 17025 or GLP, as this would be covered by point 1). The Competent Body or national board shall ensure that the tests are properly carried out or shall select an accredited auditor who will be charged to do so.</w:t>
            </w:r>
            <w:r w:rsidRPr="00275497">
              <w:rPr>
                <w:rFonts w:ascii="EC Square Sans Pro" w:eastAsia="Times New Roman" w:hAnsi="EC Square Sans Pro" w:cs="Arial"/>
                <w:sz w:val="18"/>
                <w:szCs w:val="18"/>
                <w:lang w:eastAsia="en-GB"/>
              </w:rPr>
              <w:br/>
              <w:t>In this case, the laboratory shall have a quality management system. A laboratory within an organisation holding an ISO 9001- certificate is accepted as being under appropriate quality management, if the scope of the certification includes the laboratory.</w:t>
            </w:r>
            <w:r w:rsidRPr="00275497">
              <w:rPr>
                <w:rFonts w:ascii="EC Square Sans Pro" w:eastAsia="Times New Roman" w:hAnsi="EC Square Sans Pro" w:cs="Arial"/>
                <w:sz w:val="18"/>
                <w:szCs w:val="18"/>
                <w:lang w:eastAsia="en-GB"/>
              </w:rPr>
              <w:br/>
              <w:t>This option may also be used for continuous monitoring of the production, including discharges and emissions, and for testing fitness for use when no standard test method exists.</w:t>
            </w:r>
          </w:p>
        </w:tc>
      </w:tr>
    </w:tbl>
    <w:p w:rsidR="00332BFB" w:rsidRPr="00275497" w:rsidRDefault="00332BFB">
      <w:pPr>
        <w:spacing w:after="0" w:line="240" w:lineRule="auto"/>
        <w:rPr>
          <w:rFonts w:ascii="EC Square Sans Pro" w:hAnsi="EC Square Sans Pro"/>
          <w:bCs/>
          <w:iCs/>
          <w:sz w:val="20"/>
          <w:szCs w:val="20"/>
          <w:lang w:eastAsia="en-GB"/>
        </w:rPr>
      </w:pPr>
      <w:bookmarkStart w:id="8" w:name="_Toc436301146"/>
      <w:r w:rsidRPr="00275497">
        <w:rPr>
          <w:rFonts w:ascii="EC Square Sans Pro" w:hAnsi="EC Square Sans Pro"/>
          <w:bCs/>
          <w:iCs/>
          <w:sz w:val="20"/>
          <w:szCs w:val="20"/>
          <w:lang w:eastAsia="en-GB"/>
        </w:rPr>
        <w:br w:type="page"/>
      </w:r>
    </w:p>
    <w:p w:rsidR="009B6B37" w:rsidRPr="00275497" w:rsidRDefault="009B6B37" w:rsidP="00E36005">
      <w:pPr>
        <w:pStyle w:val="Titolo1"/>
      </w:pPr>
      <w:bookmarkStart w:id="9" w:name="_Ref473109356"/>
      <w:bookmarkStart w:id="10" w:name="_Toc503526026"/>
      <w:r w:rsidRPr="00275497">
        <w:lastRenderedPageBreak/>
        <w:t>Supporting the Product Assessment and Verification</w:t>
      </w:r>
      <w:bookmarkEnd w:id="8"/>
      <w:bookmarkEnd w:id="9"/>
      <w:bookmarkEnd w:id="10"/>
    </w:p>
    <w:p w:rsidR="00DC66E9" w:rsidRPr="00275497" w:rsidRDefault="00DC66E9" w:rsidP="00E36005">
      <w:pPr>
        <w:pStyle w:val="Titolo2"/>
      </w:pPr>
      <w:bookmarkStart w:id="11" w:name="_Toc503526027"/>
      <w:r w:rsidRPr="00275497">
        <w:t>General requirements</w:t>
      </w:r>
      <w:bookmarkEnd w:id="11"/>
    </w:p>
    <w:p w:rsidR="00FA6FB3" w:rsidRPr="00275497" w:rsidRDefault="00FA6FB3" w:rsidP="00D42354">
      <w:pPr>
        <w:pStyle w:val="Titolo3"/>
      </w:pPr>
      <w:bookmarkStart w:id="12" w:name="_Toc503526028"/>
      <w:r w:rsidRPr="00275497">
        <w:t>Ingoing substances</w:t>
      </w:r>
      <w:bookmarkEnd w:id="12"/>
    </w:p>
    <w:p w:rsidR="00FA6FB3" w:rsidRPr="00275497" w:rsidRDefault="00FA6FB3" w:rsidP="009D753D">
      <w:pPr>
        <w:spacing w:after="0"/>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 xml:space="preserve">The </w:t>
      </w:r>
      <w:r w:rsidR="00392601" w:rsidRPr="00275497">
        <w:rPr>
          <w:rFonts w:ascii="EC Square Sans Pro" w:eastAsia="Times New Roman" w:hAnsi="EC Square Sans Pro" w:cs="Arial"/>
          <w:sz w:val="20"/>
          <w:szCs w:val="20"/>
          <w:lang w:eastAsia="en-GB"/>
        </w:rPr>
        <w:t>term "</w:t>
      </w:r>
      <w:r w:rsidRPr="00275497">
        <w:rPr>
          <w:rFonts w:ascii="EC Square Sans Pro" w:eastAsia="Times New Roman" w:hAnsi="EC Square Sans Pro" w:cs="Arial"/>
          <w:sz w:val="20"/>
          <w:szCs w:val="20"/>
          <w:lang w:eastAsia="en-GB"/>
        </w:rPr>
        <w:t>ingoing substances</w:t>
      </w:r>
      <w:r w:rsidR="00392601" w:rsidRPr="00275497">
        <w:rPr>
          <w:rFonts w:ascii="EC Square Sans Pro" w:eastAsia="Times New Roman" w:hAnsi="EC Square Sans Pro" w:cs="Arial"/>
          <w:sz w:val="20"/>
          <w:szCs w:val="20"/>
          <w:lang w:eastAsia="en-GB"/>
        </w:rPr>
        <w:t>"</w:t>
      </w:r>
      <w:r w:rsidRPr="00275497">
        <w:rPr>
          <w:rFonts w:ascii="EC Square Sans Pro" w:eastAsia="Times New Roman" w:hAnsi="EC Square Sans Pro" w:cs="Arial"/>
          <w:sz w:val="20"/>
          <w:szCs w:val="20"/>
          <w:lang w:eastAsia="en-GB"/>
        </w:rPr>
        <w:t xml:space="preserve"> </w:t>
      </w:r>
      <w:r w:rsidR="00392601" w:rsidRPr="00275497">
        <w:rPr>
          <w:rFonts w:ascii="EC Square Sans Pro" w:eastAsia="Times New Roman" w:hAnsi="EC Square Sans Pro" w:cs="Arial"/>
          <w:sz w:val="20"/>
          <w:szCs w:val="20"/>
          <w:lang w:eastAsia="en-GB"/>
        </w:rPr>
        <w:t xml:space="preserve">covers all </w:t>
      </w:r>
      <w:r w:rsidRPr="00275497">
        <w:rPr>
          <w:rFonts w:ascii="EC Square Sans Pro" w:eastAsia="Times New Roman" w:hAnsi="EC Square Sans Pro" w:cs="Arial"/>
          <w:sz w:val="20"/>
          <w:szCs w:val="20"/>
          <w:lang w:eastAsia="en-GB"/>
        </w:rPr>
        <w:t xml:space="preserve">the substances intentionally added, by-products and impurities from raw materials in the final product formulation (including water-soluble foil, if used). The “Detergent Ingredient Database” list (DID list), available on the EU Ecolabel website, contains the most widely used ingoing substances in detergents and cosmetics formulations. </w:t>
      </w:r>
    </w:p>
    <w:p w:rsidR="009D753D" w:rsidRPr="00275497" w:rsidRDefault="009D753D" w:rsidP="009D753D">
      <w:pPr>
        <w:spacing w:after="0"/>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noProof/>
          <w:sz w:val="20"/>
          <w:szCs w:val="20"/>
          <w:lang w:val="it-IT" w:eastAsia="it-IT"/>
        </w:rPr>
        <w:drawing>
          <wp:anchor distT="0" distB="0" distL="114300" distR="114300" simplePos="0" relativeHeight="251658243" behindDoc="0" locked="0" layoutInCell="1" allowOverlap="1">
            <wp:simplePos x="0" y="0"/>
            <wp:positionH relativeFrom="column">
              <wp:posOffset>114300</wp:posOffset>
            </wp:positionH>
            <wp:positionV relativeFrom="paragraph">
              <wp:posOffset>79375</wp:posOffset>
            </wp:positionV>
            <wp:extent cx="285750" cy="285750"/>
            <wp:effectExtent l="19050" t="0" r="0" b="0"/>
            <wp:wrapNone/>
            <wp:docPr id="8" name="Picture 359" descr="https://encrypted-tbn1.gstatic.com/images?q=tbn:ANd9GcQLXZJ-zN4LYY1RST1n1Tf4AMkcAVIjiyZlw_WlCU2NgrztBK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https://encrypted-tbn1.gstatic.com/images?q=tbn:ANd9GcQLXZJ-zN4LYY1RST1n1Tf4AMkcAVIjiyZlw_WlCU2NgrztBKc"/>
                    <pic:cNvPicPr>
                      <a:picLocks noChangeAspect="1" noChangeArrowheads="1"/>
                    </pic:cNvPicPr>
                  </pic:nvPicPr>
                  <pic:blipFill>
                    <a:blip r:embed="rId15" cstate="print"/>
                    <a:srcRect/>
                    <a:stretch>
                      <a:fillRect/>
                    </a:stretch>
                  </pic:blipFill>
                  <pic:spPr bwMode="auto">
                    <a:xfrm>
                      <a:off x="0" y="0"/>
                      <a:ext cx="285750" cy="285750"/>
                    </a:xfrm>
                    <a:prstGeom prst="rect">
                      <a:avLst/>
                    </a:prstGeom>
                    <a:noFill/>
                    <a:ln w="9525">
                      <a:noFill/>
                      <a:miter lim="800000"/>
                      <a:headEnd/>
                      <a:tailEnd/>
                    </a:ln>
                  </pic:spPr>
                </pic:pic>
              </a:graphicData>
            </a:graphic>
          </wp:anchor>
        </w:drawing>
      </w:r>
    </w:p>
    <w:p w:rsidR="009D753D" w:rsidRPr="00275497" w:rsidRDefault="009D753D" w:rsidP="00FA6FB3">
      <w:pPr>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ab/>
      </w:r>
      <w:hyperlink r:id="rId17" w:history="1">
        <w:r w:rsidRPr="00275497">
          <w:rPr>
            <w:rStyle w:val="Collegamentoipertestuale"/>
            <w:rFonts w:ascii="EC Square Sans Pro" w:eastAsia="Times New Roman" w:hAnsi="EC Square Sans Pro" w:cs="Arial"/>
            <w:sz w:val="20"/>
            <w:szCs w:val="20"/>
            <w:lang w:eastAsia="en-GB"/>
          </w:rPr>
          <w:t>http://ec.europa.eu/environment/ecolabel/products-groups-and-criteria.html</w:t>
        </w:r>
      </w:hyperlink>
    </w:p>
    <w:p w:rsidR="00DD283F" w:rsidRPr="00275497" w:rsidRDefault="00541BD4" w:rsidP="00541BD4">
      <w:pPr>
        <w:spacing w:before="120" w:after="0" w:line="240" w:lineRule="auto"/>
        <w:jc w:val="both"/>
        <w:rPr>
          <w:rFonts w:ascii="EC Square Sans Pro" w:eastAsia="Times New Roman" w:hAnsi="EC Square Sans Pro" w:cs="Arial"/>
          <w:b/>
          <w:color w:val="948A54"/>
          <w:sz w:val="20"/>
          <w:szCs w:val="20"/>
          <w:lang w:eastAsia="en-GB"/>
        </w:rPr>
      </w:pPr>
      <w:r w:rsidRPr="00275497">
        <w:rPr>
          <w:rFonts w:ascii="EC Square Sans Pro" w:eastAsia="Times New Roman" w:hAnsi="EC Square Sans Pro" w:cs="Arial"/>
          <w:b/>
          <w:noProof/>
          <w:color w:val="948A54"/>
          <w:sz w:val="20"/>
          <w:szCs w:val="20"/>
          <w:lang w:val="it-IT" w:eastAsia="it-IT"/>
        </w:rPr>
        <w:drawing>
          <wp:inline distT="0" distB="0" distL="0" distR="0">
            <wp:extent cx="263525" cy="230505"/>
            <wp:effectExtent l="19050" t="0" r="3175" b="0"/>
            <wp:docPr id="6" name="Picture 20"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eastAsia="Times New Roman" w:hAnsi="EC Square Sans Pro" w:cs="Arial"/>
          <w:b/>
          <w:color w:val="948A54"/>
          <w:sz w:val="20"/>
          <w:szCs w:val="20"/>
          <w:lang w:eastAsia="en-GB"/>
        </w:rPr>
        <w:t xml:space="preserve">  </w:t>
      </w:r>
      <w:r w:rsidR="00452376" w:rsidRPr="00275497">
        <w:rPr>
          <w:rFonts w:ascii="EC Square Sans Pro" w:eastAsia="Times New Roman" w:hAnsi="EC Square Sans Pro" w:cs="Arial"/>
          <w:b/>
          <w:color w:val="948A54"/>
          <w:sz w:val="20"/>
          <w:szCs w:val="20"/>
          <w:lang w:eastAsia="en-GB"/>
        </w:rPr>
        <w:t xml:space="preserve">The </w:t>
      </w:r>
      <w:r w:rsidR="00392601" w:rsidRPr="00275497">
        <w:rPr>
          <w:rFonts w:ascii="EC Square Sans Pro" w:eastAsia="Times New Roman" w:hAnsi="EC Square Sans Pro" w:cs="Arial"/>
          <w:b/>
          <w:color w:val="948A54"/>
          <w:sz w:val="20"/>
          <w:szCs w:val="20"/>
          <w:lang w:eastAsia="en-GB"/>
        </w:rPr>
        <w:t xml:space="preserve">DID list is regularly updated, the </w:t>
      </w:r>
      <w:r w:rsidR="00452376" w:rsidRPr="00275497">
        <w:rPr>
          <w:rFonts w:ascii="EC Square Sans Pro" w:eastAsia="Times New Roman" w:hAnsi="EC Square Sans Pro" w:cs="Arial"/>
          <w:b/>
          <w:color w:val="948A54"/>
          <w:sz w:val="20"/>
          <w:szCs w:val="20"/>
          <w:lang w:eastAsia="en-GB"/>
        </w:rPr>
        <w:t xml:space="preserve">applicant shall ensure that </w:t>
      </w:r>
      <w:r w:rsidR="00392601" w:rsidRPr="00275497">
        <w:rPr>
          <w:rFonts w:ascii="EC Square Sans Pro" w:eastAsia="Times New Roman" w:hAnsi="EC Square Sans Pro" w:cs="Arial"/>
          <w:b/>
          <w:color w:val="948A54"/>
          <w:sz w:val="20"/>
          <w:szCs w:val="20"/>
          <w:lang w:eastAsia="en-GB"/>
        </w:rPr>
        <w:t xml:space="preserve">they use </w:t>
      </w:r>
      <w:r w:rsidR="00452376" w:rsidRPr="00275497">
        <w:rPr>
          <w:rFonts w:ascii="EC Square Sans Pro" w:eastAsia="Times New Roman" w:hAnsi="EC Square Sans Pro" w:cs="Arial"/>
          <w:b/>
          <w:color w:val="948A54"/>
          <w:sz w:val="20"/>
          <w:szCs w:val="20"/>
          <w:lang w:eastAsia="en-GB"/>
        </w:rPr>
        <w:t xml:space="preserve">the most </w:t>
      </w:r>
      <w:r w:rsidR="00392601" w:rsidRPr="00275497">
        <w:rPr>
          <w:rFonts w:ascii="EC Square Sans Pro" w:eastAsia="Times New Roman" w:hAnsi="EC Square Sans Pro" w:cs="Arial"/>
          <w:b/>
          <w:color w:val="948A54"/>
          <w:sz w:val="20"/>
          <w:szCs w:val="20"/>
          <w:lang w:eastAsia="en-GB"/>
        </w:rPr>
        <w:t xml:space="preserve">recent </w:t>
      </w:r>
      <w:r w:rsidR="00452376" w:rsidRPr="00275497">
        <w:rPr>
          <w:rFonts w:ascii="EC Square Sans Pro" w:eastAsia="Times New Roman" w:hAnsi="EC Square Sans Pro" w:cs="Arial"/>
          <w:b/>
          <w:color w:val="948A54"/>
          <w:sz w:val="20"/>
          <w:szCs w:val="20"/>
          <w:lang w:eastAsia="en-GB"/>
        </w:rPr>
        <w:t>version of the DID list</w:t>
      </w:r>
      <w:r w:rsidR="00392601" w:rsidRPr="00275497">
        <w:rPr>
          <w:rFonts w:ascii="EC Square Sans Pro" w:eastAsia="Times New Roman" w:hAnsi="EC Square Sans Pro" w:cs="Arial"/>
          <w:b/>
          <w:color w:val="948A54"/>
          <w:sz w:val="20"/>
          <w:szCs w:val="20"/>
          <w:lang w:eastAsia="en-GB"/>
        </w:rPr>
        <w:t xml:space="preserve"> available on the EU Ecolabel website</w:t>
      </w:r>
      <w:r w:rsidRPr="00275497">
        <w:rPr>
          <w:rFonts w:ascii="EC Square Sans Pro" w:eastAsia="Times New Roman" w:hAnsi="EC Square Sans Pro" w:cs="Arial"/>
          <w:b/>
          <w:color w:val="948A54"/>
          <w:sz w:val="20"/>
          <w:szCs w:val="20"/>
          <w:lang w:eastAsia="en-GB"/>
        </w:rPr>
        <w:t>.</w:t>
      </w:r>
    </w:p>
    <w:p w:rsidR="00541BD4" w:rsidRPr="00275497" w:rsidRDefault="00541BD4" w:rsidP="00157E3D">
      <w:pPr>
        <w:spacing w:before="120" w:after="0" w:line="240" w:lineRule="auto"/>
        <w:jc w:val="both"/>
        <w:rPr>
          <w:rFonts w:ascii="EC Square Sans Pro" w:eastAsia="Times New Roman" w:hAnsi="EC Square Sans Pro" w:cs="Arial"/>
          <w:sz w:val="20"/>
          <w:szCs w:val="20"/>
          <w:lang w:eastAsia="en-GB"/>
        </w:rPr>
      </w:pPr>
    </w:p>
    <w:p w:rsidR="00E949B6" w:rsidRPr="00275497" w:rsidRDefault="00CF357B" w:rsidP="003F30C5">
      <w:pPr>
        <w:spacing w:after="0"/>
        <w:jc w:val="both"/>
        <w:rPr>
          <w:rFonts w:ascii="EC Square Sans Pro" w:eastAsia="Times New Roman" w:hAnsi="EC Square Sans Pro" w:cs="Arial"/>
          <w:sz w:val="20"/>
          <w:szCs w:val="20"/>
        </w:rPr>
      </w:pPr>
      <w:r w:rsidRPr="00275497">
        <w:rPr>
          <w:rFonts w:ascii="EC Square Sans Pro" w:eastAsia="Times New Roman" w:hAnsi="EC Square Sans Pro" w:cs="Arial"/>
          <w:sz w:val="20"/>
          <w:szCs w:val="20"/>
          <w:lang w:eastAsia="en-GB"/>
        </w:rPr>
        <w:t>T</w:t>
      </w:r>
      <w:r w:rsidR="00FA6FB3" w:rsidRPr="00275497">
        <w:rPr>
          <w:rFonts w:ascii="EC Square Sans Pro" w:eastAsia="Times New Roman" w:hAnsi="EC Square Sans Pro" w:cs="Arial"/>
          <w:sz w:val="20"/>
          <w:szCs w:val="20"/>
          <w:lang w:eastAsia="en-GB"/>
        </w:rPr>
        <w:t xml:space="preserve">he applicant </w:t>
      </w:r>
      <w:r w:rsidRPr="00275497">
        <w:rPr>
          <w:rFonts w:ascii="EC Square Sans Pro" w:eastAsia="Times New Roman" w:hAnsi="EC Square Sans Pro" w:cs="Arial"/>
          <w:sz w:val="20"/>
          <w:szCs w:val="20"/>
          <w:lang w:eastAsia="en-GB"/>
        </w:rPr>
        <w:t xml:space="preserve">must </w:t>
      </w:r>
      <w:r w:rsidR="00FA6FB3" w:rsidRPr="00275497">
        <w:rPr>
          <w:rFonts w:ascii="EC Square Sans Pro" w:eastAsia="Times New Roman" w:hAnsi="EC Square Sans Pro" w:cs="Arial"/>
          <w:sz w:val="20"/>
          <w:szCs w:val="20"/>
          <w:lang w:eastAsia="en-GB"/>
        </w:rPr>
        <w:t xml:space="preserve">provide the competent body </w:t>
      </w:r>
      <w:r w:rsidRPr="00275497">
        <w:rPr>
          <w:rFonts w:ascii="EC Square Sans Pro" w:eastAsia="Times New Roman" w:hAnsi="EC Square Sans Pro" w:cs="Arial"/>
          <w:sz w:val="20"/>
          <w:szCs w:val="20"/>
          <w:lang w:eastAsia="en-GB"/>
        </w:rPr>
        <w:t xml:space="preserve">with </w:t>
      </w:r>
      <w:r w:rsidR="00FA6FB3" w:rsidRPr="00275497">
        <w:rPr>
          <w:rFonts w:ascii="EC Square Sans Pro" w:eastAsia="Times New Roman" w:hAnsi="EC Square Sans Pro" w:cs="Arial"/>
          <w:sz w:val="20"/>
          <w:szCs w:val="20"/>
          <w:lang w:eastAsia="en-GB"/>
        </w:rPr>
        <w:t xml:space="preserve">a list of all ingoing substances </w:t>
      </w:r>
      <w:r w:rsidR="00E949B6" w:rsidRPr="00275497">
        <w:rPr>
          <w:rFonts w:ascii="EC Square Sans Pro" w:eastAsia="Times New Roman" w:hAnsi="EC Square Sans Pro" w:cs="Arial"/>
          <w:sz w:val="20"/>
          <w:szCs w:val="20"/>
        </w:rPr>
        <w:t xml:space="preserve">present in the final product formulation (including water-soluble foil, if used) </w:t>
      </w:r>
      <w:r w:rsidR="005110A2" w:rsidRPr="00275497">
        <w:rPr>
          <w:rFonts w:ascii="EC Square Sans Pro" w:eastAsia="Times New Roman" w:hAnsi="EC Square Sans Pro" w:cs="Arial"/>
          <w:sz w:val="20"/>
          <w:szCs w:val="20"/>
        </w:rPr>
        <w:t xml:space="preserve">in </w:t>
      </w:r>
      <w:r w:rsidR="00E949B6" w:rsidRPr="00275497">
        <w:rPr>
          <w:rFonts w:ascii="EC Square Sans Pro" w:eastAsia="Times New Roman" w:hAnsi="EC Square Sans Pro" w:cs="Arial"/>
          <w:sz w:val="20"/>
          <w:szCs w:val="20"/>
        </w:rPr>
        <w:t>the concentrations listed below:</w:t>
      </w:r>
    </w:p>
    <w:p w:rsidR="00E949B6" w:rsidRPr="00275497" w:rsidRDefault="00E949B6" w:rsidP="00EE2C8A">
      <w:pPr>
        <w:pStyle w:val="Paragrafoelenco"/>
        <w:numPr>
          <w:ilvl w:val="0"/>
          <w:numId w:val="6"/>
        </w:numPr>
        <w:ind w:left="714" w:hanging="357"/>
        <w:contextualSpacing/>
        <w:jc w:val="both"/>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Preservatives, fragrances and colouring agents shall be indicated regardless of concentration (i.e. there is no minimum concentration – if a preservative, fragrance or colouring agent is used in the formulation, the applicant shall disclose its presence),</w:t>
      </w:r>
    </w:p>
    <w:p w:rsidR="00E949B6" w:rsidRPr="00275497" w:rsidRDefault="00E949B6" w:rsidP="00EE2C8A">
      <w:pPr>
        <w:pStyle w:val="Paragrafoelenco"/>
        <w:numPr>
          <w:ilvl w:val="0"/>
          <w:numId w:val="6"/>
        </w:numPr>
        <w:ind w:left="714" w:hanging="357"/>
        <w:contextualSpacing/>
        <w:jc w:val="both"/>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Other ingoing substances shall be indicated if they are present at or above the concentration of 0,010% weight by weight (</w:t>
      </w:r>
      <w:r w:rsidR="00D6425B" w:rsidRPr="00275497">
        <w:rPr>
          <w:rFonts w:ascii="EC Square Sans Pro" w:eastAsia="Times New Roman" w:hAnsi="EC Square Sans Pro" w:cs="Arial"/>
          <w:sz w:val="20"/>
          <w:szCs w:val="20"/>
        </w:rPr>
        <w:t xml:space="preserve">see </w:t>
      </w:r>
      <w:fldSimple w:instr=" REF _Ref489887164 \h  \* MERGEFORMAT ">
        <w:r w:rsidR="00001246" w:rsidRPr="005F6912">
          <w:rPr>
            <w:rFonts w:ascii="Corbel" w:hAnsi="Corbel"/>
            <w:b/>
            <w:sz w:val="20"/>
            <w:szCs w:val="20"/>
          </w:rPr>
          <w:t>Table</w:t>
        </w:r>
        <w:r w:rsidR="00001246" w:rsidRPr="005F6912">
          <w:rPr>
            <w:b/>
            <w:sz w:val="20"/>
            <w:szCs w:val="20"/>
          </w:rPr>
          <w:t xml:space="preserve"> 6</w:t>
        </w:r>
      </w:fldSimple>
      <w:r w:rsidR="00D6425B" w:rsidRPr="00275497">
        <w:rPr>
          <w:rFonts w:ascii="EC Square Sans Pro" w:eastAsia="Times New Roman" w:hAnsi="EC Square Sans Pro" w:cs="Arial"/>
          <w:sz w:val="20"/>
          <w:szCs w:val="20"/>
        </w:rPr>
        <w:t xml:space="preserve">). </w:t>
      </w:r>
    </w:p>
    <w:p w:rsidR="003F30C5" w:rsidRPr="00275497" w:rsidRDefault="00E949B6" w:rsidP="003F30C5">
      <w:pPr>
        <w:spacing w:after="0"/>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rPr>
        <w:t xml:space="preserve">The </w:t>
      </w:r>
      <w:r w:rsidR="005110A2" w:rsidRPr="00275497">
        <w:rPr>
          <w:rFonts w:ascii="EC Square Sans Pro" w:eastAsia="Times New Roman" w:hAnsi="EC Square Sans Pro" w:cs="Arial"/>
          <w:sz w:val="20"/>
          <w:szCs w:val="20"/>
        </w:rPr>
        <w:t xml:space="preserve">list of ingoing substances shall include the </w:t>
      </w:r>
      <w:r w:rsidRPr="00275497">
        <w:rPr>
          <w:rFonts w:ascii="EC Square Sans Pro" w:eastAsia="Times New Roman" w:hAnsi="EC Square Sans Pro" w:cs="Arial"/>
          <w:sz w:val="20"/>
          <w:szCs w:val="20"/>
        </w:rPr>
        <w:t>following information</w:t>
      </w:r>
      <w:r w:rsidR="005F1C11" w:rsidRPr="00275497">
        <w:rPr>
          <w:rFonts w:ascii="EC Square Sans Pro" w:eastAsia="Times New Roman" w:hAnsi="EC Square Sans Pro" w:cs="Arial"/>
          <w:sz w:val="20"/>
          <w:szCs w:val="20"/>
        </w:rPr>
        <w:t>:</w:t>
      </w:r>
    </w:p>
    <w:p w:rsidR="003F30C5" w:rsidRPr="00275497" w:rsidRDefault="00FA6FB3" w:rsidP="00EE2C8A">
      <w:pPr>
        <w:pStyle w:val="Paragrafoelenco"/>
        <w:numPr>
          <w:ilvl w:val="0"/>
          <w:numId w:val="4"/>
        </w:numPr>
        <w:spacing w:after="0"/>
        <w:jc w:val="both"/>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 xml:space="preserve">the trade name (if existing), </w:t>
      </w:r>
    </w:p>
    <w:p w:rsidR="003F30C5" w:rsidRPr="00275497" w:rsidRDefault="00FA6FB3" w:rsidP="00EE2C8A">
      <w:pPr>
        <w:pStyle w:val="Paragrafoelenco"/>
        <w:numPr>
          <w:ilvl w:val="0"/>
          <w:numId w:val="4"/>
        </w:numPr>
        <w:spacing w:after="0"/>
        <w:jc w:val="both"/>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the chemical name</w:t>
      </w:r>
      <w:r w:rsidR="00BF37E4">
        <w:rPr>
          <w:rFonts w:ascii="EC Square Sans Pro" w:eastAsia="Times New Roman" w:hAnsi="EC Square Sans Pro" w:cs="Arial"/>
          <w:sz w:val="20"/>
          <w:szCs w:val="20"/>
        </w:rPr>
        <w:t xml:space="preserve"> (IUPAC or INCI)</w:t>
      </w:r>
      <w:r w:rsidRPr="00275497">
        <w:rPr>
          <w:rFonts w:ascii="EC Square Sans Pro" w:eastAsia="Times New Roman" w:hAnsi="EC Square Sans Pro" w:cs="Arial"/>
          <w:sz w:val="20"/>
          <w:szCs w:val="20"/>
        </w:rPr>
        <w:t>,</w:t>
      </w:r>
      <w:r w:rsidR="00BF37E4">
        <w:rPr>
          <w:rFonts w:ascii="EC Square Sans Pro" w:eastAsia="Times New Roman" w:hAnsi="EC Square Sans Pro" w:cs="Arial"/>
          <w:sz w:val="20"/>
          <w:szCs w:val="20"/>
        </w:rPr>
        <w:t xml:space="preserve"> </w:t>
      </w:r>
    </w:p>
    <w:p w:rsidR="003F30C5" w:rsidRPr="00275497" w:rsidRDefault="00FA6FB3" w:rsidP="00EE2C8A">
      <w:pPr>
        <w:pStyle w:val="Paragrafoelenco"/>
        <w:numPr>
          <w:ilvl w:val="0"/>
          <w:numId w:val="4"/>
        </w:numPr>
        <w:spacing w:after="0"/>
        <w:jc w:val="both"/>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the CAS no.,</w:t>
      </w:r>
    </w:p>
    <w:p w:rsidR="003F30C5" w:rsidRPr="00275497" w:rsidRDefault="00FA6FB3" w:rsidP="00EE2C8A">
      <w:pPr>
        <w:pStyle w:val="Paragrafoelenco"/>
        <w:numPr>
          <w:ilvl w:val="0"/>
          <w:numId w:val="4"/>
        </w:numPr>
        <w:spacing w:after="0"/>
        <w:jc w:val="both"/>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 xml:space="preserve">the DID no., </w:t>
      </w:r>
    </w:p>
    <w:p w:rsidR="003F30C5" w:rsidRPr="00275497" w:rsidRDefault="00FA6FB3" w:rsidP="00EE2C8A">
      <w:pPr>
        <w:pStyle w:val="Paragrafoelenco"/>
        <w:numPr>
          <w:ilvl w:val="0"/>
          <w:numId w:val="4"/>
        </w:numPr>
        <w:spacing w:after="0"/>
        <w:jc w:val="both"/>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 xml:space="preserve">the ingoing quantity, </w:t>
      </w:r>
    </w:p>
    <w:p w:rsidR="003F30C5" w:rsidRPr="00275497" w:rsidRDefault="00FA6FB3" w:rsidP="00EE2C8A">
      <w:pPr>
        <w:pStyle w:val="Paragrafoelenco"/>
        <w:numPr>
          <w:ilvl w:val="0"/>
          <w:numId w:val="4"/>
        </w:numPr>
        <w:jc w:val="both"/>
        <w:rPr>
          <w:rFonts w:ascii="EC Square Sans Pro" w:eastAsia="Times New Roman" w:hAnsi="EC Square Sans Pro" w:cs="Arial"/>
          <w:sz w:val="20"/>
          <w:szCs w:val="20"/>
        </w:rPr>
      </w:pPr>
      <w:r w:rsidRPr="00275497">
        <w:rPr>
          <w:rFonts w:ascii="EC Square Sans Pro" w:eastAsia="Times New Roman" w:hAnsi="EC Square Sans Pro" w:cs="Arial"/>
          <w:sz w:val="20"/>
          <w:szCs w:val="20"/>
        </w:rPr>
        <w:t>the function and the form</w:t>
      </w:r>
      <w:r w:rsidR="000B10A8" w:rsidRPr="00275497">
        <w:rPr>
          <w:rFonts w:ascii="EC Square Sans Pro" w:eastAsia="Times New Roman" w:hAnsi="EC Square Sans Pro" w:cs="Arial"/>
          <w:sz w:val="20"/>
          <w:szCs w:val="20"/>
        </w:rPr>
        <w:t xml:space="preserve"> present in the final product formulation (including water-soluble foil, if used)</w:t>
      </w:r>
      <w:r w:rsidRPr="00275497">
        <w:rPr>
          <w:rFonts w:ascii="EC Square Sans Pro" w:eastAsia="Times New Roman" w:hAnsi="EC Square Sans Pro" w:cs="Arial"/>
          <w:sz w:val="20"/>
          <w:szCs w:val="20"/>
        </w:rPr>
        <w:t>.</w:t>
      </w:r>
    </w:p>
    <w:p w:rsidR="00FA6FB3" w:rsidRPr="00275497" w:rsidRDefault="00971E3E" w:rsidP="00971E3E">
      <w:pPr>
        <w:spacing w:before="120" w:after="240" w:line="240" w:lineRule="auto"/>
        <w:jc w:val="both"/>
        <w:rPr>
          <w:rFonts w:ascii="EC Square Sans Pro" w:eastAsia="Times New Roman" w:hAnsi="EC Square Sans Pro" w:cs="Arial"/>
          <w:b/>
          <w:color w:val="948A54"/>
          <w:sz w:val="20"/>
          <w:szCs w:val="20"/>
          <w:lang w:eastAsia="en-GB"/>
        </w:rPr>
      </w:pPr>
      <w:r w:rsidRPr="00275497">
        <w:rPr>
          <w:rFonts w:ascii="EC Square Sans Pro" w:eastAsia="Times New Roman" w:hAnsi="EC Square Sans Pro" w:cs="Arial"/>
          <w:b/>
          <w:noProof/>
          <w:color w:val="948A54"/>
          <w:sz w:val="20"/>
          <w:szCs w:val="20"/>
          <w:lang w:val="it-IT" w:eastAsia="it-IT"/>
        </w:rPr>
        <w:drawing>
          <wp:inline distT="0" distB="0" distL="0" distR="0">
            <wp:extent cx="263525" cy="230505"/>
            <wp:effectExtent l="19050" t="0" r="3175" b="0"/>
            <wp:docPr id="9" name="Picture 20"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eastAsia="Times New Roman" w:hAnsi="EC Square Sans Pro" w:cs="Arial"/>
          <w:b/>
          <w:color w:val="948A54"/>
          <w:sz w:val="20"/>
          <w:szCs w:val="20"/>
          <w:lang w:eastAsia="en-GB"/>
        </w:rPr>
        <w:t xml:space="preserve">  All ingoing substances present in the form of nanomaterials shall be clearly indicated with the word “nano” written in brackets</w:t>
      </w:r>
      <w:r w:rsidR="00DD283F" w:rsidRPr="00275497">
        <w:rPr>
          <w:rFonts w:ascii="EC Square Sans Pro" w:eastAsia="Times New Roman" w:hAnsi="EC Square Sans Pro" w:cs="Arial"/>
          <w:b/>
          <w:color w:val="948A54"/>
          <w:sz w:val="20"/>
          <w:szCs w:val="20"/>
          <w:lang w:eastAsia="en-GB"/>
        </w:rPr>
        <w:t xml:space="preserve">, even if they are not listed </w:t>
      </w:r>
      <w:r w:rsidR="00085A72" w:rsidRPr="00275497">
        <w:rPr>
          <w:rFonts w:ascii="EC Square Sans Pro" w:eastAsia="Times New Roman" w:hAnsi="EC Square Sans Pro" w:cs="Arial"/>
          <w:b/>
          <w:color w:val="948A54"/>
          <w:sz w:val="20"/>
          <w:szCs w:val="20"/>
          <w:lang w:eastAsia="en-GB"/>
        </w:rPr>
        <w:t>o</w:t>
      </w:r>
      <w:r w:rsidR="00DD283F" w:rsidRPr="00275497">
        <w:rPr>
          <w:rFonts w:ascii="EC Square Sans Pro" w:eastAsia="Times New Roman" w:hAnsi="EC Square Sans Pro" w:cs="Arial"/>
          <w:b/>
          <w:color w:val="948A54"/>
          <w:sz w:val="20"/>
          <w:szCs w:val="20"/>
          <w:lang w:eastAsia="en-GB"/>
        </w:rPr>
        <w:t>n the label of the product</w:t>
      </w:r>
      <w:r w:rsidR="001879E7" w:rsidRPr="00275497">
        <w:rPr>
          <w:rFonts w:ascii="EC Square Sans Pro" w:eastAsia="Times New Roman" w:hAnsi="EC Square Sans Pro" w:cs="Arial"/>
          <w:b/>
          <w:color w:val="948A54"/>
          <w:sz w:val="20"/>
          <w:szCs w:val="20"/>
          <w:lang w:eastAsia="en-GB"/>
        </w:rPr>
        <w:t>.</w:t>
      </w:r>
    </w:p>
    <w:p w:rsidR="00FA6FB3" w:rsidRPr="00275497" w:rsidRDefault="00FA6FB3" w:rsidP="00FA6FB3">
      <w:pPr>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 xml:space="preserve">For each ingoing substance listed, the </w:t>
      </w:r>
      <w:r w:rsidR="00CF5951">
        <w:rPr>
          <w:rFonts w:ascii="EC Square Sans Pro" w:eastAsia="Times New Roman" w:hAnsi="EC Square Sans Pro" w:cs="Arial"/>
          <w:sz w:val="20"/>
          <w:szCs w:val="20"/>
          <w:lang w:eastAsia="en-GB"/>
        </w:rPr>
        <w:t xml:space="preserve">latest </w:t>
      </w:r>
      <w:r w:rsidR="00B3112E">
        <w:rPr>
          <w:rFonts w:ascii="EC Square Sans Pro" w:eastAsia="Times New Roman" w:hAnsi="EC Square Sans Pro" w:cs="Arial"/>
          <w:sz w:val="20"/>
          <w:szCs w:val="20"/>
          <w:lang w:eastAsia="en-GB"/>
        </w:rPr>
        <w:t xml:space="preserve">available </w:t>
      </w:r>
      <w:r w:rsidRPr="00275497">
        <w:rPr>
          <w:rFonts w:ascii="EC Square Sans Pro" w:eastAsia="Times New Roman" w:hAnsi="EC Square Sans Pro" w:cs="Arial"/>
          <w:sz w:val="20"/>
          <w:szCs w:val="20"/>
          <w:lang w:eastAsia="en-GB"/>
        </w:rPr>
        <w:t>Safety Data Sheets (SDS) in accordance with Regulation (EC) No 1907/2006 of the European Parliament and of the Council</w:t>
      </w:r>
      <w:r w:rsidRPr="00275497">
        <w:rPr>
          <w:rStyle w:val="Rimandonotaapidipagina"/>
          <w:rFonts w:ascii="EC Square Sans Pro" w:eastAsia="Times New Roman" w:hAnsi="EC Square Sans Pro" w:cs="Arial"/>
          <w:sz w:val="20"/>
          <w:szCs w:val="20"/>
          <w:lang w:eastAsia="en-GB"/>
        </w:rPr>
        <w:footnoteReference w:id="3"/>
      </w:r>
      <w:r w:rsidRPr="00275497">
        <w:rPr>
          <w:rFonts w:ascii="EC Square Sans Pro" w:eastAsia="Times New Roman" w:hAnsi="EC Square Sans Pro" w:cs="Arial"/>
          <w:sz w:val="20"/>
          <w:szCs w:val="20"/>
          <w:lang w:eastAsia="en-GB"/>
        </w:rPr>
        <w:t xml:space="preserve"> shall be provided</w:t>
      </w:r>
      <w:r w:rsidR="00021796" w:rsidRPr="00275497">
        <w:rPr>
          <w:rFonts w:ascii="EC Square Sans Pro" w:eastAsia="Times New Roman" w:hAnsi="EC Square Sans Pro" w:cs="Arial"/>
          <w:sz w:val="20"/>
          <w:szCs w:val="20"/>
          <w:lang w:eastAsia="en-GB"/>
        </w:rPr>
        <w:t>.</w:t>
      </w:r>
      <w:r w:rsidR="00B007BF" w:rsidRPr="00275497">
        <w:rPr>
          <w:rFonts w:ascii="EC Square Sans Pro" w:eastAsia="Times New Roman" w:hAnsi="EC Square Sans Pro" w:cs="Arial"/>
          <w:sz w:val="20"/>
          <w:szCs w:val="20"/>
          <w:lang w:eastAsia="en-GB"/>
        </w:rPr>
        <w:t xml:space="preserve"> </w:t>
      </w:r>
      <w:r w:rsidRPr="00275497">
        <w:rPr>
          <w:rFonts w:ascii="EC Square Sans Pro" w:eastAsia="Times New Roman" w:hAnsi="EC Square Sans Pro" w:cs="Arial"/>
          <w:sz w:val="20"/>
          <w:szCs w:val="20"/>
          <w:lang w:eastAsia="en-GB"/>
        </w:rPr>
        <w:t xml:space="preserve">Where an SDS is not available for a single substance because it is part of a mixture, the applicant shall provide the SDS of the mixture. </w:t>
      </w:r>
    </w:p>
    <w:p w:rsidR="00085A72" w:rsidRPr="00275497" w:rsidRDefault="00AB02E3" w:rsidP="00085A72">
      <w:pPr>
        <w:spacing w:before="120" w:after="120" w:line="240" w:lineRule="auto"/>
        <w:jc w:val="both"/>
        <w:rPr>
          <w:rFonts w:ascii="EC Square Sans Pro" w:eastAsia="Times New Roman" w:hAnsi="EC Square Sans Pro" w:cs="Arial"/>
          <w:b/>
          <w:color w:val="948A54"/>
          <w:sz w:val="20"/>
          <w:szCs w:val="20"/>
          <w:lang w:eastAsia="en-GB"/>
        </w:rPr>
      </w:pPr>
      <w:r w:rsidRPr="00275497">
        <w:rPr>
          <w:rFonts w:ascii="EC Square Sans Pro" w:eastAsia="Times New Roman" w:hAnsi="EC Square Sans Pro" w:cs="Arial"/>
          <w:b/>
          <w:noProof/>
          <w:color w:val="948A54"/>
          <w:sz w:val="20"/>
          <w:szCs w:val="20"/>
          <w:lang w:val="it-IT" w:eastAsia="it-IT"/>
        </w:rPr>
        <w:lastRenderedPageBreak/>
        <w:drawing>
          <wp:inline distT="0" distB="0" distL="0" distR="0">
            <wp:extent cx="263525" cy="230505"/>
            <wp:effectExtent l="19050" t="0" r="3175" b="0"/>
            <wp:docPr id="10" name="Picture 20"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008F630A" w:rsidRPr="00275497">
        <w:rPr>
          <w:rFonts w:ascii="EC Square Sans Pro" w:eastAsia="Times New Roman" w:hAnsi="EC Square Sans Pro" w:cs="Arial"/>
          <w:b/>
          <w:color w:val="948A54"/>
          <w:sz w:val="20"/>
          <w:szCs w:val="20"/>
          <w:lang w:eastAsia="en-GB"/>
        </w:rPr>
        <w:t xml:space="preserve">  The</w:t>
      </w:r>
      <w:r w:rsidR="00DD283F" w:rsidRPr="00275497">
        <w:rPr>
          <w:rFonts w:ascii="EC Square Sans Pro" w:eastAsia="Times New Roman" w:hAnsi="EC Square Sans Pro" w:cs="Arial"/>
          <w:b/>
          <w:color w:val="948A54"/>
          <w:sz w:val="20"/>
          <w:szCs w:val="20"/>
          <w:lang w:eastAsia="en-GB"/>
        </w:rPr>
        <w:t xml:space="preserve"> SDS used and provided by the applicant and its suppliers shall comply with the</w:t>
      </w:r>
      <w:r w:rsidR="008F630A" w:rsidRPr="00275497">
        <w:rPr>
          <w:rFonts w:ascii="EC Square Sans Pro" w:eastAsia="Times New Roman" w:hAnsi="EC Square Sans Pro" w:cs="Arial"/>
          <w:b/>
          <w:color w:val="948A54"/>
          <w:sz w:val="20"/>
          <w:szCs w:val="20"/>
          <w:lang w:eastAsia="en-GB"/>
        </w:rPr>
        <w:t xml:space="preserve"> latest update of the Regulation (EC) No 1907/2006 (REACH Regulation).</w:t>
      </w:r>
      <w:r w:rsidR="001D2C7C" w:rsidRPr="00275497">
        <w:rPr>
          <w:rFonts w:ascii="EC Square Sans Pro" w:eastAsia="Times New Roman" w:hAnsi="EC Square Sans Pro" w:cs="Arial"/>
          <w:b/>
          <w:color w:val="948A54"/>
          <w:sz w:val="20"/>
          <w:szCs w:val="20"/>
          <w:lang w:eastAsia="en-GB"/>
        </w:rPr>
        <w:t xml:space="preserve"> </w:t>
      </w:r>
    </w:p>
    <w:p w:rsidR="005753B9" w:rsidRPr="00275497" w:rsidRDefault="005753B9" w:rsidP="00085A72">
      <w:pPr>
        <w:spacing w:before="120" w:after="24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noProof/>
          <w:sz w:val="20"/>
          <w:szCs w:val="20"/>
          <w:lang w:val="it-IT" w:eastAsia="it-IT"/>
        </w:rPr>
        <w:drawing>
          <wp:inline distT="0" distB="0" distL="0" distR="0">
            <wp:extent cx="285750" cy="285750"/>
            <wp:effectExtent l="19050" t="0" r="0" b="0"/>
            <wp:docPr id="11" name="Picture 359" descr="https://encrypted-tbn1.gstatic.com/images?q=tbn:ANd9GcQLXZJ-zN4LYY1RST1n1Tf4AMkcAVIjiyZlw_WlCU2NgrztBK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https://encrypted-tbn1.gstatic.com/images?q=tbn:ANd9GcQLXZJ-zN4LYY1RST1n1Tf4AMkcAVIjiyZlw_WlCU2NgrztBKc"/>
                    <pic:cNvPicPr>
                      <a:picLocks noChangeAspect="1" noChangeArrowheads="1"/>
                    </pic:cNvPicPr>
                  </pic:nvPicPr>
                  <pic:blipFill>
                    <a:blip r:embed="rId15" cstate="print"/>
                    <a:srcRect/>
                    <a:stretch>
                      <a:fillRect/>
                    </a:stretch>
                  </pic:blipFill>
                  <pic:spPr bwMode="auto">
                    <a:xfrm>
                      <a:off x="0" y="0"/>
                      <a:ext cx="285750" cy="285750"/>
                    </a:xfrm>
                    <a:prstGeom prst="rect">
                      <a:avLst/>
                    </a:prstGeom>
                    <a:noFill/>
                    <a:ln w="9525">
                      <a:noFill/>
                      <a:miter lim="800000"/>
                      <a:headEnd/>
                      <a:tailEnd/>
                    </a:ln>
                  </pic:spPr>
                </pic:pic>
              </a:graphicData>
            </a:graphic>
          </wp:inline>
        </w:drawing>
      </w:r>
      <w:r w:rsidR="00790A01" w:rsidRPr="00275497">
        <w:rPr>
          <w:rFonts w:ascii="EC Square Sans Pro" w:eastAsia="Times New Roman" w:hAnsi="EC Square Sans Pro" w:cs="Arial"/>
          <w:sz w:val="20"/>
          <w:szCs w:val="20"/>
          <w:lang w:eastAsia="en-GB"/>
        </w:rPr>
        <w:tab/>
      </w:r>
      <w:r w:rsidR="00ED3BFF" w:rsidRPr="00275497">
        <w:rPr>
          <w:rStyle w:val="Collegamentoipertestuale"/>
          <w:rFonts w:cs="Arial"/>
        </w:rPr>
        <w:t>http://ec.europa.eu/environment/chemicals/reach/legislation_en.htm</w:t>
      </w:r>
    </w:p>
    <w:p w:rsidR="008F630A" w:rsidRPr="00275497" w:rsidRDefault="008F630A" w:rsidP="00FA6FB3">
      <w:pPr>
        <w:jc w:val="both"/>
        <w:rPr>
          <w:rFonts w:ascii="EC Square Sans Pro" w:eastAsia="Times New Roman" w:hAnsi="EC Square Sans Pro" w:cs="Arial"/>
          <w:sz w:val="20"/>
          <w:szCs w:val="20"/>
          <w:lang w:eastAsia="en-GB"/>
        </w:rPr>
      </w:pPr>
    </w:p>
    <w:p w:rsidR="00FA6FB3" w:rsidRPr="00275497" w:rsidRDefault="00FA6FB3" w:rsidP="00A553B5">
      <w:pPr>
        <w:pStyle w:val="Titolo3"/>
      </w:pPr>
      <w:bookmarkStart w:id="13" w:name="_Toc503526029"/>
      <w:r w:rsidRPr="00275497">
        <w:t>Measurement thresholds</w:t>
      </w:r>
      <w:bookmarkEnd w:id="13"/>
    </w:p>
    <w:p w:rsidR="00FA6FB3" w:rsidRPr="00275497" w:rsidRDefault="00FA6FB3" w:rsidP="00CE24B6">
      <w:pPr>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Compliance with the ecological criteria is required for all ingoing substances</w:t>
      </w:r>
      <w:r w:rsidR="000D3EBB" w:rsidRPr="00275497">
        <w:rPr>
          <w:rFonts w:ascii="EC Square Sans Pro" w:eastAsia="Times New Roman" w:hAnsi="EC Square Sans Pro" w:cs="Arial"/>
          <w:sz w:val="20"/>
          <w:szCs w:val="20"/>
          <w:lang w:eastAsia="en-GB"/>
        </w:rPr>
        <w:t xml:space="preserve"> </w:t>
      </w:r>
      <w:r w:rsidR="00CE24B6" w:rsidRPr="00275497">
        <w:rPr>
          <w:rFonts w:ascii="EC Square Sans Pro" w:eastAsia="Times New Roman" w:hAnsi="EC Square Sans Pro" w:cs="Arial"/>
          <w:sz w:val="20"/>
          <w:szCs w:val="20"/>
          <w:lang w:eastAsia="en-GB"/>
        </w:rPr>
        <w:t>that</w:t>
      </w:r>
      <w:r w:rsidR="00DA1EB0" w:rsidRPr="00275497">
        <w:rPr>
          <w:rFonts w:ascii="EC Square Sans Pro" w:eastAsia="Times New Roman" w:hAnsi="EC Square Sans Pro" w:cs="Arial"/>
          <w:sz w:val="20"/>
          <w:szCs w:val="20"/>
          <w:lang w:eastAsia="en-GB"/>
        </w:rPr>
        <w:t xml:space="preserve"> are present above</w:t>
      </w:r>
      <w:r w:rsidR="000D3EBB" w:rsidRPr="00275497">
        <w:rPr>
          <w:rFonts w:ascii="EC Square Sans Pro" w:eastAsia="Times New Roman" w:hAnsi="EC Square Sans Pro" w:cs="Arial"/>
          <w:sz w:val="20"/>
          <w:szCs w:val="20"/>
          <w:lang w:eastAsia="en-GB"/>
        </w:rPr>
        <w:t xml:space="preserve"> the limits</w:t>
      </w:r>
      <w:r w:rsidRPr="00275497">
        <w:rPr>
          <w:rFonts w:ascii="EC Square Sans Pro" w:eastAsia="Times New Roman" w:hAnsi="EC Square Sans Pro" w:cs="Arial"/>
          <w:sz w:val="20"/>
          <w:szCs w:val="20"/>
          <w:lang w:eastAsia="en-GB"/>
        </w:rPr>
        <w:t xml:space="preserve"> specified in </w:t>
      </w:r>
      <w:fldSimple w:instr=" REF _Ref489887164 \h  \* MERGEFORMAT ">
        <w:r w:rsidR="00001246" w:rsidRPr="005F6912">
          <w:rPr>
            <w:rFonts w:ascii="EC Square Sans Pro" w:eastAsia="Times New Roman" w:hAnsi="EC Square Sans Pro" w:cs="Arial"/>
            <w:sz w:val="20"/>
            <w:szCs w:val="20"/>
            <w:lang w:eastAsia="en-GB"/>
          </w:rPr>
          <w:t>Table 6</w:t>
        </w:r>
      </w:fldSimple>
      <w:r w:rsidRPr="00275497">
        <w:rPr>
          <w:rFonts w:ascii="EC Square Sans Pro" w:eastAsia="Times New Roman" w:hAnsi="EC Square Sans Pro" w:cs="Arial"/>
          <w:sz w:val="20"/>
          <w:szCs w:val="20"/>
          <w:lang w:eastAsia="en-GB"/>
        </w:rPr>
        <w:t>.</w:t>
      </w:r>
    </w:p>
    <w:p w:rsidR="00FA6FB3" w:rsidRPr="00275497" w:rsidRDefault="00FA6FB3" w:rsidP="00FA6FB3">
      <w:pPr>
        <w:spacing w:before="240" w:after="0"/>
        <w:jc w:val="center"/>
        <w:rPr>
          <w:rFonts w:ascii="Corbel" w:hAnsi="Corbel"/>
          <w:color w:val="0070C0"/>
          <w:sz w:val="18"/>
          <w:szCs w:val="18"/>
        </w:rPr>
      </w:pPr>
      <w:bookmarkStart w:id="14" w:name="_Ref489887164"/>
      <w:r w:rsidRPr="00275497">
        <w:rPr>
          <w:rFonts w:ascii="Corbel" w:hAnsi="Corbel"/>
          <w:color w:val="0070C0"/>
          <w:sz w:val="18"/>
          <w:szCs w:val="18"/>
        </w:rPr>
        <w:t>Table</w:t>
      </w:r>
      <w:r w:rsidRPr="00275497">
        <w:rPr>
          <w:color w:val="0070C0"/>
        </w:rPr>
        <w:t xml:space="preserve"> </w:t>
      </w:r>
      <w:r w:rsidR="00990CC4" w:rsidRPr="00275497">
        <w:rPr>
          <w:rFonts w:ascii="Corbel" w:hAnsi="Corbel"/>
          <w:color w:val="0070C0"/>
          <w:sz w:val="18"/>
          <w:szCs w:val="18"/>
        </w:rPr>
        <w:fldChar w:fldCharType="begin"/>
      </w:r>
      <w:r w:rsidR="006C27D6" w:rsidRPr="00275497">
        <w:rPr>
          <w:rFonts w:ascii="Corbel" w:hAnsi="Corbel"/>
          <w:color w:val="0070C0"/>
          <w:sz w:val="18"/>
          <w:szCs w:val="18"/>
        </w:rPr>
        <w:instrText xml:space="preserve"> SEQ Table \* ARABIC </w:instrText>
      </w:r>
      <w:r w:rsidR="00990CC4" w:rsidRPr="00275497">
        <w:rPr>
          <w:rFonts w:ascii="Corbel" w:hAnsi="Corbel"/>
          <w:color w:val="0070C0"/>
          <w:sz w:val="18"/>
          <w:szCs w:val="18"/>
        </w:rPr>
        <w:fldChar w:fldCharType="separate"/>
      </w:r>
      <w:r w:rsidR="00001246">
        <w:rPr>
          <w:rFonts w:ascii="Corbel" w:hAnsi="Corbel"/>
          <w:noProof/>
          <w:color w:val="0070C0"/>
          <w:sz w:val="18"/>
          <w:szCs w:val="18"/>
        </w:rPr>
        <w:t>6</w:t>
      </w:r>
      <w:r w:rsidR="00990CC4" w:rsidRPr="00275497">
        <w:rPr>
          <w:rFonts w:ascii="Corbel" w:hAnsi="Corbel"/>
          <w:color w:val="0070C0"/>
          <w:sz w:val="18"/>
          <w:szCs w:val="18"/>
        </w:rPr>
        <w:fldChar w:fldCharType="end"/>
      </w:r>
      <w:bookmarkEnd w:id="14"/>
      <w:r w:rsidRPr="00275497">
        <w:rPr>
          <w:rFonts w:ascii="Corbel" w:hAnsi="Corbel"/>
          <w:color w:val="0070C0"/>
          <w:sz w:val="18"/>
          <w:szCs w:val="18"/>
        </w:rPr>
        <w:t>. Threshold levels applicable to ingoing substances by criterion (% weight by weight)</w:t>
      </w:r>
    </w:p>
    <w:tbl>
      <w:tblPr>
        <w:tblW w:w="928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60"/>
        <w:gridCol w:w="27"/>
        <w:gridCol w:w="1248"/>
        <w:gridCol w:w="1294"/>
        <w:gridCol w:w="1391"/>
        <w:gridCol w:w="1226"/>
        <w:gridCol w:w="1334"/>
        <w:gridCol w:w="1207"/>
      </w:tblGrid>
      <w:tr w:rsidR="00FA6FB3" w:rsidRPr="00275497" w:rsidTr="00FA6FB3">
        <w:trPr>
          <w:trHeight w:val="219"/>
        </w:trPr>
        <w:tc>
          <w:tcPr>
            <w:tcW w:w="1587" w:type="dxa"/>
            <w:gridSpan w:val="2"/>
            <w:tcBorders>
              <w:right w:val="nil"/>
            </w:tcBorders>
            <w:vAlign w:val="center"/>
          </w:tcPr>
          <w:p w:rsidR="00FA6FB3" w:rsidRPr="00275497" w:rsidRDefault="00FA6FB3" w:rsidP="00AC58BA">
            <w:pPr>
              <w:spacing w:after="0" w:line="240" w:lineRule="auto"/>
              <w:jc w:val="center"/>
              <w:rPr>
                <w:rFonts w:ascii="EC Square Sans Pro" w:eastAsia="Times New Roman" w:hAnsi="EC Square Sans Pro" w:cs="Arial"/>
                <w:b/>
                <w:sz w:val="18"/>
                <w:szCs w:val="20"/>
                <w:lang w:eastAsia="en-GB"/>
              </w:rPr>
            </w:pPr>
            <w:r w:rsidRPr="00275497">
              <w:rPr>
                <w:rFonts w:ascii="EC Square Sans Pro" w:eastAsia="Times New Roman" w:hAnsi="EC Square Sans Pro" w:cs="Arial"/>
                <w:b/>
                <w:sz w:val="18"/>
                <w:szCs w:val="20"/>
                <w:lang w:eastAsia="en-GB"/>
              </w:rPr>
              <w:t>Criterion name</w:t>
            </w:r>
          </w:p>
        </w:tc>
        <w:tc>
          <w:tcPr>
            <w:tcW w:w="1248" w:type="dxa"/>
            <w:tcBorders>
              <w:left w:val="nil"/>
            </w:tcBorders>
            <w:vAlign w:val="center"/>
          </w:tcPr>
          <w:p w:rsidR="00FA6FB3" w:rsidRPr="00275497" w:rsidRDefault="00FA6FB3" w:rsidP="00AC58BA">
            <w:pPr>
              <w:spacing w:after="0" w:line="240" w:lineRule="auto"/>
              <w:jc w:val="center"/>
              <w:rPr>
                <w:rFonts w:ascii="EC Square Sans Pro" w:eastAsia="Times New Roman" w:hAnsi="EC Square Sans Pro" w:cs="Arial"/>
                <w:b/>
                <w:sz w:val="18"/>
                <w:szCs w:val="20"/>
                <w:lang w:eastAsia="en-GB"/>
              </w:rPr>
            </w:pPr>
          </w:p>
        </w:tc>
        <w:tc>
          <w:tcPr>
            <w:tcW w:w="1294" w:type="dxa"/>
            <w:vAlign w:val="center"/>
          </w:tcPr>
          <w:p w:rsidR="00FA6FB3" w:rsidRPr="00275497" w:rsidRDefault="00FA6FB3" w:rsidP="00AC58BA">
            <w:pPr>
              <w:spacing w:after="0" w:line="240" w:lineRule="auto"/>
              <w:jc w:val="center"/>
              <w:rPr>
                <w:rFonts w:ascii="EC Square Sans Pro" w:eastAsia="Times New Roman" w:hAnsi="EC Square Sans Pro" w:cs="Arial"/>
                <w:b/>
                <w:sz w:val="18"/>
                <w:szCs w:val="20"/>
                <w:lang w:eastAsia="en-GB"/>
              </w:rPr>
            </w:pPr>
            <w:r w:rsidRPr="00275497">
              <w:rPr>
                <w:rFonts w:ascii="EC Square Sans Pro" w:eastAsia="Times New Roman" w:hAnsi="EC Square Sans Pro" w:cs="Arial"/>
                <w:b/>
                <w:sz w:val="18"/>
                <w:szCs w:val="20"/>
                <w:lang w:eastAsia="en-GB"/>
              </w:rPr>
              <w:t>Surfactants</w:t>
            </w:r>
          </w:p>
        </w:tc>
        <w:tc>
          <w:tcPr>
            <w:tcW w:w="1391" w:type="dxa"/>
            <w:vAlign w:val="center"/>
          </w:tcPr>
          <w:p w:rsidR="00FA6FB3" w:rsidRPr="00275497" w:rsidRDefault="00FA6FB3" w:rsidP="00AC58BA">
            <w:pPr>
              <w:spacing w:after="0" w:line="240" w:lineRule="auto"/>
              <w:jc w:val="center"/>
              <w:rPr>
                <w:rFonts w:ascii="EC Square Sans Pro" w:eastAsia="Times New Roman" w:hAnsi="EC Square Sans Pro" w:cs="Arial"/>
                <w:b/>
                <w:sz w:val="18"/>
                <w:szCs w:val="20"/>
                <w:lang w:eastAsia="en-GB"/>
              </w:rPr>
            </w:pPr>
            <w:r w:rsidRPr="00275497">
              <w:rPr>
                <w:rFonts w:ascii="EC Square Sans Pro" w:eastAsia="Times New Roman" w:hAnsi="EC Square Sans Pro" w:cs="Arial"/>
                <w:b/>
                <w:sz w:val="18"/>
                <w:szCs w:val="20"/>
                <w:lang w:eastAsia="en-GB"/>
              </w:rPr>
              <w:t>Preservatives</w:t>
            </w:r>
          </w:p>
        </w:tc>
        <w:tc>
          <w:tcPr>
            <w:tcW w:w="1226" w:type="dxa"/>
            <w:vAlign w:val="center"/>
          </w:tcPr>
          <w:p w:rsidR="00FA6FB3" w:rsidRPr="00275497" w:rsidRDefault="00FA6FB3" w:rsidP="00AC58BA">
            <w:pPr>
              <w:spacing w:after="0" w:line="240" w:lineRule="auto"/>
              <w:jc w:val="center"/>
              <w:rPr>
                <w:rFonts w:ascii="EC Square Sans Pro" w:eastAsia="Times New Roman" w:hAnsi="EC Square Sans Pro" w:cs="Arial"/>
                <w:b/>
                <w:sz w:val="18"/>
                <w:szCs w:val="20"/>
                <w:lang w:eastAsia="en-GB"/>
              </w:rPr>
            </w:pPr>
            <w:r w:rsidRPr="00275497">
              <w:rPr>
                <w:rFonts w:ascii="EC Square Sans Pro" w:eastAsia="Times New Roman" w:hAnsi="EC Square Sans Pro" w:cs="Arial"/>
                <w:b/>
                <w:sz w:val="18"/>
                <w:szCs w:val="20"/>
                <w:lang w:eastAsia="en-GB"/>
              </w:rPr>
              <w:t>Colouring agents</w:t>
            </w:r>
          </w:p>
        </w:tc>
        <w:tc>
          <w:tcPr>
            <w:tcW w:w="1334" w:type="dxa"/>
            <w:vAlign w:val="center"/>
          </w:tcPr>
          <w:p w:rsidR="00FA6FB3" w:rsidRPr="00275497" w:rsidRDefault="00FA6FB3" w:rsidP="00AC58BA">
            <w:pPr>
              <w:spacing w:after="0" w:line="240" w:lineRule="auto"/>
              <w:jc w:val="center"/>
              <w:rPr>
                <w:rFonts w:ascii="EC Square Sans Pro" w:eastAsia="Times New Roman" w:hAnsi="EC Square Sans Pro" w:cs="Arial"/>
                <w:b/>
                <w:sz w:val="18"/>
                <w:szCs w:val="20"/>
                <w:lang w:eastAsia="en-GB"/>
              </w:rPr>
            </w:pPr>
            <w:r w:rsidRPr="00275497">
              <w:rPr>
                <w:rFonts w:ascii="EC Square Sans Pro" w:eastAsia="Times New Roman" w:hAnsi="EC Square Sans Pro" w:cs="Arial"/>
                <w:b/>
                <w:sz w:val="18"/>
                <w:szCs w:val="20"/>
                <w:lang w:eastAsia="en-GB"/>
              </w:rPr>
              <w:t>Fragrances**</w:t>
            </w:r>
          </w:p>
        </w:tc>
        <w:tc>
          <w:tcPr>
            <w:tcW w:w="1207" w:type="dxa"/>
            <w:vAlign w:val="center"/>
          </w:tcPr>
          <w:p w:rsidR="00FA6FB3" w:rsidRPr="00275497" w:rsidRDefault="00FA6FB3" w:rsidP="00AC58BA">
            <w:pPr>
              <w:spacing w:after="0" w:line="240" w:lineRule="auto"/>
              <w:jc w:val="center"/>
              <w:rPr>
                <w:rFonts w:ascii="EC Square Sans Pro" w:eastAsia="Times New Roman" w:hAnsi="EC Square Sans Pro" w:cs="Arial"/>
                <w:b/>
                <w:sz w:val="18"/>
                <w:szCs w:val="20"/>
                <w:lang w:eastAsia="en-GB"/>
              </w:rPr>
            </w:pPr>
            <w:r w:rsidRPr="00275497">
              <w:rPr>
                <w:rFonts w:ascii="EC Square Sans Pro" w:eastAsia="Times New Roman" w:hAnsi="EC Square Sans Pro" w:cs="Arial"/>
                <w:b/>
                <w:sz w:val="18"/>
                <w:szCs w:val="20"/>
                <w:lang w:eastAsia="en-GB"/>
              </w:rPr>
              <w:t>Other (e.g. enzymes)</w:t>
            </w:r>
          </w:p>
        </w:tc>
      </w:tr>
      <w:tr w:rsidR="00FA6FB3" w:rsidRPr="00275497" w:rsidTr="00FA6FB3">
        <w:trPr>
          <w:trHeight w:val="255"/>
        </w:trPr>
        <w:tc>
          <w:tcPr>
            <w:tcW w:w="2835" w:type="dxa"/>
            <w:gridSpan w:val="3"/>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Toxicity to aquatic organisms</w:t>
            </w:r>
          </w:p>
        </w:tc>
        <w:tc>
          <w:tcPr>
            <w:tcW w:w="129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0,010</w:t>
            </w:r>
          </w:p>
        </w:tc>
        <w:tc>
          <w:tcPr>
            <w:tcW w:w="1391"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no limit*</w:t>
            </w:r>
          </w:p>
        </w:tc>
        <w:tc>
          <w:tcPr>
            <w:tcW w:w="1226"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no limit*</w:t>
            </w:r>
          </w:p>
        </w:tc>
        <w:tc>
          <w:tcPr>
            <w:tcW w:w="133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no limit*</w:t>
            </w:r>
          </w:p>
        </w:tc>
        <w:tc>
          <w:tcPr>
            <w:tcW w:w="1207"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0,010</w:t>
            </w:r>
          </w:p>
        </w:tc>
      </w:tr>
      <w:tr w:rsidR="00FA6FB3" w:rsidRPr="00275497" w:rsidTr="00FA6FB3">
        <w:trPr>
          <w:trHeight w:val="131"/>
        </w:trPr>
        <w:tc>
          <w:tcPr>
            <w:tcW w:w="1560" w:type="dxa"/>
            <w:vMerge w:val="restart"/>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Biodegradability</w:t>
            </w:r>
          </w:p>
        </w:tc>
        <w:tc>
          <w:tcPr>
            <w:tcW w:w="1275" w:type="dxa"/>
            <w:gridSpan w:val="2"/>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Surfactants</w:t>
            </w:r>
          </w:p>
        </w:tc>
        <w:tc>
          <w:tcPr>
            <w:tcW w:w="129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0,010</w:t>
            </w:r>
          </w:p>
        </w:tc>
        <w:tc>
          <w:tcPr>
            <w:tcW w:w="1391"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226"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33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207"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r>
      <w:tr w:rsidR="00FA6FB3" w:rsidRPr="00275497" w:rsidTr="00FA6FB3">
        <w:trPr>
          <w:trHeight w:val="183"/>
        </w:trPr>
        <w:tc>
          <w:tcPr>
            <w:tcW w:w="1560" w:type="dxa"/>
            <w:vMerge/>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p>
        </w:tc>
        <w:tc>
          <w:tcPr>
            <w:tcW w:w="1275" w:type="dxa"/>
            <w:gridSpan w:val="2"/>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Organics</w:t>
            </w:r>
          </w:p>
        </w:tc>
        <w:tc>
          <w:tcPr>
            <w:tcW w:w="129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0,010</w:t>
            </w:r>
          </w:p>
        </w:tc>
        <w:tc>
          <w:tcPr>
            <w:tcW w:w="1391"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no limit*</w:t>
            </w:r>
          </w:p>
        </w:tc>
        <w:tc>
          <w:tcPr>
            <w:tcW w:w="1226"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no limit*</w:t>
            </w:r>
          </w:p>
        </w:tc>
        <w:tc>
          <w:tcPr>
            <w:tcW w:w="133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no limit*</w:t>
            </w:r>
          </w:p>
        </w:tc>
        <w:tc>
          <w:tcPr>
            <w:tcW w:w="1207"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0,010</w:t>
            </w:r>
          </w:p>
        </w:tc>
      </w:tr>
      <w:tr w:rsidR="00FA6FB3" w:rsidRPr="00275497" w:rsidTr="00FA6FB3">
        <w:trPr>
          <w:trHeight w:val="253"/>
        </w:trPr>
        <w:tc>
          <w:tcPr>
            <w:tcW w:w="2835" w:type="dxa"/>
            <w:gridSpan w:val="3"/>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Sustainable sourcing of palm oil</w:t>
            </w:r>
          </w:p>
        </w:tc>
        <w:tc>
          <w:tcPr>
            <w:tcW w:w="129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0,010</w:t>
            </w:r>
          </w:p>
        </w:tc>
        <w:tc>
          <w:tcPr>
            <w:tcW w:w="1391"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226"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33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207"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0,010</w:t>
            </w:r>
          </w:p>
        </w:tc>
      </w:tr>
      <w:tr w:rsidR="00FA6FB3" w:rsidRPr="00275497" w:rsidTr="00FA6FB3">
        <w:trPr>
          <w:trHeight w:val="273"/>
        </w:trPr>
        <w:tc>
          <w:tcPr>
            <w:tcW w:w="1560" w:type="dxa"/>
            <w:vMerge w:val="restart"/>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Excluded or limited substances</w:t>
            </w:r>
          </w:p>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p>
        </w:tc>
        <w:tc>
          <w:tcPr>
            <w:tcW w:w="1275" w:type="dxa"/>
            <w:gridSpan w:val="2"/>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Specified excluded and limited subst.</w:t>
            </w:r>
          </w:p>
        </w:tc>
        <w:tc>
          <w:tcPr>
            <w:tcW w:w="129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no limit*</w:t>
            </w:r>
          </w:p>
        </w:tc>
        <w:tc>
          <w:tcPr>
            <w:tcW w:w="1391"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no limit*</w:t>
            </w:r>
          </w:p>
        </w:tc>
        <w:tc>
          <w:tcPr>
            <w:tcW w:w="1226"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no limit*</w:t>
            </w:r>
          </w:p>
        </w:tc>
        <w:tc>
          <w:tcPr>
            <w:tcW w:w="133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no limit*</w:t>
            </w:r>
          </w:p>
        </w:tc>
        <w:tc>
          <w:tcPr>
            <w:tcW w:w="1207"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no limit*</w:t>
            </w:r>
          </w:p>
        </w:tc>
      </w:tr>
      <w:tr w:rsidR="00FA6FB3" w:rsidRPr="00275497" w:rsidTr="00FA6FB3">
        <w:trPr>
          <w:trHeight w:val="255"/>
        </w:trPr>
        <w:tc>
          <w:tcPr>
            <w:tcW w:w="1560" w:type="dxa"/>
            <w:vMerge/>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p>
        </w:tc>
        <w:tc>
          <w:tcPr>
            <w:tcW w:w="1275" w:type="dxa"/>
            <w:gridSpan w:val="2"/>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Hazardous subst.</w:t>
            </w:r>
          </w:p>
        </w:tc>
        <w:tc>
          <w:tcPr>
            <w:tcW w:w="129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0,010</w:t>
            </w:r>
          </w:p>
        </w:tc>
        <w:tc>
          <w:tcPr>
            <w:tcW w:w="1391"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0,010</w:t>
            </w:r>
          </w:p>
        </w:tc>
        <w:tc>
          <w:tcPr>
            <w:tcW w:w="1226"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0,010</w:t>
            </w:r>
          </w:p>
        </w:tc>
        <w:tc>
          <w:tcPr>
            <w:tcW w:w="133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0,010</w:t>
            </w:r>
          </w:p>
        </w:tc>
        <w:tc>
          <w:tcPr>
            <w:tcW w:w="1207"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0,010</w:t>
            </w:r>
          </w:p>
        </w:tc>
      </w:tr>
      <w:tr w:rsidR="00FA6FB3" w:rsidRPr="00275497" w:rsidTr="00FA6FB3">
        <w:trPr>
          <w:trHeight w:val="60"/>
        </w:trPr>
        <w:tc>
          <w:tcPr>
            <w:tcW w:w="1560" w:type="dxa"/>
            <w:vMerge/>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p>
        </w:tc>
        <w:tc>
          <w:tcPr>
            <w:tcW w:w="1275" w:type="dxa"/>
            <w:gridSpan w:val="2"/>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SVHCs</w:t>
            </w:r>
          </w:p>
        </w:tc>
        <w:tc>
          <w:tcPr>
            <w:tcW w:w="129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no limit*</w:t>
            </w:r>
          </w:p>
        </w:tc>
        <w:tc>
          <w:tcPr>
            <w:tcW w:w="1391"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no limit*</w:t>
            </w:r>
          </w:p>
        </w:tc>
        <w:tc>
          <w:tcPr>
            <w:tcW w:w="1226"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no limit*</w:t>
            </w:r>
          </w:p>
        </w:tc>
        <w:tc>
          <w:tcPr>
            <w:tcW w:w="133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no limit*</w:t>
            </w:r>
          </w:p>
        </w:tc>
        <w:tc>
          <w:tcPr>
            <w:tcW w:w="1207"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no limit*</w:t>
            </w:r>
          </w:p>
        </w:tc>
      </w:tr>
      <w:tr w:rsidR="00FA6FB3" w:rsidRPr="00275497" w:rsidTr="00FA6FB3">
        <w:trPr>
          <w:trHeight w:val="96"/>
        </w:trPr>
        <w:tc>
          <w:tcPr>
            <w:tcW w:w="1560" w:type="dxa"/>
            <w:vMerge/>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p>
        </w:tc>
        <w:tc>
          <w:tcPr>
            <w:tcW w:w="1275" w:type="dxa"/>
            <w:gridSpan w:val="2"/>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Fragrances</w:t>
            </w:r>
          </w:p>
        </w:tc>
        <w:tc>
          <w:tcPr>
            <w:tcW w:w="129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391"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226"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33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no limit*</w:t>
            </w:r>
          </w:p>
        </w:tc>
        <w:tc>
          <w:tcPr>
            <w:tcW w:w="1207"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r>
      <w:tr w:rsidR="00FA6FB3" w:rsidRPr="00275497" w:rsidTr="00FA6FB3">
        <w:trPr>
          <w:trHeight w:val="141"/>
        </w:trPr>
        <w:tc>
          <w:tcPr>
            <w:tcW w:w="1560" w:type="dxa"/>
            <w:vMerge/>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p>
        </w:tc>
        <w:tc>
          <w:tcPr>
            <w:tcW w:w="1275" w:type="dxa"/>
            <w:gridSpan w:val="2"/>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Preservatives</w:t>
            </w:r>
          </w:p>
        </w:tc>
        <w:tc>
          <w:tcPr>
            <w:tcW w:w="129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391"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no limit*</w:t>
            </w:r>
          </w:p>
        </w:tc>
        <w:tc>
          <w:tcPr>
            <w:tcW w:w="1226"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33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207"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r>
      <w:tr w:rsidR="00FA6FB3" w:rsidRPr="00275497" w:rsidTr="00FA6FB3">
        <w:trPr>
          <w:trHeight w:val="173"/>
        </w:trPr>
        <w:tc>
          <w:tcPr>
            <w:tcW w:w="1560" w:type="dxa"/>
            <w:vMerge/>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p>
        </w:tc>
        <w:tc>
          <w:tcPr>
            <w:tcW w:w="1275" w:type="dxa"/>
            <w:gridSpan w:val="2"/>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Colouring agents</w:t>
            </w:r>
          </w:p>
        </w:tc>
        <w:tc>
          <w:tcPr>
            <w:tcW w:w="129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391"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226"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no limit*</w:t>
            </w:r>
          </w:p>
        </w:tc>
        <w:tc>
          <w:tcPr>
            <w:tcW w:w="133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207"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r>
      <w:tr w:rsidR="00FA6FB3" w:rsidRPr="00275497" w:rsidTr="00FA6FB3">
        <w:trPr>
          <w:trHeight w:val="205"/>
        </w:trPr>
        <w:tc>
          <w:tcPr>
            <w:tcW w:w="1560" w:type="dxa"/>
            <w:vMerge/>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p>
        </w:tc>
        <w:tc>
          <w:tcPr>
            <w:tcW w:w="1275" w:type="dxa"/>
            <w:gridSpan w:val="2"/>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Enzymes</w:t>
            </w:r>
          </w:p>
        </w:tc>
        <w:tc>
          <w:tcPr>
            <w:tcW w:w="129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391"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226"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33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207"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no limit*</w:t>
            </w:r>
          </w:p>
        </w:tc>
      </w:tr>
      <w:tr w:rsidR="00FA6FB3" w:rsidRPr="00275497" w:rsidTr="00FA6FB3">
        <w:trPr>
          <w:trHeight w:val="205"/>
        </w:trPr>
        <w:tc>
          <w:tcPr>
            <w:tcW w:w="1560" w:type="dxa"/>
            <w:vMerge/>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p>
        </w:tc>
        <w:tc>
          <w:tcPr>
            <w:tcW w:w="1275" w:type="dxa"/>
            <w:gridSpan w:val="2"/>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Micro-organisms***</w:t>
            </w:r>
          </w:p>
        </w:tc>
        <w:tc>
          <w:tcPr>
            <w:tcW w:w="129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391"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226"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334"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p>
        </w:tc>
        <w:tc>
          <w:tcPr>
            <w:tcW w:w="1207" w:type="dxa"/>
            <w:vAlign w:val="center"/>
          </w:tcPr>
          <w:p w:rsidR="00FA6FB3" w:rsidRPr="00275497" w:rsidRDefault="00FA6FB3" w:rsidP="00AC58BA">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0,010</w:t>
            </w:r>
          </w:p>
        </w:tc>
      </w:tr>
      <w:tr w:rsidR="00FA6FB3" w:rsidRPr="00275497" w:rsidTr="00FA6FB3">
        <w:trPr>
          <w:trHeight w:val="205"/>
        </w:trPr>
        <w:tc>
          <w:tcPr>
            <w:tcW w:w="9287" w:type="dxa"/>
            <w:gridSpan w:val="8"/>
            <w:vAlign w:val="center"/>
          </w:tcPr>
          <w:p w:rsidR="00FA6FB3" w:rsidRPr="00275497" w:rsidRDefault="00FA6FB3" w:rsidP="00AC58BA">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"no limit" means: all substances intentionally added, by-products and impurities from raw materials (analytical limit of detection) regardless of the concentration.</w:t>
            </w:r>
          </w:p>
          <w:p w:rsidR="00FA6FB3" w:rsidRPr="00275497" w:rsidRDefault="00FA6FB3" w:rsidP="00AC58BA">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xml:space="preserve">** Not applicable for IIDD, since they </w:t>
            </w:r>
            <w:r w:rsidR="00AD506A" w:rsidRPr="00275497">
              <w:rPr>
                <w:rFonts w:ascii="EC Square Sans Pro" w:eastAsia="Times New Roman" w:hAnsi="EC Square Sans Pro" w:cs="Arial"/>
                <w:sz w:val="18"/>
                <w:szCs w:val="18"/>
                <w:lang w:eastAsia="en-GB"/>
              </w:rPr>
              <w:t xml:space="preserve">are not allowed </w:t>
            </w:r>
            <w:r w:rsidR="00DA1EB0" w:rsidRPr="00275497">
              <w:rPr>
                <w:rFonts w:ascii="EC Square Sans Pro" w:eastAsia="Times New Roman" w:hAnsi="EC Square Sans Pro" w:cs="Arial"/>
                <w:sz w:val="18"/>
                <w:szCs w:val="18"/>
                <w:lang w:eastAsia="en-GB"/>
              </w:rPr>
              <w:t xml:space="preserve">to </w:t>
            </w:r>
            <w:r w:rsidR="00AD506A" w:rsidRPr="00275497">
              <w:rPr>
                <w:rFonts w:ascii="EC Square Sans Pro" w:eastAsia="Times New Roman" w:hAnsi="EC Square Sans Pro" w:cs="Arial"/>
                <w:sz w:val="18"/>
                <w:szCs w:val="18"/>
                <w:lang w:eastAsia="en-GB"/>
              </w:rPr>
              <w:t>contain</w:t>
            </w:r>
            <w:r w:rsidRPr="00275497">
              <w:rPr>
                <w:rFonts w:ascii="EC Square Sans Pro" w:eastAsia="Times New Roman" w:hAnsi="EC Square Sans Pro" w:cs="Arial"/>
                <w:sz w:val="18"/>
                <w:szCs w:val="18"/>
                <w:lang w:eastAsia="en-GB"/>
              </w:rPr>
              <w:t xml:space="preserve"> fragrances.</w:t>
            </w:r>
          </w:p>
          <w:p w:rsidR="00FA6FB3" w:rsidRPr="00275497" w:rsidRDefault="00FA6FB3" w:rsidP="00AC58BA">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***Only applicable for HSC.</w:t>
            </w:r>
          </w:p>
          <w:p w:rsidR="00FA6FB3" w:rsidRPr="00275497" w:rsidRDefault="00FA6FB3" w:rsidP="00AC58BA">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N/A</w:t>
            </w:r>
            <w:r w:rsidR="00DA1EB0" w:rsidRPr="00275497">
              <w:rPr>
                <w:rFonts w:ascii="EC Square Sans Pro" w:eastAsia="Times New Roman" w:hAnsi="EC Square Sans Pro" w:cs="Arial"/>
                <w:sz w:val="18"/>
                <w:szCs w:val="18"/>
                <w:lang w:eastAsia="en-GB"/>
              </w:rPr>
              <w:t>:</w:t>
            </w:r>
            <w:r w:rsidRPr="00275497">
              <w:rPr>
                <w:rFonts w:ascii="EC Square Sans Pro" w:eastAsia="Times New Roman" w:hAnsi="EC Square Sans Pro" w:cs="Arial"/>
                <w:sz w:val="18"/>
                <w:szCs w:val="18"/>
                <w:lang w:eastAsia="en-GB"/>
              </w:rPr>
              <w:t xml:space="preserve"> not applicable</w:t>
            </w:r>
          </w:p>
        </w:tc>
      </w:tr>
    </w:tbl>
    <w:p w:rsidR="00F26360" w:rsidRPr="00275497" w:rsidRDefault="00F26360" w:rsidP="008029E2"/>
    <w:p w:rsidR="004A4A64" w:rsidRPr="00275497" w:rsidRDefault="00DA1EB0" w:rsidP="00A553B5">
      <w:pPr>
        <w:pStyle w:val="Titolo3"/>
      </w:pPr>
      <w:bookmarkStart w:id="15" w:name="_Toc503526030"/>
      <w:r w:rsidRPr="00275497">
        <w:t>HSC specificities</w:t>
      </w:r>
      <w:bookmarkEnd w:id="15"/>
    </w:p>
    <w:p w:rsidR="000F0A05" w:rsidRPr="00275497" w:rsidRDefault="000F0A05" w:rsidP="000F0A05">
      <w:pPr>
        <w:spacing w:before="120" w:line="240" w:lineRule="auto"/>
        <w:jc w:val="both"/>
        <w:rPr>
          <w:rFonts w:ascii="EC Square Sans Pro" w:eastAsia="Times New Roman" w:hAnsi="EC Square Sans Pro" w:cs="Arial"/>
          <w:b/>
          <w:color w:val="948A54"/>
          <w:sz w:val="20"/>
          <w:szCs w:val="20"/>
        </w:rPr>
      </w:pPr>
      <w:r w:rsidRPr="00275497">
        <w:rPr>
          <w:noProof/>
          <w:lang w:val="it-IT" w:eastAsia="it-IT"/>
        </w:rPr>
        <w:drawing>
          <wp:inline distT="0" distB="0" distL="0" distR="0">
            <wp:extent cx="263525" cy="230505"/>
            <wp:effectExtent l="19050" t="0" r="3175" b="0"/>
            <wp:docPr id="2" name="Picture 20"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eastAsia="Times New Roman" w:hAnsi="EC Square Sans Pro" w:cs="Arial"/>
          <w:b/>
          <w:color w:val="948A54"/>
          <w:sz w:val="20"/>
          <w:szCs w:val="20"/>
        </w:rPr>
        <w:t xml:space="preserve">  </w:t>
      </w:r>
      <w:r w:rsidR="002D4D92" w:rsidRPr="00275497">
        <w:rPr>
          <w:rFonts w:ascii="EC Square Sans Pro" w:eastAsia="Times New Roman" w:hAnsi="EC Square Sans Pro" w:cs="Arial"/>
          <w:b/>
          <w:color w:val="948A54"/>
          <w:sz w:val="20"/>
          <w:szCs w:val="20"/>
        </w:rPr>
        <w:t>Undiluted HSC products may fall under the provisions listed below</w:t>
      </w:r>
    </w:p>
    <w:p w:rsidR="004A4A64" w:rsidRPr="00275497" w:rsidRDefault="005A2817" w:rsidP="003A185E">
      <w:pPr>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 xml:space="preserve">If a product can be found both in RTU and undiluted form and </w:t>
      </w:r>
      <w:r w:rsidRPr="00275497">
        <w:rPr>
          <w:rFonts w:ascii="EC Square Sans Pro" w:eastAsia="Times New Roman" w:hAnsi="EC Square Sans Pro" w:cs="Arial"/>
          <w:sz w:val="20"/>
          <w:szCs w:val="20"/>
          <w:u w:val="single"/>
          <w:lang w:eastAsia="en-GB"/>
        </w:rPr>
        <w:t>both forms are sold as part of a single lot</w:t>
      </w:r>
      <w:r w:rsidRPr="00275497">
        <w:rPr>
          <w:rFonts w:ascii="EC Square Sans Pro" w:eastAsia="Times New Roman" w:hAnsi="EC Square Sans Pro" w:cs="Arial"/>
          <w:sz w:val="20"/>
          <w:szCs w:val="20"/>
          <w:lang w:eastAsia="en-GB"/>
        </w:rPr>
        <w:t xml:space="preserve"> (</w:t>
      </w:r>
      <w:r w:rsidR="000F0A05" w:rsidRPr="00275497">
        <w:rPr>
          <w:rFonts w:ascii="EC Square Sans Pro" w:eastAsia="Times New Roman" w:hAnsi="EC Square Sans Pro" w:cs="Arial"/>
          <w:sz w:val="20"/>
          <w:szCs w:val="20"/>
          <w:lang w:eastAsia="en-GB"/>
        </w:rPr>
        <w:t>e.g. one bottle of RTU product and refill bottle of undiluted product), both types of products shall meet the requirements set out in all the criteria for their respective types.</w:t>
      </w:r>
    </w:p>
    <w:p w:rsidR="00F26360" w:rsidRPr="00275497" w:rsidRDefault="000F0A05" w:rsidP="00C307C8">
      <w:pPr>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lastRenderedPageBreak/>
        <w:t xml:space="preserve">Undiluted products in packaging designed for the </w:t>
      </w:r>
      <w:r w:rsidRPr="00275497">
        <w:rPr>
          <w:rFonts w:ascii="EC Square Sans Pro" w:eastAsia="Times New Roman" w:hAnsi="EC Square Sans Pro" w:cs="Arial"/>
          <w:sz w:val="20"/>
          <w:szCs w:val="20"/>
          <w:u w:val="single"/>
          <w:lang w:eastAsia="en-GB"/>
        </w:rPr>
        <w:t>sole purpose of refilling trigger sprays</w:t>
      </w:r>
      <w:r w:rsidRPr="00275497">
        <w:rPr>
          <w:rFonts w:ascii="EC Square Sans Pro" w:eastAsia="Times New Roman" w:hAnsi="EC Square Sans Pro" w:cs="Arial"/>
          <w:sz w:val="20"/>
          <w:szCs w:val="20"/>
          <w:lang w:eastAsia="en-GB"/>
        </w:rPr>
        <w:t xml:space="preserve"> shall meet the packaging requirements for RTU products.</w:t>
      </w:r>
    </w:p>
    <w:p w:rsidR="002E67A8" w:rsidRPr="00275497" w:rsidRDefault="002E67A8" w:rsidP="00EE2C8A">
      <w:pPr>
        <w:pStyle w:val="Paragrafoelenco"/>
        <w:keepNext/>
        <w:numPr>
          <w:ilvl w:val="0"/>
          <w:numId w:val="5"/>
        </w:numPr>
        <w:spacing w:before="120" w:after="0" w:line="240" w:lineRule="auto"/>
        <w:outlineLvl w:val="1"/>
        <w:rPr>
          <w:rFonts w:ascii="Corbel" w:eastAsia="Times New Roman" w:hAnsi="Corbel"/>
          <w:b/>
          <w:bCs/>
          <w:iCs/>
          <w:vanish/>
          <w:color w:val="0070C0"/>
          <w:kern w:val="32"/>
          <w:sz w:val="30"/>
          <w:szCs w:val="30"/>
          <w:lang w:eastAsia="en-US"/>
        </w:rPr>
      </w:pPr>
      <w:bookmarkStart w:id="16" w:name="_Toc490757556"/>
      <w:bookmarkStart w:id="17" w:name="_Toc490757668"/>
      <w:bookmarkStart w:id="18" w:name="_Toc490757742"/>
      <w:bookmarkStart w:id="19" w:name="_Toc493082542"/>
      <w:bookmarkStart w:id="20" w:name="_Toc493082637"/>
      <w:bookmarkStart w:id="21" w:name="_Toc503281203"/>
      <w:bookmarkStart w:id="22" w:name="_Toc503281278"/>
      <w:bookmarkStart w:id="23" w:name="_Toc503431792"/>
      <w:bookmarkStart w:id="24" w:name="_Toc503431865"/>
      <w:bookmarkStart w:id="25" w:name="_Toc503526031"/>
      <w:bookmarkEnd w:id="16"/>
      <w:bookmarkEnd w:id="17"/>
      <w:bookmarkEnd w:id="18"/>
      <w:bookmarkEnd w:id="19"/>
      <w:bookmarkEnd w:id="20"/>
      <w:bookmarkEnd w:id="21"/>
      <w:bookmarkEnd w:id="22"/>
      <w:bookmarkEnd w:id="23"/>
      <w:bookmarkEnd w:id="24"/>
      <w:bookmarkEnd w:id="25"/>
    </w:p>
    <w:p w:rsidR="004A4A64" w:rsidRPr="00275497" w:rsidRDefault="00FA6FB3" w:rsidP="00E36005">
      <w:pPr>
        <w:pStyle w:val="Titolo2"/>
      </w:pPr>
      <w:bookmarkStart w:id="26" w:name="_Toc503526032"/>
      <w:r w:rsidRPr="00275497">
        <w:t>Reference dosage</w:t>
      </w:r>
      <w:bookmarkEnd w:id="26"/>
    </w:p>
    <w:p w:rsidR="00D33799" w:rsidRPr="00275497" w:rsidRDefault="00F26360" w:rsidP="00FA6FB3">
      <w:pPr>
        <w:spacing w:before="120" w:line="240" w:lineRule="auto"/>
        <w:jc w:val="both"/>
        <w:rPr>
          <w:rFonts w:ascii="EC Square Sans Pro" w:eastAsia="Times New Roman" w:hAnsi="EC Square Sans Pro" w:cs="Arial"/>
          <w:b/>
          <w:color w:val="948A54"/>
          <w:sz w:val="20"/>
          <w:szCs w:val="20"/>
        </w:rPr>
      </w:pPr>
      <w:r w:rsidRPr="00275497">
        <w:rPr>
          <w:rFonts w:ascii="EC Square Sans Pro" w:eastAsia="Times New Roman" w:hAnsi="EC Square Sans Pro" w:cs="Arial"/>
          <w:b/>
          <w:noProof/>
          <w:color w:val="948A54"/>
          <w:sz w:val="20"/>
          <w:szCs w:val="20"/>
          <w:lang w:val="it-IT" w:eastAsia="it-IT"/>
        </w:rPr>
        <w:drawing>
          <wp:inline distT="0" distB="0" distL="0" distR="0">
            <wp:extent cx="263525" cy="230505"/>
            <wp:effectExtent l="19050" t="0" r="3175" b="0"/>
            <wp:docPr id="4" name="Picture 20"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00FA6FB3" w:rsidRPr="00275497">
        <w:rPr>
          <w:rFonts w:ascii="EC Square Sans Pro" w:eastAsia="Times New Roman" w:hAnsi="EC Square Sans Pro" w:cs="Arial"/>
          <w:b/>
          <w:color w:val="948A54"/>
          <w:sz w:val="20"/>
          <w:szCs w:val="20"/>
        </w:rPr>
        <w:t xml:space="preserve">  </w:t>
      </w:r>
      <w:r w:rsidR="000D3EBB" w:rsidRPr="00275497">
        <w:rPr>
          <w:rFonts w:ascii="EC Square Sans Pro" w:eastAsia="Times New Roman" w:hAnsi="EC Square Sans Pro" w:cs="Arial"/>
          <w:b/>
          <w:color w:val="948A54"/>
          <w:sz w:val="20"/>
          <w:szCs w:val="20"/>
        </w:rPr>
        <w:t>From this point on</w:t>
      </w:r>
      <w:r w:rsidR="002D4D92" w:rsidRPr="00275497">
        <w:rPr>
          <w:rFonts w:ascii="EC Square Sans Pro" w:eastAsia="Times New Roman" w:hAnsi="EC Square Sans Pro" w:cs="Arial"/>
          <w:b/>
          <w:color w:val="948A54"/>
          <w:sz w:val="20"/>
          <w:szCs w:val="20"/>
        </w:rPr>
        <w:t xml:space="preserve"> and for all the criteria</w:t>
      </w:r>
      <w:r w:rsidR="009F796D">
        <w:rPr>
          <w:rFonts w:ascii="EC Square Sans Pro" w:eastAsia="Times New Roman" w:hAnsi="EC Square Sans Pro" w:cs="Arial"/>
          <w:b/>
          <w:color w:val="948A54"/>
          <w:sz w:val="20"/>
          <w:szCs w:val="20"/>
        </w:rPr>
        <w:t xml:space="preserve"> (except for fitness for use criterion)</w:t>
      </w:r>
      <w:r w:rsidR="000D3EBB" w:rsidRPr="00275497">
        <w:rPr>
          <w:rFonts w:ascii="EC Square Sans Pro" w:eastAsia="Times New Roman" w:hAnsi="EC Square Sans Pro" w:cs="Arial"/>
          <w:b/>
          <w:color w:val="948A54"/>
          <w:sz w:val="20"/>
          <w:szCs w:val="20"/>
        </w:rPr>
        <w:t>,</w:t>
      </w:r>
      <w:r w:rsidR="00FA6FB3" w:rsidRPr="00275497">
        <w:rPr>
          <w:rFonts w:ascii="EC Square Sans Pro" w:eastAsia="Times New Roman" w:hAnsi="EC Square Sans Pro" w:cs="Arial"/>
          <w:b/>
          <w:color w:val="948A54"/>
          <w:sz w:val="20"/>
          <w:szCs w:val="20"/>
        </w:rPr>
        <w:t xml:space="preserve"> all product doses</w:t>
      </w:r>
      <w:r w:rsidR="002D4D92" w:rsidRPr="00275497">
        <w:rPr>
          <w:rFonts w:ascii="EC Square Sans Pro" w:eastAsia="Times New Roman" w:hAnsi="EC Square Sans Pro" w:cs="Arial"/>
          <w:b/>
          <w:color w:val="948A54"/>
          <w:sz w:val="20"/>
          <w:szCs w:val="20"/>
        </w:rPr>
        <w:t xml:space="preserve"> used for verification purposes</w:t>
      </w:r>
      <w:r w:rsidR="00FA6FB3" w:rsidRPr="00275497">
        <w:rPr>
          <w:rFonts w:ascii="EC Square Sans Pro" w:eastAsia="Times New Roman" w:hAnsi="EC Square Sans Pro" w:cs="Arial"/>
          <w:b/>
          <w:color w:val="948A54"/>
          <w:sz w:val="20"/>
          <w:szCs w:val="20"/>
        </w:rPr>
        <w:t xml:space="preserve"> are </w:t>
      </w:r>
      <w:r w:rsidR="002D4D92" w:rsidRPr="00275497">
        <w:rPr>
          <w:rFonts w:ascii="EC Square Sans Pro" w:eastAsia="Times New Roman" w:hAnsi="EC Square Sans Pro" w:cs="Arial"/>
          <w:b/>
          <w:color w:val="948A54"/>
          <w:sz w:val="20"/>
          <w:szCs w:val="20"/>
        </w:rPr>
        <w:t xml:space="preserve">understood to be the </w:t>
      </w:r>
      <w:r w:rsidR="00FA6FB3" w:rsidRPr="00275497">
        <w:rPr>
          <w:rFonts w:ascii="EC Square Sans Pro" w:eastAsia="Times New Roman" w:hAnsi="EC Square Sans Pro" w:cs="Arial"/>
          <w:b/>
          <w:color w:val="948A54"/>
          <w:sz w:val="20"/>
          <w:szCs w:val="20"/>
        </w:rPr>
        <w:t>reference dosage</w:t>
      </w:r>
      <w:r w:rsidR="00D33799" w:rsidRPr="00275497">
        <w:rPr>
          <w:rFonts w:ascii="EC Square Sans Pro" w:eastAsia="Times New Roman" w:hAnsi="EC Square Sans Pro" w:cs="Arial"/>
          <w:b/>
          <w:color w:val="948A54"/>
          <w:sz w:val="20"/>
          <w:szCs w:val="20"/>
        </w:rPr>
        <w:t xml:space="preserve"> defined in each Commission Decision and summarised</w:t>
      </w:r>
      <w:r w:rsidR="002D4D92" w:rsidRPr="00275497">
        <w:rPr>
          <w:rFonts w:ascii="EC Square Sans Pro" w:eastAsia="Times New Roman" w:hAnsi="EC Square Sans Pro" w:cs="Arial"/>
          <w:b/>
          <w:color w:val="948A54"/>
          <w:sz w:val="20"/>
          <w:szCs w:val="20"/>
        </w:rPr>
        <w:t xml:space="preserve"> below</w:t>
      </w:r>
      <w:r w:rsidR="00FA6FB3" w:rsidRPr="00275497">
        <w:rPr>
          <w:rFonts w:ascii="EC Square Sans Pro" w:eastAsia="Times New Roman" w:hAnsi="EC Square Sans Pro" w:cs="Arial"/>
          <w:b/>
          <w:color w:val="948A54"/>
          <w:sz w:val="20"/>
          <w:szCs w:val="20"/>
        </w:rPr>
        <w:t>.</w:t>
      </w:r>
    </w:p>
    <w:p w:rsidR="006C27D6" w:rsidRPr="00275497" w:rsidRDefault="006C27D6" w:rsidP="006C27D6">
      <w:pPr>
        <w:pStyle w:val="Didascalia"/>
        <w:keepNext/>
        <w:spacing w:after="0"/>
        <w:jc w:val="center"/>
        <w:rPr>
          <w:rFonts w:ascii="Corbel" w:hAnsi="Corbel"/>
          <w:b w:val="0"/>
          <w:bCs w:val="0"/>
          <w:color w:val="0070C0"/>
          <w:sz w:val="18"/>
          <w:szCs w:val="18"/>
        </w:rPr>
      </w:pPr>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7</w:t>
      </w:r>
      <w:r w:rsidR="00990CC4" w:rsidRPr="00275497">
        <w:rPr>
          <w:rFonts w:ascii="Corbel" w:hAnsi="Corbel"/>
          <w:b w:val="0"/>
          <w:bCs w:val="0"/>
          <w:color w:val="0070C0"/>
          <w:sz w:val="18"/>
          <w:szCs w:val="18"/>
        </w:rPr>
        <w:fldChar w:fldCharType="end"/>
      </w:r>
      <w:r w:rsidRPr="00275497">
        <w:rPr>
          <w:rFonts w:ascii="Corbel" w:hAnsi="Corbel"/>
          <w:b w:val="0"/>
          <w:bCs w:val="0"/>
          <w:color w:val="0070C0"/>
          <w:sz w:val="18"/>
          <w:szCs w:val="18"/>
        </w:rPr>
        <w:t>. Reference dosage of each product category</w:t>
      </w:r>
    </w:p>
    <w:tbl>
      <w:tblPr>
        <w:tblStyle w:val="Grigliatabella"/>
        <w:tblW w:w="0" w:type="auto"/>
        <w:tblLook w:val="04A0"/>
      </w:tblPr>
      <w:tblGrid>
        <w:gridCol w:w="675"/>
        <w:gridCol w:w="3544"/>
        <w:gridCol w:w="4947"/>
      </w:tblGrid>
      <w:tr w:rsidR="00FA6FB3" w:rsidRPr="00275497" w:rsidTr="00FA6FB3">
        <w:tc>
          <w:tcPr>
            <w:tcW w:w="4219" w:type="dxa"/>
            <w:gridSpan w:val="2"/>
            <w:vAlign w:val="center"/>
          </w:tcPr>
          <w:p w:rsidR="00FA6FB3" w:rsidRPr="00275497" w:rsidRDefault="00FA6FB3" w:rsidP="00FA6FB3">
            <w:pPr>
              <w:spacing w:after="0" w:line="240" w:lineRule="auto"/>
              <w:jc w:val="center"/>
              <w:rPr>
                <w:rFonts w:ascii="EC Square Sans Pro" w:eastAsia="Times New Roman" w:hAnsi="EC Square Sans Pro" w:cs="Arial"/>
                <w:b/>
                <w:sz w:val="18"/>
                <w:szCs w:val="18"/>
                <w:lang w:eastAsia="en-GB"/>
              </w:rPr>
            </w:pPr>
            <w:r w:rsidRPr="00275497">
              <w:rPr>
                <w:rFonts w:ascii="EC Square Sans Pro" w:eastAsia="Times New Roman" w:hAnsi="EC Square Sans Pro" w:cs="Arial"/>
                <w:b/>
                <w:sz w:val="18"/>
                <w:szCs w:val="18"/>
                <w:lang w:eastAsia="en-GB"/>
              </w:rPr>
              <w:t>Product category</w:t>
            </w:r>
          </w:p>
        </w:tc>
        <w:tc>
          <w:tcPr>
            <w:tcW w:w="4947" w:type="dxa"/>
            <w:vAlign w:val="center"/>
          </w:tcPr>
          <w:p w:rsidR="00FA6FB3" w:rsidRPr="00275497" w:rsidRDefault="00FA6FB3" w:rsidP="00FA6FB3">
            <w:pPr>
              <w:spacing w:after="0" w:line="240" w:lineRule="auto"/>
              <w:jc w:val="center"/>
              <w:rPr>
                <w:rFonts w:ascii="EC Square Sans Pro" w:eastAsia="Times New Roman" w:hAnsi="EC Square Sans Pro" w:cs="Arial"/>
                <w:b/>
                <w:sz w:val="18"/>
                <w:szCs w:val="18"/>
                <w:lang w:eastAsia="en-GB"/>
              </w:rPr>
            </w:pPr>
            <w:r w:rsidRPr="00275497">
              <w:rPr>
                <w:rFonts w:ascii="EC Square Sans Pro" w:eastAsia="Times New Roman" w:hAnsi="EC Square Sans Pro" w:cs="Arial"/>
                <w:b/>
                <w:sz w:val="18"/>
                <w:szCs w:val="18"/>
                <w:lang w:eastAsia="en-GB"/>
              </w:rPr>
              <w:t>Reference dosage</w:t>
            </w:r>
          </w:p>
        </w:tc>
      </w:tr>
      <w:tr w:rsidR="00FA6FB3" w:rsidRPr="00275497" w:rsidTr="00FA6FB3">
        <w:tc>
          <w:tcPr>
            <w:tcW w:w="675" w:type="dxa"/>
            <w:vMerge w:val="restart"/>
            <w:vAlign w:val="center"/>
          </w:tcPr>
          <w:p w:rsidR="00FA6FB3" w:rsidRPr="00275497" w:rsidRDefault="00FA6FB3" w:rsidP="00FA6FB3">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LD</w:t>
            </w:r>
          </w:p>
        </w:tc>
        <w:tc>
          <w:tcPr>
            <w:tcW w:w="3544" w:type="dxa"/>
            <w:vAlign w:val="center"/>
          </w:tcPr>
          <w:p w:rsidR="00FA6FB3" w:rsidRPr="00275497" w:rsidRDefault="00FA6FB3" w:rsidP="00FA6FB3">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Heavy-duty detergent,</w:t>
            </w:r>
          </w:p>
          <w:p w:rsidR="00FA6FB3" w:rsidRPr="00275497" w:rsidRDefault="00FA6FB3" w:rsidP="00FA6FB3">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Colour safe detergent</w:t>
            </w:r>
          </w:p>
        </w:tc>
        <w:tc>
          <w:tcPr>
            <w:tcW w:w="4947" w:type="dxa"/>
            <w:vAlign w:val="center"/>
          </w:tcPr>
          <w:p w:rsidR="00FA6FB3" w:rsidRPr="00275497" w:rsidRDefault="00FA6FB3" w:rsidP="00FA6FB3">
            <w:pPr>
              <w:spacing w:after="0" w:line="240" w:lineRule="auto"/>
              <w:contextualSpacing/>
              <w:jc w:val="both"/>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Dosage recommended by the manufacturer for one kilogram of normally soiled dry laundry (indicated in g/kg of laundry or ml/kg of laundry) calculated on the basis of the dosage recommended for a load of 4,5 kg at a water hardness of 2,5 mmol CaCO</w:t>
            </w:r>
            <w:r w:rsidR="0038101F" w:rsidRPr="00275497">
              <w:rPr>
                <w:rFonts w:ascii="EC Square Sans Pro" w:eastAsia="Times New Roman" w:hAnsi="EC Square Sans Pro" w:cs="Arial"/>
                <w:sz w:val="18"/>
                <w:szCs w:val="18"/>
                <w:vertAlign w:val="subscript"/>
                <w:lang w:eastAsia="en-GB"/>
              </w:rPr>
              <w:t>3</w:t>
            </w:r>
            <w:r w:rsidRPr="00275497">
              <w:rPr>
                <w:rFonts w:ascii="EC Square Sans Pro" w:eastAsia="Times New Roman" w:hAnsi="EC Square Sans Pro" w:cs="Arial"/>
                <w:sz w:val="18"/>
                <w:szCs w:val="18"/>
                <w:lang w:eastAsia="en-GB"/>
              </w:rPr>
              <w:t>/l.</w:t>
            </w:r>
          </w:p>
        </w:tc>
      </w:tr>
      <w:tr w:rsidR="00FA6FB3" w:rsidRPr="00275497" w:rsidTr="00FA6FB3">
        <w:tc>
          <w:tcPr>
            <w:tcW w:w="675" w:type="dxa"/>
            <w:vMerge/>
            <w:vAlign w:val="center"/>
          </w:tcPr>
          <w:p w:rsidR="00FA6FB3" w:rsidRPr="00275497" w:rsidRDefault="00FA6FB3" w:rsidP="00FA6FB3">
            <w:pPr>
              <w:spacing w:after="0" w:line="240" w:lineRule="auto"/>
              <w:jc w:val="center"/>
              <w:rPr>
                <w:rFonts w:ascii="EC Square Sans Pro" w:eastAsia="Times New Roman" w:hAnsi="EC Square Sans Pro" w:cs="Arial"/>
                <w:sz w:val="18"/>
                <w:szCs w:val="18"/>
                <w:lang w:eastAsia="en-GB"/>
              </w:rPr>
            </w:pPr>
          </w:p>
        </w:tc>
        <w:tc>
          <w:tcPr>
            <w:tcW w:w="3544" w:type="dxa"/>
            <w:vAlign w:val="center"/>
          </w:tcPr>
          <w:p w:rsidR="00FA6FB3" w:rsidRPr="00275497" w:rsidRDefault="00FA6FB3" w:rsidP="00FA6FB3">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Light-duty detergent</w:t>
            </w:r>
          </w:p>
        </w:tc>
        <w:tc>
          <w:tcPr>
            <w:tcW w:w="4947" w:type="dxa"/>
            <w:vAlign w:val="center"/>
          </w:tcPr>
          <w:p w:rsidR="00FA6FB3" w:rsidRPr="00275497" w:rsidRDefault="00FA6FB3" w:rsidP="00FA6FB3">
            <w:pPr>
              <w:spacing w:after="0" w:line="240" w:lineRule="auto"/>
              <w:contextualSpacing/>
              <w:jc w:val="both"/>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Dosage recommended by the manufacturer for one kilogram of normally soiled delicate laundry (indicated in g/kg of laundry or ml/kg of laundry) calculated on the basis of the dosage recommended for a load of 2,5 kg at a water hardness of 2,5 mmol CaCO</w:t>
            </w:r>
            <w:r w:rsidR="000D3EBB" w:rsidRPr="00275497">
              <w:rPr>
                <w:rFonts w:ascii="EC Square Sans Pro" w:eastAsia="Times New Roman" w:hAnsi="EC Square Sans Pro" w:cs="Arial"/>
                <w:sz w:val="18"/>
                <w:szCs w:val="18"/>
                <w:vertAlign w:val="subscript"/>
                <w:lang w:eastAsia="en-GB"/>
              </w:rPr>
              <w:t>3</w:t>
            </w:r>
            <w:r w:rsidRPr="00275497">
              <w:rPr>
                <w:rFonts w:ascii="EC Square Sans Pro" w:eastAsia="Times New Roman" w:hAnsi="EC Square Sans Pro" w:cs="Arial"/>
                <w:sz w:val="18"/>
                <w:szCs w:val="18"/>
                <w:lang w:eastAsia="en-GB"/>
              </w:rPr>
              <w:t>/l.</w:t>
            </w:r>
          </w:p>
        </w:tc>
      </w:tr>
      <w:tr w:rsidR="00FA6FB3" w:rsidRPr="00275497" w:rsidTr="00FA6FB3">
        <w:tc>
          <w:tcPr>
            <w:tcW w:w="675" w:type="dxa"/>
            <w:vMerge/>
            <w:vAlign w:val="center"/>
          </w:tcPr>
          <w:p w:rsidR="00FA6FB3" w:rsidRPr="00275497" w:rsidRDefault="00FA6FB3" w:rsidP="00FA6FB3">
            <w:pPr>
              <w:spacing w:after="0" w:line="240" w:lineRule="auto"/>
              <w:jc w:val="center"/>
              <w:rPr>
                <w:rFonts w:ascii="EC Square Sans Pro" w:eastAsia="Times New Roman" w:hAnsi="EC Square Sans Pro" w:cs="Arial"/>
                <w:sz w:val="18"/>
                <w:szCs w:val="18"/>
                <w:lang w:eastAsia="en-GB"/>
              </w:rPr>
            </w:pPr>
          </w:p>
        </w:tc>
        <w:tc>
          <w:tcPr>
            <w:tcW w:w="3544" w:type="dxa"/>
            <w:vAlign w:val="center"/>
          </w:tcPr>
          <w:p w:rsidR="00FA6FB3" w:rsidRPr="00275497" w:rsidRDefault="00FA6FB3" w:rsidP="00FA6FB3">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Stain remover (pre-treatment only)</w:t>
            </w:r>
          </w:p>
        </w:tc>
        <w:tc>
          <w:tcPr>
            <w:tcW w:w="4947" w:type="dxa"/>
            <w:vAlign w:val="center"/>
          </w:tcPr>
          <w:p w:rsidR="00FA6FB3" w:rsidRPr="00275497" w:rsidRDefault="00FA6FB3" w:rsidP="00FA6FB3">
            <w:pPr>
              <w:spacing w:after="0" w:line="240" w:lineRule="auto"/>
              <w:contextualSpacing/>
              <w:jc w:val="both"/>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xml:space="preserve">Dosage recommended by the manufacturer for one kilogram of dry laundry (indicated in g/kg of laundry or ml/kg of laundry) calculated on the basis of 6 applications for a load of 4,5 kg. </w:t>
            </w:r>
          </w:p>
        </w:tc>
      </w:tr>
      <w:tr w:rsidR="00FA6FB3" w:rsidRPr="00275497" w:rsidTr="00FA6FB3">
        <w:tc>
          <w:tcPr>
            <w:tcW w:w="675" w:type="dxa"/>
            <w:vMerge w:val="restart"/>
            <w:vAlign w:val="center"/>
          </w:tcPr>
          <w:p w:rsidR="00FA6FB3" w:rsidRPr="00275497" w:rsidRDefault="00FA6FB3" w:rsidP="00FA6FB3">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IILD</w:t>
            </w:r>
          </w:p>
        </w:tc>
        <w:tc>
          <w:tcPr>
            <w:tcW w:w="3544" w:type="dxa"/>
            <w:vAlign w:val="center"/>
          </w:tcPr>
          <w:p w:rsidR="00FA6FB3" w:rsidRPr="00275497" w:rsidRDefault="00FA6FB3" w:rsidP="00FA6FB3">
            <w:pPr>
              <w:spacing w:after="0" w:line="240" w:lineRule="auto"/>
              <w:jc w:val="both"/>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Soiling: light (Examples: Hotels: bed linen, bedclothes and towels, etc. (towels may be considered heavily soiled); cloth hand towel rolls)</w:t>
            </w:r>
          </w:p>
        </w:tc>
        <w:tc>
          <w:tcPr>
            <w:tcW w:w="4947" w:type="dxa"/>
            <w:vMerge w:val="restart"/>
          </w:tcPr>
          <w:p w:rsidR="00FA6FB3" w:rsidRPr="00275497" w:rsidRDefault="00FA6FB3" w:rsidP="00BF37E4">
            <w:pPr>
              <w:spacing w:after="0" w:line="240" w:lineRule="auto"/>
              <w:contextualSpacing/>
              <w:jc w:val="both"/>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xml:space="preserve">The highest dosage recommended by the manufacturer to wash one kilogram of dry laundry (indicated in g/kg of laundry or ml/kg of laundry) for three degrees of soiling (light, medium and heavy) and water hardness (soft, medium, hard). </w:t>
            </w:r>
          </w:p>
          <w:p w:rsidR="00FA6FB3" w:rsidRPr="00275497" w:rsidRDefault="00FA6FB3" w:rsidP="00BF37E4">
            <w:pPr>
              <w:spacing w:after="0" w:line="240" w:lineRule="auto"/>
              <w:contextualSpacing/>
              <w:jc w:val="both"/>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xml:space="preserve">All products in a multi-component system shall be included with the worst case dosage when assessments of the criteria are made. </w:t>
            </w:r>
          </w:p>
        </w:tc>
      </w:tr>
      <w:tr w:rsidR="00FA6FB3" w:rsidRPr="00275497" w:rsidTr="00FA6FB3">
        <w:trPr>
          <w:trHeight w:val="730"/>
        </w:trPr>
        <w:tc>
          <w:tcPr>
            <w:tcW w:w="675" w:type="dxa"/>
            <w:vMerge/>
            <w:vAlign w:val="center"/>
          </w:tcPr>
          <w:p w:rsidR="00FA6FB3" w:rsidRPr="00275497" w:rsidRDefault="00FA6FB3" w:rsidP="00FA6FB3">
            <w:pPr>
              <w:spacing w:after="0" w:line="240" w:lineRule="auto"/>
              <w:jc w:val="center"/>
              <w:rPr>
                <w:rFonts w:ascii="EC Square Sans Pro" w:eastAsia="Times New Roman" w:hAnsi="EC Square Sans Pro" w:cs="Arial"/>
                <w:sz w:val="18"/>
                <w:szCs w:val="18"/>
                <w:lang w:eastAsia="en-GB"/>
              </w:rPr>
            </w:pPr>
          </w:p>
        </w:tc>
        <w:tc>
          <w:tcPr>
            <w:tcW w:w="3544" w:type="dxa"/>
            <w:vAlign w:val="center"/>
          </w:tcPr>
          <w:p w:rsidR="00FA6FB3" w:rsidRPr="00275497" w:rsidRDefault="00FA6FB3" w:rsidP="00FA6FB3">
            <w:pPr>
              <w:spacing w:after="0" w:line="240" w:lineRule="auto"/>
              <w:jc w:val="both"/>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Soiling: medium (Examples: Work clothes: institutions/ retail/ service, etc.; restaurants: tablecloths, napkins, etc.; mops and mats)</w:t>
            </w:r>
          </w:p>
        </w:tc>
        <w:tc>
          <w:tcPr>
            <w:tcW w:w="4947" w:type="dxa"/>
            <w:vMerge/>
          </w:tcPr>
          <w:p w:rsidR="00FA6FB3" w:rsidRPr="00275497" w:rsidRDefault="00FA6FB3" w:rsidP="00FA6FB3">
            <w:pPr>
              <w:spacing w:after="0" w:line="240" w:lineRule="auto"/>
              <w:jc w:val="both"/>
              <w:rPr>
                <w:rFonts w:ascii="EC Square Sans Pro" w:eastAsia="Times New Roman" w:hAnsi="EC Square Sans Pro" w:cs="Arial"/>
                <w:sz w:val="18"/>
                <w:szCs w:val="18"/>
                <w:lang w:eastAsia="en-GB"/>
              </w:rPr>
            </w:pPr>
          </w:p>
        </w:tc>
      </w:tr>
      <w:tr w:rsidR="00FA6FB3" w:rsidRPr="00275497" w:rsidTr="00FA6FB3">
        <w:trPr>
          <w:trHeight w:val="1134"/>
        </w:trPr>
        <w:tc>
          <w:tcPr>
            <w:tcW w:w="675" w:type="dxa"/>
            <w:vMerge/>
            <w:vAlign w:val="center"/>
          </w:tcPr>
          <w:p w:rsidR="00FA6FB3" w:rsidRPr="00275497" w:rsidRDefault="00FA6FB3" w:rsidP="00FA6FB3">
            <w:pPr>
              <w:spacing w:after="0" w:line="240" w:lineRule="auto"/>
              <w:jc w:val="center"/>
              <w:rPr>
                <w:rFonts w:ascii="EC Square Sans Pro" w:eastAsia="Times New Roman" w:hAnsi="EC Square Sans Pro" w:cs="Arial"/>
                <w:sz w:val="18"/>
                <w:szCs w:val="18"/>
                <w:lang w:eastAsia="en-GB"/>
              </w:rPr>
            </w:pPr>
          </w:p>
        </w:tc>
        <w:tc>
          <w:tcPr>
            <w:tcW w:w="3544" w:type="dxa"/>
            <w:vAlign w:val="center"/>
          </w:tcPr>
          <w:p w:rsidR="00FA6FB3" w:rsidRPr="00275497" w:rsidRDefault="00FA6FB3" w:rsidP="00FA6FB3">
            <w:pPr>
              <w:spacing w:after="0" w:line="240" w:lineRule="auto"/>
              <w:jc w:val="both"/>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Soiling: heavy (Examples: Work clothes: industry/ kitchen/butchering, etc.; kitchen textiles: clothes, dish towels, etc.; institutions such as hospitals: bed linen, bedclothes, contour sheets, patient clothing, doctor’s coat or scrubs/overall, etc.)</w:t>
            </w:r>
          </w:p>
        </w:tc>
        <w:tc>
          <w:tcPr>
            <w:tcW w:w="4947" w:type="dxa"/>
            <w:vMerge/>
          </w:tcPr>
          <w:p w:rsidR="00FA6FB3" w:rsidRPr="00275497" w:rsidRDefault="00FA6FB3" w:rsidP="00FA6FB3">
            <w:pPr>
              <w:spacing w:after="0" w:line="240" w:lineRule="auto"/>
              <w:jc w:val="both"/>
              <w:rPr>
                <w:rFonts w:ascii="EC Square Sans Pro" w:eastAsia="Times New Roman" w:hAnsi="EC Square Sans Pro" w:cs="Arial"/>
                <w:sz w:val="18"/>
                <w:szCs w:val="18"/>
                <w:lang w:eastAsia="en-GB"/>
              </w:rPr>
            </w:pPr>
          </w:p>
        </w:tc>
      </w:tr>
      <w:tr w:rsidR="00FA6FB3" w:rsidRPr="00275497" w:rsidTr="00FA6FB3">
        <w:tc>
          <w:tcPr>
            <w:tcW w:w="675" w:type="dxa"/>
            <w:vMerge w:val="restart"/>
            <w:vAlign w:val="center"/>
          </w:tcPr>
          <w:p w:rsidR="00FA6FB3" w:rsidRPr="00275497" w:rsidRDefault="00FA6FB3" w:rsidP="00FA6FB3">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DD</w:t>
            </w:r>
          </w:p>
        </w:tc>
        <w:tc>
          <w:tcPr>
            <w:tcW w:w="3544" w:type="dxa"/>
            <w:vAlign w:val="center"/>
          </w:tcPr>
          <w:p w:rsidR="00FA6FB3" w:rsidRPr="00275497" w:rsidRDefault="00FA6FB3" w:rsidP="00FA6FB3">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Dishwasher detergent</w:t>
            </w:r>
          </w:p>
        </w:tc>
        <w:tc>
          <w:tcPr>
            <w:tcW w:w="4947" w:type="dxa"/>
            <w:vAlign w:val="center"/>
          </w:tcPr>
          <w:p w:rsidR="00FA6FB3" w:rsidRPr="00275497" w:rsidRDefault="00FA6FB3" w:rsidP="00FA6FB3">
            <w:pPr>
              <w:spacing w:after="0" w:line="240" w:lineRule="auto"/>
              <w:jc w:val="both"/>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Highest dosage recommended by the manufacturer to wash 12 normally soiled place settings under standard conditions ('wash'), as laid down in EN 50242 (indicated in g/wash or ml/wash)</w:t>
            </w:r>
          </w:p>
        </w:tc>
      </w:tr>
      <w:tr w:rsidR="00FA6FB3" w:rsidRPr="00275497" w:rsidTr="00FA6FB3">
        <w:tc>
          <w:tcPr>
            <w:tcW w:w="675" w:type="dxa"/>
            <w:vMerge/>
            <w:vAlign w:val="center"/>
          </w:tcPr>
          <w:p w:rsidR="00FA6FB3" w:rsidRPr="00275497" w:rsidRDefault="00FA6FB3" w:rsidP="00FA6FB3">
            <w:pPr>
              <w:spacing w:after="0" w:line="240" w:lineRule="auto"/>
              <w:jc w:val="center"/>
              <w:rPr>
                <w:rFonts w:ascii="EC Square Sans Pro" w:eastAsia="Times New Roman" w:hAnsi="EC Square Sans Pro" w:cs="Arial"/>
                <w:sz w:val="18"/>
                <w:szCs w:val="18"/>
                <w:lang w:eastAsia="en-GB"/>
              </w:rPr>
            </w:pPr>
          </w:p>
        </w:tc>
        <w:tc>
          <w:tcPr>
            <w:tcW w:w="3544" w:type="dxa"/>
            <w:vAlign w:val="center"/>
          </w:tcPr>
          <w:p w:rsidR="00FA6FB3" w:rsidRPr="00275497" w:rsidRDefault="00FA6FB3" w:rsidP="00FA6FB3">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Rinse aid</w:t>
            </w:r>
          </w:p>
        </w:tc>
        <w:tc>
          <w:tcPr>
            <w:tcW w:w="4947" w:type="dxa"/>
            <w:vAlign w:val="center"/>
          </w:tcPr>
          <w:p w:rsidR="00FA6FB3" w:rsidRPr="00275497" w:rsidRDefault="00FA6FB3" w:rsidP="00FA6FB3">
            <w:pPr>
              <w:spacing w:after="0" w:line="240" w:lineRule="auto"/>
              <w:jc w:val="both"/>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3 ml/wash</w:t>
            </w:r>
          </w:p>
        </w:tc>
      </w:tr>
      <w:tr w:rsidR="00FA6FB3" w:rsidRPr="00275497" w:rsidTr="00FA6FB3">
        <w:tc>
          <w:tcPr>
            <w:tcW w:w="675" w:type="dxa"/>
            <w:vAlign w:val="center"/>
          </w:tcPr>
          <w:p w:rsidR="00FA6FB3" w:rsidRPr="00275497" w:rsidRDefault="00FA6FB3" w:rsidP="00FA6FB3">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IIDD</w:t>
            </w:r>
          </w:p>
        </w:tc>
        <w:tc>
          <w:tcPr>
            <w:tcW w:w="3544" w:type="dxa"/>
            <w:vAlign w:val="center"/>
          </w:tcPr>
          <w:p w:rsidR="00FA6FB3" w:rsidRPr="00275497" w:rsidRDefault="00FA6FB3" w:rsidP="00FA6FB3">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Dishwasher detergent</w:t>
            </w:r>
          </w:p>
        </w:tc>
        <w:tc>
          <w:tcPr>
            <w:tcW w:w="4947" w:type="dxa"/>
            <w:vAlign w:val="center"/>
          </w:tcPr>
          <w:p w:rsidR="00FA6FB3" w:rsidRPr="00275497" w:rsidRDefault="00FA6FB3" w:rsidP="00FA6FB3">
            <w:pPr>
              <w:spacing w:after="0" w:line="240" w:lineRule="auto"/>
              <w:jc w:val="both"/>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The highest dosage recommended by the manufacturer to produce 1 litre of washing solution (indicated in g/l of washing solution or ml/l of washing solution) for three degrees of water hardness (soft, medium, hard).</w:t>
            </w:r>
          </w:p>
        </w:tc>
      </w:tr>
      <w:tr w:rsidR="00FA6FB3" w:rsidRPr="00275497" w:rsidTr="00FA6FB3">
        <w:tc>
          <w:tcPr>
            <w:tcW w:w="675" w:type="dxa"/>
            <w:vMerge w:val="restart"/>
            <w:vAlign w:val="center"/>
          </w:tcPr>
          <w:p w:rsidR="00FA6FB3" w:rsidRPr="00275497" w:rsidRDefault="00FA6FB3" w:rsidP="00FA6FB3">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HSC</w:t>
            </w:r>
          </w:p>
        </w:tc>
        <w:tc>
          <w:tcPr>
            <w:tcW w:w="3544" w:type="dxa"/>
            <w:vAlign w:val="center"/>
          </w:tcPr>
          <w:p w:rsidR="00FA6FB3" w:rsidRPr="00275497" w:rsidRDefault="00FA6FB3" w:rsidP="00FA6FB3">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Ready-to-use (RTU) products</w:t>
            </w:r>
          </w:p>
        </w:tc>
        <w:tc>
          <w:tcPr>
            <w:tcW w:w="4947" w:type="dxa"/>
            <w:vAlign w:val="center"/>
          </w:tcPr>
          <w:p w:rsidR="00FA6FB3" w:rsidRPr="00275497" w:rsidRDefault="00FA6FB3" w:rsidP="00FA6FB3">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1 litre of RTU product</w:t>
            </w:r>
          </w:p>
        </w:tc>
      </w:tr>
      <w:tr w:rsidR="00FA6FB3" w:rsidRPr="00275497" w:rsidTr="00FA6FB3">
        <w:tc>
          <w:tcPr>
            <w:tcW w:w="675" w:type="dxa"/>
            <w:vMerge/>
            <w:vAlign w:val="center"/>
          </w:tcPr>
          <w:p w:rsidR="00FA6FB3" w:rsidRPr="00275497" w:rsidRDefault="00FA6FB3" w:rsidP="00FA6FB3">
            <w:pPr>
              <w:spacing w:after="0" w:line="240" w:lineRule="auto"/>
              <w:jc w:val="center"/>
              <w:rPr>
                <w:rFonts w:ascii="EC Square Sans Pro" w:eastAsia="Times New Roman" w:hAnsi="EC Square Sans Pro" w:cs="Arial"/>
                <w:sz w:val="18"/>
                <w:szCs w:val="18"/>
                <w:lang w:eastAsia="en-GB"/>
              </w:rPr>
            </w:pPr>
          </w:p>
        </w:tc>
        <w:tc>
          <w:tcPr>
            <w:tcW w:w="3544" w:type="dxa"/>
            <w:vAlign w:val="center"/>
          </w:tcPr>
          <w:p w:rsidR="00FA6FB3" w:rsidRPr="00275497" w:rsidRDefault="00FA6FB3" w:rsidP="00FA6FB3">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Undiluted products</w:t>
            </w:r>
          </w:p>
        </w:tc>
        <w:tc>
          <w:tcPr>
            <w:tcW w:w="4947" w:type="dxa"/>
            <w:vAlign w:val="center"/>
          </w:tcPr>
          <w:p w:rsidR="00FA6FB3" w:rsidRPr="00275497" w:rsidRDefault="00FA6FB3" w:rsidP="00FA6FB3">
            <w:pPr>
              <w:spacing w:after="0" w:line="240" w:lineRule="auto"/>
              <w:jc w:val="both"/>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xml:space="preserve">Highest dosage recommended by the manufacturer for </w:t>
            </w:r>
            <w:r w:rsidRPr="00275497">
              <w:rPr>
                <w:rFonts w:ascii="EC Square Sans Pro" w:eastAsia="Times New Roman" w:hAnsi="EC Square Sans Pro" w:cs="Arial"/>
                <w:sz w:val="18"/>
                <w:szCs w:val="18"/>
                <w:lang w:eastAsia="en-GB"/>
              </w:rPr>
              <w:lastRenderedPageBreak/>
              <w:t>preparing 1 litre of cleaning solution for cleaning normally soiled surfaces (indicated in g/l of cleaning solution or ml/l of cleaning solution)</w:t>
            </w:r>
          </w:p>
        </w:tc>
      </w:tr>
      <w:tr w:rsidR="00FA6FB3" w:rsidRPr="00275497" w:rsidTr="00FA6FB3">
        <w:tc>
          <w:tcPr>
            <w:tcW w:w="675" w:type="dxa"/>
            <w:vAlign w:val="center"/>
          </w:tcPr>
          <w:p w:rsidR="00FA6FB3" w:rsidRPr="00275497" w:rsidRDefault="00FA6FB3" w:rsidP="00FA6FB3">
            <w:pPr>
              <w:spacing w:after="0" w:line="240" w:lineRule="auto"/>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lastRenderedPageBreak/>
              <w:t>HDD</w:t>
            </w:r>
          </w:p>
        </w:tc>
        <w:tc>
          <w:tcPr>
            <w:tcW w:w="3544" w:type="dxa"/>
            <w:vAlign w:val="center"/>
          </w:tcPr>
          <w:p w:rsidR="00FA6FB3" w:rsidRPr="00275497" w:rsidRDefault="00FA6FB3" w:rsidP="00FA6FB3">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Hand dishwashing detergents</w:t>
            </w:r>
          </w:p>
        </w:tc>
        <w:tc>
          <w:tcPr>
            <w:tcW w:w="4947" w:type="dxa"/>
            <w:vAlign w:val="center"/>
          </w:tcPr>
          <w:p w:rsidR="00FA6FB3" w:rsidRPr="00275497" w:rsidRDefault="00FA6FB3" w:rsidP="00557134">
            <w:pPr>
              <w:spacing w:after="0" w:line="240" w:lineRule="auto"/>
              <w:jc w:val="both"/>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The highest dosage recommended by the manufacturer for 1 litre of washing water for cleaning normally soiled dishes (indicated in g/l of washing w</w:t>
            </w:r>
            <w:r w:rsidR="00557134" w:rsidRPr="00275497">
              <w:rPr>
                <w:rFonts w:ascii="EC Square Sans Pro" w:eastAsia="Times New Roman" w:hAnsi="EC Square Sans Pro" w:cs="Arial"/>
                <w:sz w:val="18"/>
                <w:szCs w:val="18"/>
                <w:lang w:eastAsia="en-GB"/>
              </w:rPr>
              <w:t>ater or ml/l of washing water).</w:t>
            </w:r>
          </w:p>
        </w:tc>
      </w:tr>
    </w:tbl>
    <w:p w:rsidR="00FA6FB3" w:rsidRPr="00275497" w:rsidRDefault="00FA6FB3" w:rsidP="00FA6FB3">
      <w:pPr>
        <w:spacing w:after="0"/>
        <w:jc w:val="both"/>
        <w:rPr>
          <w:rFonts w:ascii="EC Square Sans Pro" w:eastAsia="Times New Roman" w:hAnsi="EC Square Sans Pro" w:cs="Arial"/>
          <w:sz w:val="20"/>
          <w:szCs w:val="20"/>
          <w:lang w:eastAsia="en-GB"/>
        </w:rPr>
      </w:pPr>
    </w:p>
    <w:p w:rsidR="00FA6FB3" w:rsidRPr="00275497" w:rsidRDefault="00FA6FB3" w:rsidP="006A6B8F">
      <w:pPr>
        <w:spacing w:before="120" w:after="0" w:line="240" w:lineRule="auto"/>
        <w:jc w:val="both"/>
        <w:rPr>
          <w:rFonts w:ascii="EC Square Sans Pro" w:eastAsia="Times New Roman" w:hAnsi="EC Square Sans Pro" w:cs="Arial"/>
          <w:b/>
          <w:color w:val="948A54"/>
          <w:sz w:val="20"/>
          <w:szCs w:val="20"/>
        </w:rPr>
      </w:pPr>
      <w:r w:rsidRPr="00275497">
        <w:rPr>
          <w:noProof/>
          <w:lang w:val="it-IT" w:eastAsia="it-IT"/>
        </w:rPr>
        <w:drawing>
          <wp:inline distT="0" distB="0" distL="0" distR="0">
            <wp:extent cx="263525" cy="230505"/>
            <wp:effectExtent l="19050" t="0" r="3175" b="0"/>
            <wp:docPr id="7" name="Picture 20"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eastAsia="Times New Roman" w:hAnsi="EC Square Sans Pro" w:cs="Arial"/>
          <w:b/>
          <w:color w:val="948A54"/>
          <w:sz w:val="20"/>
          <w:szCs w:val="20"/>
        </w:rPr>
        <w:t xml:space="preserve">  The applicant shall provide the product label or user instruction sheet that includes the dosing instructions</w:t>
      </w:r>
      <w:r w:rsidR="00CA61E7" w:rsidRPr="00275497">
        <w:rPr>
          <w:rFonts w:ascii="EC Square Sans Pro" w:eastAsia="Times New Roman" w:hAnsi="EC Square Sans Pro" w:cs="Arial"/>
          <w:b/>
          <w:color w:val="948A54"/>
          <w:sz w:val="20"/>
          <w:szCs w:val="20"/>
        </w:rPr>
        <w:t xml:space="preserve"> or the recommended dosage</w:t>
      </w:r>
      <w:r w:rsidR="00BB537C" w:rsidRPr="00275497">
        <w:rPr>
          <w:rFonts w:ascii="EC Square Sans Pro" w:eastAsia="Times New Roman" w:hAnsi="EC Square Sans Pro" w:cs="Arial"/>
          <w:b/>
          <w:color w:val="948A54"/>
          <w:sz w:val="20"/>
          <w:szCs w:val="20"/>
        </w:rPr>
        <w:t>.</w:t>
      </w:r>
    </w:p>
    <w:p w:rsidR="00CE6B75" w:rsidRPr="00275497" w:rsidRDefault="00CE6B75" w:rsidP="006A6B8F">
      <w:pPr>
        <w:spacing w:before="120" w:after="0" w:line="240" w:lineRule="auto"/>
        <w:jc w:val="both"/>
        <w:rPr>
          <w:rFonts w:ascii="EC Square Sans Pro" w:eastAsia="Times New Roman" w:hAnsi="EC Square Sans Pro" w:cs="Arial"/>
          <w:b/>
          <w:color w:val="948A54"/>
          <w:sz w:val="20"/>
          <w:szCs w:val="20"/>
        </w:rPr>
      </w:pPr>
    </w:p>
    <w:p w:rsidR="006338A3" w:rsidRPr="00275497" w:rsidRDefault="002F0CD3" w:rsidP="005628B0">
      <w:pPr>
        <w:pStyle w:val="Titolo2"/>
      </w:pPr>
      <w:bookmarkStart w:id="27" w:name="_Toc503526033"/>
      <w:r w:rsidRPr="00275497">
        <w:t>Criteria</w:t>
      </w:r>
      <w:bookmarkStart w:id="28" w:name="_Toc469652392"/>
      <w:bookmarkEnd w:id="27"/>
    </w:p>
    <w:p w:rsidR="00A05688" w:rsidRPr="00275497" w:rsidRDefault="00A05688" w:rsidP="005628B0">
      <w:pPr>
        <w:pStyle w:val="Titolo3"/>
      </w:pPr>
      <w:bookmarkStart w:id="29" w:name="_Toc503526034"/>
      <w:r w:rsidRPr="00275497">
        <w:t xml:space="preserve">Criterion: </w:t>
      </w:r>
      <w:bookmarkEnd w:id="28"/>
      <w:r w:rsidRPr="00275497">
        <w:t>Dosage requirements</w:t>
      </w:r>
      <w:bookmarkEnd w:id="29"/>
    </w:p>
    <w:p w:rsidR="00A05688" w:rsidRPr="00275497" w:rsidRDefault="00A05688" w:rsidP="00085A72">
      <w:pPr>
        <w:spacing w:before="120" w:after="240" w:line="240" w:lineRule="auto"/>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15"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This criterion applies only to LD and DD product categories.</w:t>
      </w:r>
    </w:p>
    <w:tbl>
      <w:tblPr>
        <w:tblStyle w:val="Grigliatabella"/>
        <w:tblW w:w="0" w:type="auto"/>
        <w:jc w:val="center"/>
        <w:tblLook w:val="04A0"/>
      </w:tblPr>
      <w:tblGrid>
        <w:gridCol w:w="9242"/>
      </w:tblGrid>
      <w:tr w:rsidR="00A05688" w:rsidRPr="00275497" w:rsidTr="00085A72">
        <w:trPr>
          <w:jc w:val="center"/>
        </w:trPr>
        <w:tc>
          <w:tcPr>
            <w:tcW w:w="9242" w:type="dxa"/>
          </w:tcPr>
          <w:p w:rsidR="00A05688" w:rsidRPr="00275497" w:rsidRDefault="00A05688" w:rsidP="00627FB0">
            <w:pPr>
              <w:spacing w:before="120" w:after="120"/>
              <w:rPr>
                <w:rFonts w:ascii="EC Square Sans Pro" w:hAnsi="EC Square Sans Pro"/>
                <w:b/>
                <w:iCs/>
                <w:color w:val="0070C0"/>
                <w:lang w:eastAsia="en-GB"/>
              </w:rPr>
            </w:pPr>
            <w:r w:rsidRPr="00275497">
              <w:rPr>
                <w:rFonts w:ascii="EC Square Sans Pro" w:hAnsi="EC Square Sans Pro"/>
                <w:b/>
                <w:iCs/>
                <w:color w:val="0070C0"/>
                <w:lang w:eastAsia="en-GB"/>
              </w:rPr>
              <w:t>Unified criterion text and values from the different Commission Decisions:</w:t>
            </w:r>
          </w:p>
          <w:p w:rsidR="00A05688" w:rsidRPr="00275497" w:rsidRDefault="00A05688" w:rsidP="00A05688">
            <w:pPr>
              <w:jc w:val="both"/>
              <w:rPr>
                <w:rFonts w:ascii="EC Square Sans Pro" w:hAnsi="EC Square Sans Pro"/>
                <w:iCs/>
                <w:lang w:eastAsia="en-GB"/>
              </w:rPr>
            </w:pPr>
            <w:r w:rsidRPr="00275497">
              <w:rPr>
                <w:rFonts w:ascii="EC Square Sans Pro" w:hAnsi="EC Square Sans Pro"/>
                <w:iCs/>
                <w:lang w:eastAsia="en-GB"/>
              </w:rPr>
              <w:t>The reference dosage shall not exceed the following amounts:</w:t>
            </w:r>
          </w:p>
          <w:p w:rsidR="00A05688" w:rsidRPr="00275497" w:rsidRDefault="00557134" w:rsidP="00557134">
            <w:pPr>
              <w:pStyle w:val="Didascalia"/>
              <w:keepNext/>
              <w:spacing w:after="0"/>
              <w:jc w:val="center"/>
              <w:rPr>
                <w:rFonts w:ascii="Corbel" w:hAnsi="Corbel"/>
                <w:b w:val="0"/>
                <w:bCs w:val="0"/>
                <w:color w:val="0070C0"/>
                <w:sz w:val="18"/>
                <w:szCs w:val="18"/>
              </w:rPr>
            </w:pPr>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8</w:t>
            </w:r>
            <w:r w:rsidR="00990CC4" w:rsidRPr="00275497">
              <w:rPr>
                <w:rFonts w:ascii="Corbel" w:hAnsi="Corbel"/>
                <w:b w:val="0"/>
                <w:bCs w:val="0"/>
                <w:color w:val="0070C0"/>
                <w:sz w:val="18"/>
                <w:szCs w:val="18"/>
              </w:rPr>
              <w:fldChar w:fldCharType="end"/>
            </w:r>
            <w:r w:rsidR="00A05688" w:rsidRPr="00275497">
              <w:rPr>
                <w:rFonts w:ascii="Corbel" w:hAnsi="Corbel"/>
                <w:b w:val="0"/>
                <w:bCs w:val="0"/>
                <w:color w:val="0070C0"/>
                <w:sz w:val="18"/>
                <w:szCs w:val="18"/>
              </w:rPr>
              <w:t>. Limits of the reference dosage</w:t>
            </w:r>
          </w:p>
          <w:tbl>
            <w:tblPr>
              <w:tblW w:w="73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117"/>
              <w:gridCol w:w="4266"/>
              <w:gridCol w:w="992"/>
            </w:tblGrid>
            <w:tr w:rsidR="00A05688" w:rsidRPr="00275497" w:rsidTr="00A05688">
              <w:trPr>
                <w:cantSplit/>
                <w:tblHeader/>
                <w:jc w:val="center"/>
              </w:trPr>
              <w:tc>
                <w:tcPr>
                  <w:tcW w:w="6383" w:type="dxa"/>
                  <w:gridSpan w:val="2"/>
                  <w:shd w:val="clear" w:color="auto" w:fill="D9D9D9"/>
                  <w:vAlign w:val="center"/>
                </w:tcPr>
                <w:p w:rsidR="00A05688" w:rsidRPr="00275497" w:rsidRDefault="00A05688" w:rsidP="00A05688">
                  <w:pPr>
                    <w:spacing w:after="0" w:line="240" w:lineRule="auto"/>
                    <w:jc w:val="both"/>
                    <w:rPr>
                      <w:rFonts w:ascii="EC Square Sans Pro" w:hAnsi="EC Square Sans Pro"/>
                      <w:b/>
                      <w:iCs/>
                      <w:sz w:val="20"/>
                      <w:szCs w:val="20"/>
                      <w:lang w:eastAsia="en-GB"/>
                    </w:rPr>
                  </w:pPr>
                  <w:r w:rsidRPr="00275497">
                    <w:rPr>
                      <w:rFonts w:ascii="EC Square Sans Pro" w:hAnsi="EC Square Sans Pro"/>
                      <w:b/>
                      <w:iCs/>
                      <w:sz w:val="20"/>
                      <w:szCs w:val="20"/>
                      <w:lang w:eastAsia="en-GB"/>
                    </w:rPr>
                    <w:t>Product type</w:t>
                  </w:r>
                </w:p>
              </w:tc>
              <w:tc>
                <w:tcPr>
                  <w:tcW w:w="992" w:type="dxa"/>
                  <w:shd w:val="clear" w:color="auto" w:fill="D9D9D9"/>
                  <w:vAlign w:val="center"/>
                </w:tcPr>
                <w:p w:rsidR="00A05688" w:rsidRPr="00275497" w:rsidRDefault="00A05688" w:rsidP="00A05688">
                  <w:pPr>
                    <w:spacing w:after="0" w:line="240" w:lineRule="auto"/>
                    <w:jc w:val="center"/>
                    <w:rPr>
                      <w:rFonts w:ascii="EC Square Sans Pro" w:hAnsi="EC Square Sans Pro"/>
                      <w:b/>
                      <w:iCs/>
                      <w:sz w:val="20"/>
                      <w:szCs w:val="20"/>
                      <w:lang w:eastAsia="en-GB"/>
                    </w:rPr>
                  </w:pPr>
                  <w:r w:rsidRPr="00275497">
                    <w:rPr>
                      <w:rFonts w:ascii="EC Square Sans Pro" w:hAnsi="EC Square Sans Pro"/>
                      <w:b/>
                      <w:iCs/>
                      <w:sz w:val="20"/>
                      <w:szCs w:val="20"/>
                      <w:lang w:eastAsia="en-GB"/>
                    </w:rPr>
                    <w:t>Dosage</w:t>
                  </w:r>
                </w:p>
              </w:tc>
            </w:tr>
            <w:tr w:rsidR="00A05688" w:rsidRPr="00275497" w:rsidTr="00A05688">
              <w:trPr>
                <w:cantSplit/>
                <w:tblHeader/>
                <w:jc w:val="center"/>
              </w:trPr>
              <w:tc>
                <w:tcPr>
                  <w:tcW w:w="2117" w:type="dxa"/>
                  <w:vMerge w:val="restart"/>
                  <w:shd w:val="clear" w:color="auto" w:fill="D9D9D9" w:themeFill="background1" w:themeFillShade="D9"/>
                  <w:vAlign w:val="center"/>
                </w:tcPr>
                <w:p w:rsidR="00A05688" w:rsidRPr="00275497" w:rsidRDefault="00A05688" w:rsidP="00A05688">
                  <w:pPr>
                    <w:spacing w:after="0" w:line="240" w:lineRule="auto"/>
                    <w:rPr>
                      <w:rFonts w:ascii="EC Square Sans Pro" w:hAnsi="EC Square Sans Pro"/>
                      <w:b/>
                      <w:iCs/>
                      <w:sz w:val="20"/>
                      <w:szCs w:val="20"/>
                      <w:lang w:eastAsia="en-GB"/>
                    </w:rPr>
                  </w:pPr>
                  <w:r w:rsidRPr="00275497">
                    <w:rPr>
                      <w:rFonts w:ascii="EC Square Sans Pro" w:hAnsi="EC Square Sans Pro"/>
                      <w:b/>
                      <w:iCs/>
                      <w:sz w:val="20"/>
                      <w:szCs w:val="20"/>
                      <w:lang w:eastAsia="en-GB"/>
                    </w:rPr>
                    <w:t>LD</w:t>
                  </w:r>
                </w:p>
                <w:p w:rsidR="00A05688" w:rsidRPr="00275497" w:rsidRDefault="00A05688" w:rsidP="00A05688">
                  <w:pPr>
                    <w:spacing w:after="0" w:line="240" w:lineRule="auto"/>
                    <w:rPr>
                      <w:rFonts w:ascii="EC Square Sans Pro" w:hAnsi="EC Square Sans Pro"/>
                      <w:b/>
                      <w:iCs/>
                      <w:sz w:val="20"/>
                      <w:szCs w:val="20"/>
                      <w:lang w:eastAsia="en-GB"/>
                    </w:rPr>
                  </w:pPr>
                  <w:r w:rsidRPr="00275497">
                    <w:rPr>
                      <w:rFonts w:ascii="EC Square Sans Pro" w:hAnsi="EC Square Sans Pro"/>
                      <w:b/>
                      <w:iCs/>
                      <w:sz w:val="20"/>
                      <w:szCs w:val="20"/>
                      <w:lang w:eastAsia="en-GB"/>
                    </w:rPr>
                    <w:t>(g/kg of laundry)</w:t>
                  </w:r>
                </w:p>
              </w:tc>
              <w:tc>
                <w:tcPr>
                  <w:tcW w:w="4266" w:type="dxa"/>
                  <w:vAlign w:val="center"/>
                </w:tcPr>
                <w:p w:rsidR="00A05688" w:rsidRPr="00275497" w:rsidRDefault="00A05688" w:rsidP="00A05688">
                  <w:p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Heavy-duty detergent, colour-safe detergent</w:t>
                  </w:r>
                </w:p>
              </w:tc>
              <w:tc>
                <w:tcPr>
                  <w:tcW w:w="992" w:type="dxa"/>
                  <w:vAlign w:val="center"/>
                </w:tcPr>
                <w:p w:rsidR="00A05688" w:rsidRPr="00275497" w:rsidRDefault="00A05688" w:rsidP="00A05688">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16,0</w:t>
                  </w:r>
                </w:p>
              </w:tc>
            </w:tr>
            <w:tr w:rsidR="00A05688" w:rsidRPr="00275497" w:rsidTr="00A05688">
              <w:trPr>
                <w:cantSplit/>
                <w:tblHeader/>
                <w:jc w:val="center"/>
              </w:trPr>
              <w:tc>
                <w:tcPr>
                  <w:tcW w:w="2117" w:type="dxa"/>
                  <w:vMerge/>
                  <w:shd w:val="clear" w:color="auto" w:fill="D9D9D9" w:themeFill="background1" w:themeFillShade="D9"/>
                  <w:vAlign w:val="center"/>
                </w:tcPr>
                <w:p w:rsidR="00A05688" w:rsidRPr="00275497" w:rsidRDefault="00A05688" w:rsidP="00A05688">
                  <w:pPr>
                    <w:spacing w:after="0" w:line="240" w:lineRule="auto"/>
                    <w:jc w:val="both"/>
                    <w:rPr>
                      <w:rFonts w:ascii="EC Square Sans Pro" w:hAnsi="EC Square Sans Pro"/>
                      <w:iCs/>
                      <w:sz w:val="20"/>
                      <w:szCs w:val="20"/>
                      <w:lang w:eastAsia="en-GB"/>
                    </w:rPr>
                  </w:pPr>
                </w:p>
              </w:tc>
              <w:tc>
                <w:tcPr>
                  <w:tcW w:w="4266" w:type="dxa"/>
                  <w:vAlign w:val="center"/>
                </w:tcPr>
                <w:p w:rsidR="00A05688" w:rsidRPr="00275497" w:rsidRDefault="00A05688" w:rsidP="00A05688">
                  <w:p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Light-duty detergent</w:t>
                  </w:r>
                </w:p>
              </w:tc>
              <w:tc>
                <w:tcPr>
                  <w:tcW w:w="992" w:type="dxa"/>
                  <w:vAlign w:val="center"/>
                </w:tcPr>
                <w:p w:rsidR="00A05688" w:rsidRPr="00275497" w:rsidRDefault="00A05688" w:rsidP="00A05688">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16,0</w:t>
                  </w:r>
                </w:p>
              </w:tc>
            </w:tr>
            <w:tr w:rsidR="00A05688" w:rsidRPr="00275497" w:rsidTr="00A05688">
              <w:trPr>
                <w:cantSplit/>
                <w:tblHeader/>
                <w:jc w:val="center"/>
              </w:trPr>
              <w:tc>
                <w:tcPr>
                  <w:tcW w:w="2117" w:type="dxa"/>
                  <w:vMerge/>
                  <w:shd w:val="clear" w:color="auto" w:fill="D9D9D9" w:themeFill="background1" w:themeFillShade="D9"/>
                  <w:vAlign w:val="center"/>
                </w:tcPr>
                <w:p w:rsidR="00A05688" w:rsidRPr="00275497" w:rsidRDefault="00A05688" w:rsidP="00A05688">
                  <w:pPr>
                    <w:spacing w:after="0" w:line="240" w:lineRule="auto"/>
                    <w:jc w:val="both"/>
                    <w:rPr>
                      <w:rFonts w:ascii="EC Square Sans Pro" w:hAnsi="EC Square Sans Pro"/>
                      <w:iCs/>
                      <w:sz w:val="20"/>
                      <w:szCs w:val="20"/>
                      <w:lang w:eastAsia="en-GB"/>
                    </w:rPr>
                  </w:pPr>
                </w:p>
              </w:tc>
              <w:tc>
                <w:tcPr>
                  <w:tcW w:w="4266" w:type="dxa"/>
                  <w:vAlign w:val="center"/>
                </w:tcPr>
                <w:p w:rsidR="00A05688" w:rsidRPr="00275497" w:rsidRDefault="00A05688" w:rsidP="00A05688">
                  <w:p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Stain remover  (pre-treatment only)</w:t>
                  </w:r>
                </w:p>
              </w:tc>
              <w:tc>
                <w:tcPr>
                  <w:tcW w:w="992" w:type="dxa"/>
                  <w:vAlign w:val="center"/>
                </w:tcPr>
                <w:p w:rsidR="00A05688" w:rsidRPr="00275497" w:rsidRDefault="00A05688" w:rsidP="00A05688">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2,7</w:t>
                  </w:r>
                </w:p>
              </w:tc>
            </w:tr>
            <w:tr w:rsidR="00A05688" w:rsidRPr="00275497" w:rsidTr="00A05688">
              <w:trPr>
                <w:cantSplit/>
                <w:tblHeader/>
                <w:jc w:val="center"/>
              </w:trPr>
              <w:tc>
                <w:tcPr>
                  <w:tcW w:w="2117" w:type="dxa"/>
                  <w:vMerge w:val="restart"/>
                  <w:shd w:val="clear" w:color="auto" w:fill="D9D9D9" w:themeFill="background1" w:themeFillShade="D9"/>
                  <w:vAlign w:val="center"/>
                </w:tcPr>
                <w:p w:rsidR="00A05688" w:rsidRPr="00275497" w:rsidRDefault="00A05688" w:rsidP="00A05688">
                  <w:pPr>
                    <w:spacing w:after="0" w:line="240" w:lineRule="auto"/>
                    <w:rPr>
                      <w:rFonts w:ascii="EC Square Sans Pro" w:hAnsi="EC Square Sans Pro"/>
                      <w:b/>
                      <w:iCs/>
                      <w:sz w:val="20"/>
                      <w:szCs w:val="20"/>
                      <w:lang w:eastAsia="en-GB"/>
                    </w:rPr>
                  </w:pPr>
                  <w:r w:rsidRPr="00275497">
                    <w:rPr>
                      <w:rFonts w:ascii="EC Square Sans Pro" w:hAnsi="EC Square Sans Pro"/>
                      <w:b/>
                      <w:iCs/>
                      <w:sz w:val="20"/>
                      <w:szCs w:val="20"/>
                      <w:lang w:eastAsia="en-GB"/>
                    </w:rPr>
                    <w:t>DD</w:t>
                  </w:r>
                </w:p>
                <w:p w:rsidR="00A05688" w:rsidRPr="00275497" w:rsidRDefault="00A05688" w:rsidP="00A05688">
                  <w:pPr>
                    <w:spacing w:after="0" w:line="240" w:lineRule="auto"/>
                    <w:rPr>
                      <w:rFonts w:ascii="EC Square Sans Pro" w:hAnsi="EC Square Sans Pro"/>
                      <w:b/>
                      <w:iCs/>
                      <w:sz w:val="20"/>
                      <w:szCs w:val="20"/>
                      <w:lang w:eastAsia="en-GB"/>
                    </w:rPr>
                  </w:pPr>
                  <w:r w:rsidRPr="00275497">
                    <w:rPr>
                      <w:rFonts w:ascii="EC Square Sans Pro" w:hAnsi="EC Square Sans Pro"/>
                      <w:b/>
                      <w:iCs/>
                      <w:sz w:val="20"/>
                      <w:szCs w:val="20"/>
                      <w:lang w:eastAsia="en-GB"/>
                    </w:rPr>
                    <w:t>(g/wash)</w:t>
                  </w:r>
                </w:p>
              </w:tc>
              <w:tc>
                <w:tcPr>
                  <w:tcW w:w="4266" w:type="dxa"/>
                  <w:vAlign w:val="center"/>
                </w:tcPr>
                <w:p w:rsidR="00A05688" w:rsidRPr="00275497" w:rsidRDefault="00A05688" w:rsidP="00A05688">
                  <w:p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Single-function dishwasher detergent</w:t>
                  </w:r>
                </w:p>
              </w:tc>
              <w:tc>
                <w:tcPr>
                  <w:tcW w:w="992" w:type="dxa"/>
                  <w:vAlign w:val="center"/>
                </w:tcPr>
                <w:p w:rsidR="00A05688" w:rsidRPr="00275497" w:rsidRDefault="00A05688" w:rsidP="00A05688">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19,0</w:t>
                  </w:r>
                </w:p>
              </w:tc>
            </w:tr>
            <w:tr w:rsidR="00A05688" w:rsidRPr="00275497" w:rsidTr="00A05688">
              <w:trPr>
                <w:cantSplit/>
                <w:tblHeader/>
                <w:jc w:val="center"/>
              </w:trPr>
              <w:tc>
                <w:tcPr>
                  <w:tcW w:w="2117" w:type="dxa"/>
                  <w:vMerge/>
                  <w:shd w:val="clear" w:color="auto" w:fill="D9D9D9" w:themeFill="background1" w:themeFillShade="D9"/>
                  <w:vAlign w:val="center"/>
                </w:tcPr>
                <w:p w:rsidR="00A05688" w:rsidRPr="00275497" w:rsidRDefault="00A05688" w:rsidP="00A05688">
                  <w:pPr>
                    <w:spacing w:after="0" w:line="240" w:lineRule="auto"/>
                    <w:rPr>
                      <w:rFonts w:ascii="EC Square Sans Pro" w:hAnsi="EC Square Sans Pro"/>
                      <w:b/>
                      <w:iCs/>
                      <w:sz w:val="20"/>
                      <w:szCs w:val="20"/>
                      <w:lang w:eastAsia="en-GB"/>
                    </w:rPr>
                  </w:pPr>
                </w:p>
              </w:tc>
              <w:tc>
                <w:tcPr>
                  <w:tcW w:w="4266" w:type="dxa"/>
                  <w:vAlign w:val="center"/>
                </w:tcPr>
                <w:p w:rsidR="00A05688" w:rsidRPr="00275497" w:rsidRDefault="00A05688" w:rsidP="00A05688">
                  <w:p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Multi-function dishwasher detergent</w:t>
                  </w:r>
                </w:p>
              </w:tc>
              <w:tc>
                <w:tcPr>
                  <w:tcW w:w="992" w:type="dxa"/>
                  <w:vAlign w:val="center"/>
                </w:tcPr>
                <w:p w:rsidR="00A05688" w:rsidRPr="00275497" w:rsidRDefault="00A05688" w:rsidP="00A05688">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21,0</w:t>
                  </w:r>
                </w:p>
              </w:tc>
            </w:tr>
          </w:tbl>
          <w:p w:rsidR="00A05688" w:rsidRPr="00275497" w:rsidRDefault="00A05688" w:rsidP="00A05688">
            <w:pPr>
              <w:jc w:val="both"/>
              <w:rPr>
                <w:rFonts w:ascii="EC Square Sans Pro" w:hAnsi="EC Square Sans Pro"/>
                <w:iCs/>
                <w:lang w:eastAsia="en-GB"/>
              </w:rPr>
            </w:pPr>
          </w:p>
          <w:p w:rsidR="00A05688" w:rsidRPr="00275497" w:rsidRDefault="00A05688" w:rsidP="00A05688">
            <w:pPr>
              <w:jc w:val="both"/>
              <w:rPr>
                <w:rFonts w:ascii="EC Square Sans Pro" w:hAnsi="EC Square Sans Pro"/>
                <w:i/>
                <w:iCs/>
                <w:lang w:eastAsia="en-GB"/>
              </w:rPr>
            </w:pPr>
            <w:r w:rsidRPr="00275497">
              <w:rPr>
                <w:rFonts w:ascii="EC Square Sans Pro" w:hAnsi="EC Square Sans Pro"/>
                <w:b/>
                <w:i/>
                <w:iCs/>
                <w:lang w:eastAsia="en-GB"/>
              </w:rPr>
              <w:t>Assessment and verification:</w:t>
            </w:r>
            <w:r w:rsidRPr="00275497">
              <w:rPr>
                <w:rFonts w:ascii="EC Square Sans Pro" w:hAnsi="EC Square Sans Pro"/>
                <w:i/>
                <w:iCs/>
                <w:lang w:eastAsia="en-GB"/>
              </w:rPr>
              <w:t xml:space="preserve"> </w:t>
            </w:r>
          </w:p>
          <w:p w:rsidR="00A05688" w:rsidRPr="00275497" w:rsidRDefault="00A05688" w:rsidP="00A05688">
            <w:pPr>
              <w:jc w:val="both"/>
              <w:rPr>
                <w:rFonts w:ascii="EC Square Sans Pro" w:hAnsi="EC Square Sans Pro"/>
                <w:iCs/>
                <w:lang w:eastAsia="en-GB"/>
              </w:rPr>
            </w:pPr>
            <w:r w:rsidRPr="00275497">
              <w:rPr>
                <w:rFonts w:ascii="EC Square Sans Pro" w:hAnsi="EC Square Sans Pro"/>
                <w:iCs/>
                <w:lang w:eastAsia="en-GB"/>
              </w:rPr>
              <w:t>The applicant shall provide the product label that includes the dosing instructions and documentation showing the density (g/ml) of liquid and gel products.</w:t>
            </w:r>
          </w:p>
        </w:tc>
      </w:tr>
    </w:tbl>
    <w:p w:rsidR="00A05688" w:rsidRPr="00275497" w:rsidRDefault="00A05688" w:rsidP="00A05688">
      <w:pPr>
        <w:spacing w:before="120" w:after="0" w:line="240" w:lineRule="auto"/>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16"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Rinse aids (</w:t>
      </w:r>
      <w:r w:rsidR="007967FC" w:rsidRPr="00275497">
        <w:rPr>
          <w:rFonts w:ascii="EC Square Sans Pro" w:hAnsi="EC Square Sans Pro"/>
          <w:b/>
          <w:color w:val="948A54"/>
          <w:sz w:val="20"/>
          <w:szCs w:val="20"/>
        </w:rPr>
        <w:t xml:space="preserve">for </w:t>
      </w:r>
      <w:r w:rsidRPr="00275497">
        <w:rPr>
          <w:rFonts w:ascii="EC Square Sans Pro" w:hAnsi="EC Square Sans Pro"/>
          <w:b/>
          <w:color w:val="948A54"/>
          <w:sz w:val="20"/>
          <w:szCs w:val="20"/>
        </w:rPr>
        <w:t>DD category) are exempted from this requirement.</w:t>
      </w:r>
    </w:p>
    <w:p w:rsidR="00A05688" w:rsidRPr="00275497" w:rsidRDefault="00A05688" w:rsidP="00A05688">
      <w:pPr>
        <w:jc w:val="both"/>
      </w:pPr>
    </w:p>
    <w:p w:rsidR="00A05688" w:rsidRPr="00275497" w:rsidRDefault="00990CC4" w:rsidP="007967FC">
      <w:pPr>
        <w:jc w:val="center"/>
        <w:rPr>
          <w:rFonts w:ascii="EC Square Sans Pro" w:eastAsia="Times New Roman" w:hAnsi="EC Square Sans Pro" w:cs="Arial"/>
          <w:b/>
          <w:noProof/>
          <w:color w:val="948A54"/>
          <w:sz w:val="20"/>
          <w:szCs w:val="20"/>
          <w:lang w:eastAsia="es-ES"/>
        </w:rPr>
      </w:pPr>
      <w:r w:rsidRPr="00990CC4">
        <w:rPr>
          <w:rFonts w:ascii="EC Square Sans Pro" w:eastAsia="Times New Roman" w:hAnsi="EC Square Sans Pro" w:cs="Arial"/>
          <w:b/>
          <w:noProof/>
          <w:color w:val="948A54"/>
          <w:sz w:val="20"/>
          <w:szCs w:val="20"/>
          <w:lang w:eastAsia="en-GB"/>
        </w:rPr>
      </w:r>
      <w:r w:rsidR="006A4CE2">
        <w:rPr>
          <w:rFonts w:ascii="EC Square Sans Pro" w:eastAsia="Times New Roman" w:hAnsi="EC Square Sans Pro" w:cs="Arial"/>
          <w:b/>
          <w:noProof/>
          <w:color w:val="948A54"/>
          <w:sz w:val="20"/>
          <w:szCs w:val="20"/>
          <w:lang w:eastAsia="en-GB"/>
        </w:rPr>
        <w:pict>
          <v:roundrect id="AutoShape 70" o:spid="_x0000_s1070" style="width:425.2pt;height:121.05pt;visibility:visible;mso-position-horizontal-relative:char;mso-position-vertical-relative:line" arcsize="10923f" strokecolor="#4f81bd" strokeweight="2.5pt">
            <v:shadow color="#868686"/>
            <v:textbox style="mso-fit-shape-to-text:t" inset="0,0,0,0">
              <w:txbxContent>
                <w:p w:rsidR="00CD3F73" w:rsidRDefault="00CD3F73" w:rsidP="00A05688">
                  <w:pPr>
                    <w:spacing w:after="120"/>
                    <w:jc w:val="both"/>
                    <w:rPr>
                      <w:b/>
                    </w:rPr>
                  </w:pPr>
                  <w:r w:rsidRPr="00C7377C">
                    <w:sym w:font="Webdings" w:char="F069"/>
                  </w:r>
                  <w:r w:rsidRPr="00C7377C">
                    <w:t xml:space="preserve"> </w:t>
                  </w:r>
                  <w:r>
                    <w:rPr>
                      <w:b/>
                    </w:rPr>
                    <w:t>Key points</w:t>
                  </w:r>
                </w:p>
                <w:p w:rsidR="00CD3F73" w:rsidRPr="001E12DA" w:rsidRDefault="00CD3F73" w:rsidP="00085A72">
                  <w:pPr>
                    <w:spacing w:after="0" w:line="240" w:lineRule="auto"/>
                    <w:ind w:left="284" w:hanging="142"/>
                    <w:jc w:val="both"/>
                    <w:rPr>
                      <w:rFonts w:ascii="EC Square Sans Pro" w:hAnsi="EC Square Sans Pro"/>
                      <w:iCs/>
                      <w:sz w:val="20"/>
                      <w:szCs w:val="20"/>
                      <w:lang w:eastAsia="en-GB"/>
                    </w:rPr>
                  </w:pPr>
                  <w:r w:rsidRPr="00933F0B">
                    <w:rPr>
                      <w:rFonts w:ascii="EC Square Sans Pro" w:hAnsi="EC Square Sans Pro"/>
                      <w:i/>
                      <w:iCs/>
                      <w:sz w:val="20"/>
                      <w:szCs w:val="20"/>
                      <w:lang w:eastAsia="en-GB"/>
                    </w:rPr>
                    <w:t xml:space="preserve">- Which documents to provide </w:t>
                  </w:r>
                  <w:r w:rsidRPr="0002200B">
                    <w:rPr>
                      <w:rFonts w:ascii="EC Square Sans Pro" w:hAnsi="EC Square Sans Pro"/>
                      <w:i/>
                      <w:iCs/>
                      <w:sz w:val="20"/>
                      <w:szCs w:val="20"/>
                      <w:lang w:eastAsia="en-GB"/>
                    </w:rPr>
                    <w:t xml:space="preserve">to </w:t>
                  </w:r>
                  <w:r>
                    <w:rPr>
                      <w:rFonts w:ascii="EC Square Sans Pro" w:hAnsi="EC Square Sans Pro"/>
                      <w:i/>
                      <w:iCs/>
                      <w:sz w:val="20"/>
                      <w:szCs w:val="20"/>
                      <w:lang w:eastAsia="en-GB"/>
                    </w:rPr>
                    <w:t>prove that the reference dosage of the product fulfils this requirement</w:t>
                  </w:r>
                  <w:r w:rsidRPr="0002200B">
                    <w:rPr>
                      <w:rFonts w:ascii="EC Square Sans Pro" w:hAnsi="EC Square Sans Pro"/>
                      <w:i/>
                      <w:iCs/>
                      <w:sz w:val="20"/>
                      <w:szCs w:val="20"/>
                      <w:lang w:eastAsia="en-GB"/>
                    </w:rPr>
                    <w:t xml:space="preserve">? </w:t>
                  </w:r>
                  <w:r w:rsidRPr="001E12DA">
                    <w:rPr>
                      <w:rFonts w:ascii="EC Square Sans Pro" w:hAnsi="EC Square Sans Pro"/>
                      <w:iCs/>
                      <w:sz w:val="20"/>
                      <w:szCs w:val="20"/>
                      <w:lang w:eastAsia="en-GB"/>
                    </w:rPr>
                    <w:t xml:space="preserve">Section </w:t>
                  </w:r>
                  <w:fldSimple w:instr=" REF _Ref490749400 \r \h  \* MERGEFORMAT ">
                    <w:r w:rsidRPr="001E12DA">
                      <w:rPr>
                        <w:rFonts w:ascii="EC Square Sans Pro" w:hAnsi="EC Square Sans Pro"/>
                        <w:iCs/>
                        <w:sz w:val="20"/>
                        <w:szCs w:val="20"/>
                        <w:lang w:eastAsia="en-GB"/>
                      </w:rPr>
                      <w:t>3.3.1.1</w:t>
                    </w:r>
                  </w:fldSimple>
                </w:p>
              </w:txbxContent>
            </v:textbox>
            <w10:wrap type="none"/>
            <w10:anchorlock/>
          </v:roundrect>
        </w:pict>
      </w:r>
      <w:bookmarkStart w:id="30" w:name="_Toc469652393"/>
    </w:p>
    <w:p w:rsidR="00A05688" w:rsidRPr="00275497" w:rsidRDefault="00A05688" w:rsidP="00E36005">
      <w:pPr>
        <w:pStyle w:val="Titolo4"/>
      </w:pPr>
      <w:bookmarkStart w:id="31" w:name="_Ref490749400"/>
      <w:bookmarkStart w:id="32" w:name="_Toc503526035"/>
      <w:r w:rsidRPr="00275497">
        <w:lastRenderedPageBreak/>
        <w:t xml:space="preserve">Guidance on the documents to provide to </w:t>
      </w:r>
      <w:bookmarkEnd w:id="30"/>
      <w:r w:rsidRPr="00275497">
        <w:t>prove that the reference dosage of the product fulfils this requirement</w:t>
      </w:r>
      <w:bookmarkEnd w:id="31"/>
      <w:bookmarkEnd w:id="32"/>
    </w:p>
    <w:p w:rsidR="00A05688" w:rsidRPr="00275497" w:rsidRDefault="00A05688" w:rsidP="00A05688">
      <w:pPr>
        <w:jc w:val="both"/>
        <w:rPr>
          <w:rFonts w:ascii="EC Square Sans Pro" w:hAnsi="EC Square Sans Pro"/>
          <w:iCs/>
          <w:sz w:val="20"/>
          <w:szCs w:val="20"/>
          <w:lang w:eastAsia="en-GB"/>
        </w:rPr>
      </w:pPr>
      <w:r w:rsidRPr="00275497">
        <w:rPr>
          <w:rFonts w:ascii="EC Square Sans Pro" w:hAnsi="EC Square Sans Pro"/>
          <w:iCs/>
          <w:sz w:val="20"/>
          <w:szCs w:val="20"/>
          <w:lang w:eastAsia="en-GB"/>
        </w:rPr>
        <w:t xml:space="preserve">This criterion is verified through the same documentation as the reference dosage (copy of the product label where its dosage is indicated (dosing instructions)). In the special case of liquid or gel products, the applicant shall also provide to the Competent Body documentation in which the density in g/ml of the product is indicated, for example the safety data sheets for products. This is necessary as the limits are indicated in grams and the dosing instructions for liquid or gel products are usually in milliliters – the calculation method to apply is: </w:t>
      </w:r>
    </w:p>
    <w:p w:rsidR="00A05688" w:rsidRPr="00275497" w:rsidRDefault="00A05688" w:rsidP="00A05688">
      <w:pPr>
        <w:jc w:val="both"/>
        <w:rPr>
          <w:rFonts w:ascii="EC Square Sans Pro" w:hAnsi="EC Square Sans Pro"/>
          <w:sz w:val="20"/>
          <w:szCs w:val="20"/>
          <w:lang w:eastAsia="en-GB"/>
        </w:rPr>
      </w:pPr>
      <m:oMathPara>
        <m:oMath>
          <m:r>
            <w:rPr>
              <w:rFonts w:ascii="Cambria Math" w:hAnsi="Cambria Math"/>
              <w:sz w:val="20"/>
              <w:szCs w:val="20"/>
              <w:lang w:eastAsia="en-GB"/>
            </w:rPr>
            <m:t>Reference dosage in g=Reference dosage in ml ∙density in g/ml</m:t>
          </m:r>
        </m:oMath>
      </m:oMathPara>
    </w:p>
    <w:p w:rsidR="00BF37E4" w:rsidRDefault="00BF37E4" w:rsidP="00BF37E4">
      <w:pPr>
        <w:jc w:val="both"/>
        <w:rPr>
          <w:rFonts w:ascii="EC Square Sans Pro" w:hAnsi="EC Square Sans Pro"/>
          <w:iCs/>
          <w:sz w:val="20"/>
          <w:szCs w:val="20"/>
          <w:lang w:eastAsia="en-GB"/>
        </w:rPr>
      </w:pPr>
      <w:r>
        <w:rPr>
          <w:rFonts w:ascii="EC Square Sans Pro" w:hAnsi="EC Square Sans Pro"/>
          <w:iCs/>
          <w:sz w:val="20"/>
          <w:szCs w:val="20"/>
          <w:lang w:eastAsia="en-GB"/>
        </w:rPr>
        <w:t>Using the Excel calculation sheets the calculation will be done automatically if all necessary values are entered.</w:t>
      </w:r>
    </w:p>
    <w:p w:rsidR="006338A3" w:rsidRPr="00275497" w:rsidRDefault="006338A3" w:rsidP="00A05688">
      <w:pPr>
        <w:jc w:val="both"/>
        <w:rPr>
          <w:rFonts w:ascii="EC Square Sans Pro" w:hAnsi="EC Square Sans Pro"/>
          <w:iCs/>
          <w:sz w:val="20"/>
          <w:szCs w:val="20"/>
          <w:lang w:eastAsia="en-GB"/>
        </w:rPr>
      </w:pPr>
    </w:p>
    <w:p w:rsidR="002F0CD3" w:rsidRPr="00275497" w:rsidRDefault="009F1B05" w:rsidP="00E36005">
      <w:pPr>
        <w:pStyle w:val="Titolo3"/>
        <w:rPr>
          <w:kern w:val="32"/>
          <w:sz w:val="30"/>
        </w:rPr>
      </w:pPr>
      <w:bookmarkStart w:id="33" w:name="_Toc503526036"/>
      <w:r w:rsidRPr="00275497">
        <w:rPr>
          <w:kern w:val="32"/>
          <w:sz w:val="30"/>
        </w:rPr>
        <w:t xml:space="preserve">Criterion: </w:t>
      </w:r>
      <w:r w:rsidR="00EB0DBF" w:rsidRPr="00275497">
        <w:t>Toxicity to aquatic organisms</w:t>
      </w:r>
      <w:bookmarkEnd w:id="33"/>
    </w:p>
    <w:p w:rsidR="0035629F" w:rsidRPr="00275497" w:rsidRDefault="0035629F" w:rsidP="00DC0E46">
      <w:pPr>
        <w:spacing w:before="120" w:after="120" w:line="240" w:lineRule="auto"/>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36"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This criterion applies to all product cate</w:t>
      </w:r>
      <w:r w:rsidR="00DC0E46" w:rsidRPr="00275497">
        <w:rPr>
          <w:rFonts w:ascii="EC Square Sans Pro" w:hAnsi="EC Square Sans Pro"/>
          <w:b/>
          <w:color w:val="948A54"/>
          <w:sz w:val="20"/>
          <w:szCs w:val="20"/>
        </w:rPr>
        <w:t>gories included in this manual.</w:t>
      </w:r>
    </w:p>
    <w:tbl>
      <w:tblPr>
        <w:tblStyle w:val="Grigliatabella"/>
        <w:tblW w:w="0" w:type="auto"/>
        <w:jc w:val="center"/>
        <w:tblLayout w:type="fixed"/>
        <w:tblLook w:val="04A0"/>
      </w:tblPr>
      <w:tblGrid>
        <w:gridCol w:w="9166"/>
      </w:tblGrid>
      <w:tr w:rsidR="0035629F" w:rsidRPr="00275497" w:rsidTr="0035629F">
        <w:trPr>
          <w:jc w:val="center"/>
        </w:trPr>
        <w:tc>
          <w:tcPr>
            <w:tcW w:w="9166" w:type="dxa"/>
          </w:tcPr>
          <w:p w:rsidR="0035629F" w:rsidRPr="00275497" w:rsidRDefault="0035629F" w:rsidP="00627FB0">
            <w:pPr>
              <w:spacing w:before="120" w:after="0" w:line="240" w:lineRule="auto"/>
              <w:rPr>
                <w:rFonts w:ascii="EC Square Sans Pro" w:hAnsi="EC Square Sans Pro"/>
                <w:b/>
                <w:iCs/>
                <w:color w:val="0070C0"/>
                <w:sz w:val="20"/>
                <w:szCs w:val="20"/>
                <w:lang w:eastAsia="en-GB"/>
              </w:rPr>
            </w:pPr>
            <w:r w:rsidRPr="00275497">
              <w:rPr>
                <w:rFonts w:ascii="EC Square Sans Pro" w:hAnsi="EC Square Sans Pro"/>
                <w:b/>
                <w:iCs/>
                <w:color w:val="0070C0"/>
                <w:sz w:val="20"/>
                <w:szCs w:val="20"/>
                <w:lang w:eastAsia="en-GB"/>
              </w:rPr>
              <w:t>Unified criterion text and values from the different Commission Decisions:</w:t>
            </w:r>
          </w:p>
          <w:p w:rsidR="0035629F" w:rsidRPr="00275497" w:rsidRDefault="0035629F" w:rsidP="0035629F">
            <w:pPr>
              <w:spacing w:after="0" w:line="240" w:lineRule="auto"/>
              <w:rPr>
                <w:rFonts w:ascii="EC Square Sans Pro" w:hAnsi="EC Square Sans Pro"/>
                <w:b/>
                <w:iCs/>
                <w:color w:val="0070C0"/>
                <w:sz w:val="20"/>
                <w:szCs w:val="20"/>
                <w:lang w:eastAsia="en-GB"/>
              </w:rPr>
            </w:pPr>
          </w:p>
          <w:p w:rsidR="0035629F" w:rsidRPr="00275497" w:rsidRDefault="0035629F" w:rsidP="0035629F">
            <w:p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The critical dilution volume (CDV</w:t>
            </w:r>
            <w:r w:rsidRPr="00275497">
              <w:rPr>
                <w:rFonts w:ascii="EC Square Sans Pro" w:hAnsi="EC Square Sans Pro"/>
                <w:iCs/>
                <w:sz w:val="20"/>
                <w:szCs w:val="20"/>
                <w:vertAlign w:val="subscript"/>
                <w:lang w:eastAsia="en-GB"/>
              </w:rPr>
              <w:t>chronic</w:t>
            </w:r>
            <w:r w:rsidRPr="00275497">
              <w:rPr>
                <w:rFonts w:ascii="EC Square Sans Pro" w:hAnsi="EC Square Sans Pro"/>
                <w:iCs/>
                <w:sz w:val="20"/>
                <w:szCs w:val="20"/>
                <w:lang w:eastAsia="en-GB"/>
              </w:rPr>
              <w:t>) of the product shall not exceed the following limits for the reference dosage:</w:t>
            </w:r>
          </w:p>
          <w:p w:rsidR="0035629F" w:rsidRPr="00275497" w:rsidRDefault="0035629F" w:rsidP="0035629F">
            <w:pPr>
              <w:spacing w:after="0" w:line="240" w:lineRule="auto"/>
              <w:jc w:val="both"/>
              <w:rPr>
                <w:rFonts w:ascii="EC Square Sans Pro" w:hAnsi="EC Square Sans Pro"/>
                <w:iCs/>
                <w:sz w:val="20"/>
                <w:szCs w:val="20"/>
                <w:lang w:eastAsia="en-GB"/>
              </w:rPr>
            </w:pPr>
          </w:p>
          <w:p w:rsidR="0035629F" w:rsidRPr="00275497" w:rsidRDefault="0035629F" w:rsidP="0052725C">
            <w:pPr>
              <w:pStyle w:val="Didascalia"/>
              <w:keepNext/>
              <w:spacing w:after="0"/>
              <w:jc w:val="center"/>
              <w:rPr>
                <w:rFonts w:ascii="Corbel" w:hAnsi="Corbel"/>
                <w:color w:val="0070C0"/>
                <w:sz w:val="18"/>
                <w:szCs w:val="18"/>
              </w:rPr>
            </w:pPr>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9</w:t>
            </w:r>
            <w:r w:rsidR="00990CC4" w:rsidRPr="00275497">
              <w:rPr>
                <w:rFonts w:ascii="Corbel" w:hAnsi="Corbel"/>
                <w:b w:val="0"/>
                <w:bCs w:val="0"/>
                <w:color w:val="0070C0"/>
                <w:sz w:val="18"/>
                <w:szCs w:val="18"/>
              </w:rPr>
              <w:fldChar w:fldCharType="end"/>
            </w:r>
            <w:r w:rsidRPr="00275497">
              <w:rPr>
                <w:rFonts w:ascii="Corbel" w:hAnsi="Corbel"/>
                <w:b w:val="0"/>
                <w:bCs w:val="0"/>
                <w:color w:val="0070C0"/>
                <w:sz w:val="18"/>
                <w:szCs w:val="18"/>
              </w:rPr>
              <w:t>. CDV limit by product category (I)</w:t>
            </w:r>
          </w:p>
          <w:tbl>
            <w:tblPr>
              <w:tblW w:w="86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31"/>
              <w:gridCol w:w="4678"/>
              <w:gridCol w:w="1396"/>
            </w:tblGrid>
            <w:tr w:rsidR="0035629F" w:rsidRPr="00275497" w:rsidTr="0035629F">
              <w:trPr>
                <w:cantSplit/>
                <w:tblHeader/>
                <w:jc w:val="center"/>
              </w:trPr>
              <w:tc>
                <w:tcPr>
                  <w:tcW w:w="7209" w:type="dxa"/>
                  <w:gridSpan w:val="2"/>
                  <w:shd w:val="clear" w:color="auto" w:fill="D9D9D9"/>
                  <w:vAlign w:val="center"/>
                </w:tcPr>
                <w:p w:rsidR="0035629F" w:rsidRPr="00275497" w:rsidRDefault="0035629F" w:rsidP="0035629F">
                  <w:pPr>
                    <w:spacing w:after="0" w:line="240" w:lineRule="auto"/>
                    <w:jc w:val="center"/>
                    <w:rPr>
                      <w:rFonts w:ascii="EC Square Sans Pro" w:hAnsi="EC Square Sans Pro"/>
                      <w:b/>
                      <w:iCs/>
                      <w:sz w:val="18"/>
                      <w:szCs w:val="18"/>
                      <w:lang w:eastAsia="en-GB"/>
                    </w:rPr>
                  </w:pPr>
                  <w:r w:rsidRPr="00275497">
                    <w:rPr>
                      <w:rFonts w:ascii="EC Square Sans Pro" w:hAnsi="EC Square Sans Pro"/>
                      <w:b/>
                      <w:iCs/>
                      <w:sz w:val="18"/>
                      <w:szCs w:val="18"/>
                      <w:lang w:eastAsia="en-GB"/>
                    </w:rPr>
                    <w:t>Product type</w:t>
                  </w:r>
                </w:p>
              </w:tc>
              <w:tc>
                <w:tcPr>
                  <w:tcW w:w="1396" w:type="dxa"/>
                  <w:shd w:val="clear" w:color="auto" w:fill="D9D9D9"/>
                  <w:vAlign w:val="center"/>
                </w:tcPr>
                <w:p w:rsidR="0035629F" w:rsidRPr="00275497" w:rsidRDefault="0035629F" w:rsidP="0035629F">
                  <w:pPr>
                    <w:spacing w:after="0" w:line="240" w:lineRule="auto"/>
                    <w:jc w:val="center"/>
                    <w:rPr>
                      <w:rFonts w:ascii="EC Square Sans Pro" w:hAnsi="EC Square Sans Pro"/>
                      <w:b/>
                      <w:iCs/>
                      <w:sz w:val="18"/>
                      <w:szCs w:val="18"/>
                      <w:lang w:eastAsia="en-GB"/>
                    </w:rPr>
                  </w:pPr>
                  <w:r w:rsidRPr="00275497">
                    <w:rPr>
                      <w:rFonts w:ascii="EC Square Sans Pro" w:hAnsi="EC Square Sans Pro"/>
                      <w:b/>
                      <w:iCs/>
                      <w:sz w:val="18"/>
                      <w:szCs w:val="18"/>
                      <w:lang w:eastAsia="en-GB"/>
                    </w:rPr>
                    <w:t>Limit CDV</w:t>
                  </w:r>
                </w:p>
              </w:tc>
            </w:tr>
            <w:tr w:rsidR="0035629F" w:rsidRPr="00275497" w:rsidTr="0035629F">
              <w:trPr>
                <w:cantSplit/>
                <w:tblHeader/>
                <w:jc w:val="center"/>
              </w:trPr>
              <w:tc>
                <w:tcPr>
                  <w:tcW w:w="2531" w:type="dxa"/>
                  <w:vMerge w:val="restart"/>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LD</w:t>
                  </w:r>
                </w:p>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(l/kg of laundry)</w:t>
                  </w:r>
                </w:p>
              </w:tc>
              <w:tc>
                <w:tcPr>
                  <w:tcW w:w="4678" w:type="dxa"/>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Heavy-duty detergent, colour-safe detergent</w:t>
                  </w:r>
                </w:p>
              </w:tc>
              <w:tc>
                <w:tcPr>
                  <w:tcW w:w="1396" w:type="dxa"/>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31 500</w:t>
                  </w:r>
                </w:p>
              </w:tc>
            </w:tr>
            <w:tr w:rsidR="0035629F" w:rsidRPr="00275497" w:rsidTr="0035629F">
              <w:trPr>
                <w:cantSplit/>
                <w:tblHeader/>
                <w:jc w:val="center"/>
              </w:trPr>
              <w:tc>
                <w:tcPr>
                  <w:tcW w:w="2531" w:type="dxa"/>
                  <w:vMerge/>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4678" w:type="dxa"/>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Light-duty detergent</w:t>
                  </w:r>
                </w:p>
              </w:tc>
              <w:tc>
                <w:tcPr>
                  <w:tcW w:w="1396" w:type="dxa"/>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20 000</w:t>
                  </w:r>
                </w:p>
              </w:tc>
            </w:tr>
            <w:tr w:rsidR="0035629F" w:rsidRPr="00275497" w:rsidTr="0035629F">
              <w:trPr>
                <w:cantSplit/>
                <w:tblHeader/>
                <w:jc w:val="center"/>
              </w:trPr>
              <w:tc>
                <w:tcPr>
                  <w:tcW w:w="2531" w:type="dxa"/>
                  <w:vMerge/>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4678" w:type="dxa"/>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Stain remover (pre-treatment only)</w:t>
                  </w:r>
                </w:p>
              </w:tc>
              <w:tc>
                <w:tcPr>
                  <w:tcW w:w="1396" w:type="dxa"/>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3 500</w:t>
                  </w:r>
                </w:p>
              </w:tc>
            </w:tr>
            <w:tr w:rsidR="0035629F" w:rsidRPr="00275497" w:rsidTr="0035629F">
              <w:trPr>
                <w:cantSplit/>
                <w:tblHeader/>
                <w:jc w:val="center"/>
              </w:trPr>
              <w:tc>
                <w:tcPr>
                  <w:tcW w:w="2531" w:type="dxa"/>
                  <w:vMerge w:val="restart"/>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DD</w:t>
                  </w:r>
                </w:p>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(l/wash)</w:t>
                  </w:r>
                </w:p>
              </w:tc>
              <w:tc>
                <w:tcPr>
                  <w:tcW w:w="4678" w:type="dxa"/>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Single-function dishwasher detergents</w:t>
                  </w:r>
                </w:p>
              </w:tc>
              <w:tc>
                <w:tcPr>
                  <w:tcW w:w="1396" w:type="dxa"/>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22 500</w:t>
                  </w:r>
                </w:p>
              </w:tc>
            </w:tr>
            <w:tr w:rsidR="0035629F" w:rsidRPr="00275497" w:rsidTr="0035629F">
              <w:trPr>
                <w:cantSplit/>
                <w:trHeight w:val="326"/>
                <w:tblHeader/>
                <w:jc w:val="center"/>
              </w:trPr>
              <w:tc>
                <w:tcPr>
                  <w:tcW w:w="2531" w:type="dxa"/>
                  <w:vMerge/>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4678" w:type="dxa"/>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Multi-function dishwasher detergents</w:t>
                  </w:r>
                </w:p>
              </w:tc>
              <w:tc>
                <w:tcPr>
                  <w:tcW w:w="1396" w:type="dxa"/>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27 000</w:t>
                  </w:r>
                </w:p>
              </w:tc>
            </w:tr>
            <w:tr w:rsidR="0035629F" w:rsidRPr="00275497" w:rsidTr="0035629F">
              <w:trPr>
                <w:cantSplit/>
                <w:tblHeader/>
                <w:jc w:val="center"/>
              </w:trPr>
              <w:tc>
                <w:tcPr>
                  <w:tcW w:w="2531" w:type="dxa"/>
                  <w:vMerge/>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4678" w:type="dxa"/>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Rinse aid</w:t>
                  </w:r>
                </w:p>
              </w:tc>
              <w:tc>
                <w:tcPr>
                  <w:tcW w:w="1396" w:type="dxa"/>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7 500</w:t>
                  </w:r>
                </w:p>
              </w:tc>
            </w:tr>
            <w:tr w:rsidR="0035629F" w:rsidRPr="00275497" w:rsidTr="0035629F">
              <w:trPr>
                <w:cantSplit/>
                <w:tblHeader/>
                <w:jc w:val="center"/>
              </w:trPr>
              <w:tc>
                <w:tcPr>
                  <w:tcW w:w="2531" w:type="dxa"/>
                  <w:vMerge w:val="restart"/>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HSC</w:t>
                  </w:r>
                </w:p>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(l/l of cleaning solution)</w:t>
                  </w:r>
                </w:p>
              </w:tc>
              <w:tc>
                <w:tcPr>
                  <w:tcW w:w="4678" w:type="dxa"/>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All-purpose cleaners, RTU</w:t>
                  </w:r>
                </w:p>
              </w:tc>
              <w:tc>
                <w:tcPr>
                  <w:tcW w:w="1396" w:type="dxa"/>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350 000</w:t>
                  </w:r>
                </w:p>
              </w:tc>
            </w:tr>
            <w:tr w:rsidR="0035629F" w:rsidRPr="00275497" w:rsidTr="0035629F">
              <w:trPr>
                <w:cantSplit/>
                <w:tblHeader/>
                <w:jc w:val="center"/>
              </w:trPr>
              <w:tc>
                <w:tcPr>
                  <w:tcW w:w="2531" w:type="dxa"/>
                  <w:vMerge/>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4678" w:type="dxa"/>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All-purpose cleaners, undiluted</w:t>
                  </w:r>
                </w:p>
              </w:tc>
              <w:tc>
                <w:tcPr>
                  <w:tcW w:w="1396" w:type="dxa"/>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18 000</w:t>
                  </w:r>
                </w:p>
              </w:tc>
            </w:tr>
            <w:tr w:rsidR="0035629F" w:rsidRPr="00275497" w:rsidTr="0035629F">
              <w:trPr>
                <w:cantSplit/>
                <w:tblHeader/>
                <w:jc w:val="center"/>
              </w:trPr>
              <w:tc>
                <w:tcPr>
                  <w:tcW w:w="2531" w:type="dxa"/>
                  <w:vMerge/>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4678" w:type="dxa"/>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Kitchen cleaners, RTU</w:t>
                  </w:r>
                </w:p>
              </w:tc>
              <w:tc>
                <w:tcPr>
                  <w:tcW w:w="1396" w:type="dxa"/>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600 000</w:t>
                  </w:r>
                </w:p>
              </w:tc>
            </w:tr>
            <w:tr w:rsidR="0035629F" w:rsidRPr="00275497" w:rsidTr="0035629F">
              <w:trPr>
                <w:cantSplit/>
                <w:tblHeader/>
                <w:jc w:val="center"/>
              </w:trPr>
              <w:tc>
                <w:tcPr>
                  <w:tcW w:w="2531" w:type="dxa"/>
                  <w:vMerge/>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4678" w:type="dxa"/>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Kitchen cleaners, undiluted</w:t>
                  </w:r>
                </w:p>
              </w:tc>
              <w:tc>
                <w:tcPr>
                  <w:tcW w:w="1396" w:type="dxa"/>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45 000</w:t>
                  </w:r>
                </w:p>
              </w:tc>
            </w:tr>
            <w:tr w:rsidR="0035629F" w:rsidRPr="00275497" w:rsidTr="0035629F">
              <w:trPr>
                <w:cantSplit/>
                <w:tblHeader/>
                <w:jc w:val="center"/>
              </w:trPr>
              <w:tc>
                <w:tcPr>
                  <w:tcW w:w="2531" w:type="dxa"/>
                  <w:vMerge/>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4678" w:type="dxa"/>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Window cleaners, RU</w:t>
                  </w:r>
                </w:p>
              </w:tc>
              <w:tc>
                <w:tcPr>
                  <w:tcW w:w="1396" w:type="dxa"/>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48 000</w:t>
                  </w:r>
                </w:p>
              </w:tc>
            </w:tr>
            <w:tr w:rsidR="0035629F" w:rsidRPr="00275497" w:rsidTr="0035629F">
              <w:trPr>
                <w:cantSplit/>
                <w:tblHeader/>
                <w:jc w:val="center"/>
              </w:trPr>
              <w:tc>
                <w:tcPr>
                  <w:tcW w:w="2531" w:type="dxa"/>
                  <w:vMerge/>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4678" w:type="dxa"/>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Window cleaners, undiluted</w:t>
                  </w:r>
                </w:p>
              </w:tc>
              <w:tc>
                <w:tcPr>
                  <w:tcW w:w="1396" w:type="dxa"/>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18 000</w:t>
                  </w:r>
                </w:p>
              </w:tc>
            </w:tr>
            <w:tr w:rsidR="0035629F" w:rsidRPr="00275497" w:rsidTr="0035629F">
              <w:trPr>
                <w:cantSplit/>
                <w:tblHeader/>
                <w:jc w:val="center"/>
              </w:trPr>
              <w:tc>
                <w:tcPr>
                  <w:tcW w:w="2531" w:type="dxa"/>
                  <w:vMerge/>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4678" w:type="dxa"/>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Sanitary cleaners, RTU</w:t>
                  </w:r>
                </w:p>
              </w:tc>
              <w:tc>
                <w:tcPr>
                  <w:tcW w:w="1396" w:type="dxa"/>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600 000</w:t>
                  </w:r>
                </w:p>
              </w:tc>
            </w:tr>
            <w:tr w:rsidR="0035629F" w:rsidRPr="00275497" w:rsidTr="0035629F">
              <w:trPr>
                <w:cantSplit/>
                <w:tblHeader/>
                <w:jc w:val="center"/>
              </w:trPr>
              <w:tc>
                <w:tcPr>
                  <w:tcW w:w="2531" w:type="dxa"/>
                  <w:vMerge/>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4678" w:type="dxa"/>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Sanitary cleaners, undiluted</w:t>
                  </w:r>
                </w:p>
              </w:tc>
              <w:tc>
                <w:tcPr>
                  <w:tcW w:w="1396" w:type="dxa"/>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45 000</w:t>
                  </w:r>
                </w:p>
              </w:tc>
            </w:tr>
            <w:tr w:rsidR="0035629F" w:rsidRPr="00275497" w:rsidTr="0035629F">
              <w:trPr>
                <w:cantSplit/>
                <w:tblHeader/>
                <w:jc w:val="center"/>
              </w:trPr>
              <w:tc>
                <w:tcPr>
                  <w:tcW w:w="2531" w:type="dxa"/>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HDD</w:t>
                  </w:r>
                </w:p>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(l/l of washing water)</w:t>
                  </w:r>
                </w:p>
              </w:tc>
              <w:tc>
                <w:tcPr>
                  <w:tcW w:w="4678" w:type="dxa"/>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Hand dishwashing detergents</w:t>
                  </w:r>
                </w:p>
              </w:tc>
              <w:tc>
                <w:tcPr>
                  <w:tcW w:w="1396" w:type="dxa"/>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2 500</w:t>
                  </w:r>
                </w:p>
              </w:tc>
            </w:tr>
          </w:tbl>
          <w:p w:rsidR="0035629F" w:rsidRPr="00275497" w:rsidRDefault="0035629F" w:rsidP="0035629F">
            <w:pPr>
              <w:spacing w:after="0" w:line="240" w:lineRule="auto"/>
              <w:jc w:val="both"/>
              <w:rPr>
                <w:rFonts w:ascii="EC Square Sans Pro" w:hAnsi="EC Square Sans Pro"/>
                <w:b/>
                <w:i/>
                <w:iCs/>
                <w:sz w:val="20"/>
                <w:szCs w:val="20"/>
                <w:lang w:eastAsia="en-GB"/>
              </w:rPr>
            </w:pPr>
          </w:p>
          <w:p w:rsidR="0035629F" w:rsidRPr="00275497" w:rsidRDefault="0035629F" w:rsidP="0035629F">
            <w:pPr>
              <w:spacing w:after="0" w:line="240" w:lineRule="auto"/>
              <w:jc w:val="both"/>
              <w:rPr>
                <w:rFonts w:ascii="EC Square Sans Pro" w:hAnsi="EC Square Sans Pro"/>
                <w:b/>
                <w:i/>
                <w:iCs/>
                <w:sz w:val="20"/>
                <w:szCs w:val="20"/>
                <w:lang w:eastAsia="en-GB"/>
              </w:rPr>
            </w:pPr>
          </w:p>
          <w:p w:rsidR="0035629F" w:rsidRPr="00275497" w:rsidRDefault="0035629F" w:rsidP="0052725C">
            <w:pPr>
              <w:pStyle w:val="Didascalia"/>
              <w:keepNext/>
              <w:spacing w:after="0"/>
              <w:jc w:val="center"/>
              <w:rPr>
                <w:rFonts w:ascii="Corbel" w:hAnsi="Corbel"/>
                <w:color w:val="0070C0"/>
                <w:sz w:val="18"/>
                <w:szCs w:val="18"/>
              </w:rPr>
            </w:pPr>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10</w:t>
            </w:r>
            <w:r w:rsidR="00990CC4" w:rsidRPr="00275497">
              <w:rPr>
                <w:rFonts w:ascii="Corbel" w:hAnsi="Corbel"/>
                <w:b w:val="0"/>
                <w:bCs w:val="0"/>
                <w:color w:val="0070C0"/>
                <w:sz w:val="18"/>
                <w:szCs w:val="18"/>
              </w:rPr>
              <w:fldChar w:fldCharType="end"/>
            </w:r>
            <w:r w:rsidRPr="00275497">
              <w:rPr>
                <w:rFonts w:ascii="Corbel" w:hAnsi="Corbel"/>
                <w:b w:val="0"/>
                <w:bCs w:val="0"/>
                <w:color w:val="0070C0"/>
                <w:sz w:val="18"/>
                <w:szCs w:val="18"/>
              </w:rPr>
              <w:t>. CDV limit by product category (II)</w:t>
            </w:r>
          </w:p>
          <w:tbl>
            <w:tblPr>
              <w:tblW w:w="88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787"/>
              <w:gridCol w:w="1759"/>
              <w:gridCol w:w="282"/>
              <w:gridCol w:w="935"/>
              <w:gridCol w:w="1275"/>
              <w:gridCol w:w="1559"/>
              <w:gridCol w:w="1222"/>
            </w:tblGrid>
            <w:tr w:rsidR="0035629F" w:rsidRPr="00275497" w:rsidTr="0035629F">
              <w:trPr>
                <w:cantSplit/>
                <w:tblHeader/>
                <w:jc w:val="center"/>
              </w:trPr>
              <w:tc>
                <w:tcPr>
                  <w:tcW w:w="2700" w:type="pct"/>
                  <w:gridSpan w:val="4"/>
                  <w:tcBorders>
                    <w:tl2br w:val="single" w:sz="4" w:space="0" w:color="auto"/>
                  </w:tcBorders>
                  <w:shd w:val="clear" w:color="auto" w:fill="D9D9D9"/>
                  <w:vAlign w:val="bottom"/>
                </w:tcPr>
                <w:p w:rsidR="0035629F" w:rsidRPr="00275497" w:rsidRDefault="0035629F" w:rsidP="0052725C">
                  <w:pPr>
                    <w:pStyle w:val="Didascalia"/>
                    <w:keepNext/>
                    <w:spacing w:after="0"/>
                    <w:jc w:val="center"/>
                    <w:rPr>
                      <w:rFonts w:ascii="Corbel" w:hAnsi="Corbel"/>
                      <w:b w:val="0"/>
                      <w:color w:val="0070C0"/>
                      <w:sz w:val="18"/>
                      <w:szCs w:val="18"/>
                    </w:rPr>
                  </w:pPr>
                  <w:r w:rsidRPr="00275497">
                    <w:rPr>
                      <w:rFonts w:ascii="Corbel" w:hAnsi="Corbel"/>
                      <w:b w:val="0"/>
                      <w:bCs w:val="0"/>
                      <w:color w:val="0070C0"/>
                      <w:sz w:val="18"/>
                      <w:szCs w:val="18"/>
                    </w:rPr>
                    <w:lastRenderedPageBreak/>
                    <w:t>Water hardness</w:t>
                  </w:r>
                </w:p>
                <w:p w:rsidR="0035629F" w:rsidRPr="00275497" w:rsidRDefault="0035629F" w:rsidP="0052725C">
                  <w:pPr>
                    <w:pStyle w:val="Didascalia"/>
                    <w:keepNext/>
                    <w:spacing w:after="0"/>
                    <w:jc w:val="center"/>
                    <w:rPr>
                      <w:rFonts w:ascii="Corbel" w:hAnsi="Corbel"/>
                      <w:b w:val="0"/>
                      <w:color w:val="0070C0"/>
                      <w:sz w:val="18"/>
                      <w:szCs w:val="18"/>
                    </w:rPr>
                  </w:pPr>
                </w:p>
                <w:p w:rsidR="0035629F" w:rsidRPr="00275497" w:rsidRDefault="0035629F" w:rsidP="0052725C">
                  <w:pPr>
                    <w:pStyle w:val="Didascalia"/>
                    <w:keepNext/>
                    <w:spacing w:after="0"/>
                    <w:jc w:val="center"/>
                    <w:rPr>
                      <w:rFonts w:ascii="Corbel" w:hAnsi="Corbel"/>
                      <w:b w:val="0"/>
                      <w:color w:val="0070C0"/>
                      <w:sz w:val="18"/>
                      <w:szCs w:val="18"/>
                    </w:rPr>
                  </w:pPr>
                  <w:r w:rsidRPr="00275497">
                    <w:rPr>
                      <w:rFonts w:ascii="Corbel" w:hAnsi="Corbel"/>
                      <w:b w:val="0"/>
                      <w:bCs w:val="0"/>
                      <w:color w:val="0070C0"/>
                      <w:sz w:val="18"/>
                      <w:szCs w:val="18"/>
                    </w:rPr>
                    <w:t>Product type</w:t>
                  </w:r>
                </w:p>
              </w:tc>
              <w:tc>
                <w:tcPr>
                  <w:tcW w:w="723" w:type="pct"/>
                  <w:shd w:val="clear" w:color="auto" w:fill="D9D9D9"/>
                  <w:vAlign w:val="center"/>
                </w:tcPr>
                <w:p w:rsidR="0035629F" w:rsidRPr="00275497" w:rsidRDefault="0035629F" w:rsidP="0052725C">
                  <w:pPr>
                    <w:pStyle w:val="Didascalia"/>
                    <w:keepNext/>
                    <w:spacing w:after="0"/>
                    <w:jc w:val="center"/>
                    <w:rPr>
                      <w:rFonts w:ascii="Corbel" w:hAnsi="Corbel"/>
                      <w:b w:val="0"/>
                      <w:color w:val="0070C0"/>
                      <w:sz w:val="18"/>
                      <w:szCs w:val="18"/>
                    </w:rPr>
                  </w:pPr>
                  <w:r w:rsidRPr="00275497">
                    <w:rPr>
                      <w:rFonts w:ascii="Corbel" w:hAnsi="Corbel"/>
                      <w:b w:val="0"/>
                      <w:bCs w:val="0"/>
                      <w:color w:val="0070C0"/>
                      <w:sz w:val="18"/>
                      <w:szCs w:val="18"/>
                    </w:rPr>
                    <w:t>Soft</w:t>
                  </w:r>
                </w:p>
                <w:p w:rsidR="0035629F" w:rsidRPr="00275497" w:rsidRDefault="0035629F" w:rsidP="0052725C">
                  <w:pPr>
                    <w:pStyle w:val="Didascalia"/>
                    <w:keepNext/>
                    <w:spacing w:after="0"/>
                    <w:jc w:val="center"/>
                    <w:rPr>
                      <w:rFonts w:ascii="Corbel" w:hAnsi="Corbel"/>
                      <w:b w:val="0"/>
                      <w:color w:val="0070C0"/>
                      <w:sz w:val="18"/>
                      <w:szCs w:val="18"/>
                    </w:rPr>
                  </w:pPr>
                  <w:r w:rsidRPr="00275497">
                    <w:rPr>
                      <w:rFonts w:ascii="Corbel" w:hAnsi="Corbel"/>
                      <w:b w:val="0"/>
                      <w:bCs w:val="0"/>
                      <w:color w:val="0070C0"/>
                      <w:sz w:val="18"/>
                      <w:szCs w:val="18"/>
                    </w:rPr>
                    <w:t>(&lt;1,5 mmol CaCO3/l)</w:t>
                  </w:r>
                </w:p>
              </w:tc>
              <w:tc>
                <w:tcPr>
                  <w:tcW w:w="884" w:type="pct"/>
                  <w:shd w:val="clear" w:color="auto" w:fill="D9D9D9"/>
                  <w:vAlign w:val="center"/>
                </w:tcPr>
                <w:p w:rsidR="0035629F" w:rsidRPr="00275497" w:rsidRDefault="0035629F" w:rsidP="0052725C">
                  <w:pPr>
                    <w:pStyle w:val="Didascalia"/>
                    <w:keepNext/>
                    <w:spacing w:after="0"/>
                    <w:jc w:val="center"/>
                    <w:rPr>
                      <w:rFonts w:ascii="Corbel" w:hAnsi="Corbel"/>
                      <w:b w:val="0"/>
                      <w:color w:val="0070C0"/>
                      <w:sz w:val="18"/>
                      <w:szCs w:val="18"/>
                    </w:rPr>
                  </w:pPr>
                  <w:r w:rsidRPr="00275497">
                    <w:rPr>
                      <w:rFonts w:ascii="Corbel" w:hAnsi="Corbel"/>
                      <w:b w:val="0"/>
                      <w:bCs w:val="0"/>
                      <w:color w:val="0070C0"/>
                      <w:sz w:val="18"/>
                      <w:szCs w:val="18"/>
                    </w:rPr>
                    <w:t>Medium</w:t>
                  </w:r>
                </w:p>
                <w:p w:rsidR="0035629F" w:rsidRPr="00275497" w:rsidRDefault="0035629F" w:rsidP="0052725C">
                  <w:pPr>
                    <w:pStyle w:val="Didascalia"/>
                    <w:keepNext/>
                    <w:spacing w:after="0"/>
                    <w:jc w:val="center"/>
                    <w:rPr>
                      <w:rFonts w:ascii="Corbel" w:hAnsi="Corbel"/>
                      <w:b w:val="0"/>
                      <w:color w:val="0070C0"/>
                      <w:sz w:val="18"/>
                      <w:szCs w:val="18"/>
                    </w:rPr>
                  </w:pPr>
                  <w:r w:rsidRPr="00275497">
                    <w:rPr>
                      <w:rFonts w:ascii="Corbel" w:hAnsi="Corbel"/>
                      <w:b w:val="0"/>
                      <w:bCs w:val="0"/>
                      <w:color w:val="0070C0"/>
                      <w:sz w:val="18"/>
                      <w:szCs w:val="18"/>
                    </w:rPr>
                    <w:t>(1,5 – 2,5 mmol CaCO3/l)</w:t>
                  </w:r>
                </w:p>
              </w:tc>
              <w:tc>
                <w:tcPr>
                  <w:tcW w:w="693" w:type="pct"/>
                  <w:shd w:val="clear" w:color="auto" w:fill="D9D9D9"/>
                  <w:vAlign w:val="center"/>
                </w:tcPr>
                <w:p w:rsidR="0035629F" w:rsidRPr="00275497" w:rsidRDefault="0035629F" w:rsidP="0052725C">
                  <w:pPr>
                    <w:pStyle w:val="Didascalia"/>
                    <w:keepNext/>
                    <w:spacing w:after="0"/>
                    <w:jc w:val="center"/>
                    <w:rPr>
                      <w:rFonts w:ascii="Corbel" w:hAnsi="Corbel"/>
                      <w:b w:val="0"/>
                      <w:color w:val="0070C0"/>
                      <w:sz w:val="18"/>
                      <w:szCs w:val="18"/>
                    </w:rPr>
                  </w:pPr>
                  <w:r w:rsidRPr="00275497">
                    <w:rPr>
                      <w:rFonts w:ascii="Corbel" w:hAnsi="Corbel"/>
                      <w:b w:val="0"/>
                      <w:bCs w:val="0"/>
                      <w:color w:val="0070C0"/>
                      <w:sz w:val="18"/>
                      <w:szCs w:val="18"/>
                    </w:rPr>
                    <w:t>Hard</w:t>
                  </w:r>
                </w:p>
                <w:p w:rsidR="0035629F" w:rsidRPr="00275497" w:rsidRDefault="0035629F" w:rsidP="0052725C">
                  <w:pPr>
                    <w:pStyle w:val="Didascalia"/>
                    <w:keepNext/>
                    <w:spacing w:after="0"/>
                    <w:jc w:val="center"/>
                    <w:rPr>
                      <w:rFonts w:ascii="Corbel" w:hAnsi="Corbel"/>
                      <w:b w:val="0"/>
                      <w:color w:val="0070C0"/>
                      <w:sz w:val="18"/>
                      <w:szCs w:val="18"/>
                    </w:rPr>
                  </w:pPr>
                  <w:r w:rsidRPr="00275497">
                    <w:rPr>
                      <w:rFonts w:ascii="Corbel" w:hAnsi="Corbel"/>
                      <w:b w:val="0"/>
                      <w:bCs w:val="0"/>
                      <w:color w:val="0070C0"/>
                      <w:sz w:val="18"/>
                      <w:szCs w:val="18"/>
                    </w:rPr>
                    <w:t>(&gt;2,5 mmol CaCO3/l)</w:t>
                  </w:r>
                </w:p>
              </w:tc>
            </w:tr>
            <w:tr w:rsidR="0035629F" w:rsidRPr="00275497" w:rsidTr="0035629F">
              <w:trPr>
                <w:cantSplit/>
                <w:tblHeader/>
                <w:jc w:val="center"/>
              </w:trPr>
              <w:tc>
                <w:tcPr>
                  <w:tcW w:w="1013" w:type="pct"/>
                  <w:vMerge w:val="restart"/>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IILD</w:t>
                  </w:r>
                </w:p>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(l/kg of laundry)</w:t>
                  </w:r>
                </w:p>
              </w:tc>
              <w:tc>
                <w:tcPr>
                  <w:tcW w:w="997" w:type="pct"/>
                  <w:vMerge w:val="restart"/>
                  <w:shd w:val="clear" w:color="auto" w:fill="auto"/>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Powder</w:t>
                  </w:r>
                </w:p>
              </w:tc>
              <w:tc>
                <w:tcPr>
                  <w:tcW w:w="160" w:type="pct"/>
                  <w:vMerge w:val="restart"/>
                  <w:textDirection w:val="btLr"/>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Degree of soiling</w:t>
                  </w:r>
                </w:p>
              </w:tc>
              <w:tc>
                <w:tcPr>
                  <w:tcW w:w="530" w:type="pct"/>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Light</w:t>
                  </w:r>
                </w:p>
              </w:tc>
              <w:tc>
                <w:tcPr>
                  <w:tcW w:w="723"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30 000</w:t>
                  </w:r>
                </w:p>
              </w:tc>
              <w:tc>
                <w:tcPr>
                  <w:tcW w:w="884"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40 000</w:t>
                  </w:r>
                </w:p>
              </w:tc>
              <w:tc>
                <w:tcPr>
                  <w:tcW w:w="693"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50 000</w:t>
                  </w:r>
                </w:p>
              </w:tc>
            </w:tr>
            <w:tr w:rsidR="0035629F" w:rsidRPr="00275497" w:rsidTr="0035629F">
              <w:trPr>
                <w:cantSplit/>
                <w:tblHeader/>
                <w:jc w:val="center"/>
              </w:trPr>
              <w:tc>
                <w:tcPr>
                  <w:tcW w:w="1013" w:type="pct"/>
                  <w:vMerge/>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997" w:type="pct"/>
                  <w:vMerge/>
                  <w:shd w:val="clear" w:color="auto" w:fill="auto"/>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160" w:type="pct"/>
                  <w:vMerge/>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530" w:type="pct"/>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Medium</w:t>
                  </w:r>
                </w:p>
              </w:tc>
              <w:tc>
                <w:tcPr>
                  <w:tcW w:w="723"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40 000</w:t>
                  </w:r>
                </w:p>
              </w:tc>
              <w:tc>
                <w:tcPr>
                  <w:tcW w:w="884"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60 000</w:t>
                  </w:r>
                </w:p>
              </w:tc>
              <w:tc>
                <w:tcPr>
                  <w:tcW w:w="693" w:type="pct"/>
                  <w:shd w:val="clear" w:color="auto" w:fill="auto"/>
                  <w:vAlign w:val="center"/>
                </w:tcPr>
                <w:p w:rsidR="0035629F" w:rsidRPr="00275497" w:rsidRDefault="00BD5ED1"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80 000</w:t>
                  </w:r>
                </w:p>
              </w:tc>
            </w:tr>
            <w:tr w:rsidR="0035629F" w:rsidRPr="00275497" w:rsidTr="0035629F">
              <w:trPr>
                <w:cantSplit/>
                <w:tblHeader/>
                <w:jc w:val="center"/>
              </w:trPr>
              <w:tc>
                <w:tcPr>
                  <w:tcW w:w="1013" w:type="pct"/>
                  <w:vMerge/>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997" w:type="pct"/>
                  <w:vMerge/>
                  <w:shd w:val="clear" w:color="auto" w:fill="auto"/>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160" w:type="pct"/>
                  <w:vMerge/>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530" w:type="pct"/>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Heavy</w:t>
                  </w:r>
                </w:p>
              </w:tc>
              <w:tc>
                <w:tcPr>
                  <w:tcW w:w="723"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50 000</w:t>
                  </w:r>
                </w:p>
              </w:tc>
              <w:tc>
                <w:tcPr>
                  <w:tcW w:w="884" w:type="pct"/>
                  <w:shd w:val="clear" w:color="auto" w:fill="auto"/>
                  <w:vAlign w:val="center"/>
                </w:tcPr>
                <w:p w:rsidR="0035629F" w:rsidRPr="00275497" w:rsidRDefault="00BD5ED1"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 xml:space="preserve">75 </w:t>
                  </w:r>
                  <w:r w:rsidR="0035629F" w:rsidRPr="00275497">
                    <w:rPr>
                      <w:rFonts w:ascii="EC Square Sans Pro" w:hAnsi="EC Square Sans Pro"/>
                      <w:iCs/>
                      <w:sz w:val="18"/>
                      <w:szCs w:val="18"/>
                      <w:lang w:eastAsia="en-GB"/>
                    </w:rPr>
                    <w:t>000</w:t>
                  </w:r>
                </w:p>
              </w:tc>
              <w:tc>
                <w:tcPr>
                  <w:tcW w:w="693"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90 000</w:t>
                  </w:r>
                </w:p>
              </w:tc>
            </w:tr>
            <w:tr w:rsidR="0035629F" w:rsidRPr="00275497" w:rsidTr="0035629F">
              <w:trPr>
                <w:cantSplit/>
                <w:tblHeader/>
                <w:jc w:val="center"/>
              </w:trPr>
              <w:tc>
                <w:tcPr>
                  <w:tcW w:w="1013" w:type="pct"/>
                  <w:vMerge/>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997" w:type="pct"/>
                  <w:vMerge w:val="restart"/>
                  <w:shd w:val="clear" w:color="auto" w:fill="auto"/>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Liquid</w:t>
                  </w:r>
                </w:p>
              </w:tc>
              <w:tc>
                <w:tcPr>
                  <w:tcW w:w="160" w:type="pct"/>
                  <w:vMerge/>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530" w:type="pct"/>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Light</w:t>
                  </w:r>
                </w:p>
              </w:tc>
              <w:tc>
                <w:tcPr>
                  <w:tcW w:w="723"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50 000</w:t>
                  </w:r>
                </w:p>
              </w:tc>
              <w:tc>
                <w:tcPr>
                  <w:tcW w:w="884"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60 000</w:t>
                  </w:r>
                </w:p>
              </w:tc>
              <w:tc>
                <w:tcPr>
                  <w:tcW w:w="693" w:type="pct"/>
                  <w:shd w:val="clear" w:color="auto" w:fill="auto"/>
                  <w:vAlign w:val="center"/>
                </w:tcPr>
                <w:p w:rsidR="0035629F" w:rsidRPr="00275497" w:rsidRDefault="00BD5ED1" w:rsidP="00BD5ED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 xml:space="preserve">70 </w:t>
                  </w:r>
                  <w:r w:rsidR="0035629F" w:rsidRPr="00275497">
                    <w:rPr>
                      <w:rFonts w:ascii="EC Square Sans Pro" w:hAnsi="EC Square Sans Pro"/>
                      <w:iCs/>
                      <w:sz w:val="18"/>
                      <w:szCs w:val="18"/>
                      <w:lang w:eastAsia="en-GB"/>
                    </w:rPr>
                    <w:t>000</w:t>
                  </w:r>
                </w:p>
              </w:tc>
            </w:tr>
            <w:tr w:rsidR="0035629F" w:rsidRPr="00275497" w:rsidTr="0035629F">
              <w:trPr>
                <w:cantSplit/>
                <w:tblHeader/>
                <w:jc w:val="center"/>
              </w:trPr>
              <w:tc>
                <w:tcPr>
                  <w:tcW w:w="1013" w:type="pct"/>
                  <w:vMerge/>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997" w:type="pct"/>
                  <w:vMerge/>
                  <w:shd w:val="clear" w:color="auto" w:fill="auto"/>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160" w:type="pct"/>
                  <w:vMerge/>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530" w:type="pct"/>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Medium</w:t>
                  </w:r>
                </w:p>
              </w:tc>
              <w:tc>
                <w:tcPr>
                  <w:tcW w:w="723"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60 000</w:t>
                  </w:r>
                </w:p>
              </w:tc>
              <w:tc>
                <w:tcPr>
                  <w:tcW w:w="884"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75 000</w:t>
                  </w:r>
                </w:p>
              </w:tc>
              <w:tc>
                <w:tcPr>
                  <w:tcW w:w="693"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90 000</w:t>
                  </w:r>
                </w:p>
              </w:tc>
            </w:tr>
            <w:tr w:rsidR="0035629F" w:rsidRPr="00275497" w:rsidTr="0035629F">
              <w:trPr>
                <w:cantSplit/>
                <w:tblHeader/>
                <w:jc w:val="center"/>
              </w:trPr>
              <w:tc>
                <w:tcPr>
                  <w:tcW w:w="1013" w:type="pct"/>
                  <w:vMerge/>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997" w:type="pct"/>
                  <w:vMerge/>
                  <w:shd w:val="clear" w:color="auto" w:fill="auto"/>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160" w:type="pct"/>
                  <w:vMerge/>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530" w:type="pct"/>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Heavy</w:t>
                  </w:r>
                </w:p>
              </w:tc>
              <w:tc>
                <w:tcPr>
                  <w:tcW w:w="723" w:type="pct"/>
                  <w:shd w:val="clear" w:color="auto" w:fill="auto"/>
                  <w:vAlign w:val="center"/>
                </w:tcPr>
                <w:p w:rsidR="0035629F" w:rsidRPr="00275497" w:rsidRDefault="00184795" w:rsidP="00184795">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 xml:space="preserve">75 </w:t>
                  </w:r>
                  <w:r w:rsidR="0035629F" w:rsidRPr="00275497">
                    <w:rPr>
                      <w:rFonts w:ascii="EC Square Sans Pro" w:hAnsi="EC Square Sans Pro"/>
                      <w:iCs/>
                      <w:sz w:val="18"/>
                      <w:szCs w:val="18"/>
                      <w:lang w:eastAsia="en-GB"/>
                    </w:rPr>
                    <w:t>000</w:t>
                  </w:r>
                </w:p>
              </w:tc>
              <w:tc>
                <w:tcPr>
                  <w:tcW w:w="884"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90 000</w:t>
                  </w:r>
                </w:p>
              </w:tc>
              <w:tc>
                <w:tcPr>
                  <w:tcW w:w="693"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120 000</w:t>
                  </w:r>
                </w:p>
              </w:tc>
            </w:tr>
            <w:tr w:rsidR="0035629F" w:rsidRPr="00275497" w:rsidTr="0035629F">
              <w:trPr>
                <w:cantSplit/>
                <w:tblHeader/>
                <w:jc w:val="center"/>
              </w:trPr>
              <w:tc>
                <w:tcPr>
                  <w:tcW w:w="1013" w:type="pct"/>
                  <w:vMerge/>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997" w:type="pct"/>
                  <w:vMerge w:val="restart"/>
                  <w:shd w:val="clear" w:color="auto" w:fill="auto"/>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Multi-component-system</w:t>
                  </w:r>
                </w:p>
              </w:tc>
              <w:tc>
                <w:tcPr>
                  <w:tcW w:w="160" w:type="pct"/>
                  <w:vMerge/>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530" w:type="pct"/>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Light</w:t>
                  </w:r>
                </w:p>
              </w:tc>
              <w:tc>
                <w:tcPr>
                  <w:tcW w:w="723"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50 000</w:t>
                  </w:r>
                </w:p>
              </w:tc>
              <w:tc>
                <w:tcPr>
                  <w:tcW w:w="884" w:type="pct"/>
                  <w:shd w:val="clear" w:color="auto" w:fill="auto"/>
                  <w:vAlign w:val="center"/>
                </w:tcPr>
                <w:p w:rsidR="0035629F" w:rsidRPr="00275497" w:rsidRDefault="00184795"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 xml:space="preserve">70 </w:t>
                  </w:r>
                  <w:r w:rsidR="0035629F" w:rsidRPr="00275497">
                    <w:rPr>
                      <w:rFonts w:ascii="EC Square Sans Pro" w:hAnsi="EC Square Sans Pro"/>
                      <w:iCs/>
                      <w:sz w:val="18"/>
                      <w:szCs w:val="18"/>
                      <w:lang w:eastAsia="en-GB"/>
                    </w:rPr>
                    <w:t>000</w:t>
                  </w:r>
                </w:p>
              </w:tc>
              <w:tc>
                <w:tcPr>
                  <w:tcW w:w="693" w:type="pct"/>
                  <w:shd w:val="clear" w:color="auto" w:fill="auto"/>
                  <w:vAlign w:val="center"/>
                </w:tcPr>
                <w:p w:rsidR="0035629F" w:rsidRPr="00275497" w:rsidRDefault="00184795"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 xml:space="preserve">90 </w:t>
                  </w:r>
                  <w:r w:rsidR="0035629F" w:rsidRPr="00275497">
                    <w:rPr>
                      <w:rFonts w:ascii="EC Square Sans Pro" w:hAnsi="EC Square Sans Pro"/>
                      <w:iCs/>
                      <w:sz w:val="18"/>
                      <w:szCs w:val="18"/>
                      <w:lang w:eastAsia="en-GB"/>
                    </w:rPr>
                    <w:t>000</w:t>
                  </w:r>
                </w:p>
              </w:tc>
            </w:tr>
            <w:tr w:rsidR="0035629F" w:rsidRPr="00275497" w:rsidTr="0035629F">
              <w:trPr>
                <w:cantSplit/>
                <w:tblHeader/>
                <w:jc w:val="center"/>
              </w:trPr>
              <w:tc>
                <w:tcPr>
                  <w:tcW w:w="1013" w:type="pct"/>
                  <w:vMerge/>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997" w:type="pct"/>
                  <w:vMerge/>
                  <w:shd w:val="clear" w:color="auto" w:fill="auto"/>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160" w:type="pct"/>
                  <w:vMerge/>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530" w:type="pct"/>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Medium</w:t>
                  </w:r>
                </w:p>
              </w:tc>
              <w:tc>
                <w:tcPr>
                  <w:tcW w:w="723" w:type="pct"/>
                  <w:shd w:val="clear" w:color="auto" w:fill="auto"/>
                  <w:vAlign w:val="center"/>
                </w:tcPr>
                <w:p w:rsidR="0035629F" w:rsidRPr="00275497" w:rsidRDefault="00184795"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 xml:space="preserve">60 </w:t>
                  </w:r>
                  <w:r w:rsidR="0035629F" w:rsidRPr="00275497">
                    <w:rPr>
                      <w:rFonts w:ascii="EC Square Sans Pro" w:hAnsi="EC Square Sans Pro"/>
                      <w:iCs/>
                      <w:sz w:val="18"/>
                      <w:szCs w:val="18"/>
                      <w:lang w:eastAsia="en-GB"/>
                    </w:rPr>
                    <w:t>000</w:t>
                  </w:r>
                </w:p>
              </w:tc>
              <w:tc>
                <w:tcPr>
                  <w:tcW w:w="884"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80 000</w:t>
                  </w:r>
                </w:p>
              </w:tc>
              <w:tc>
                <w:tcPr>
                  <w:tcW w:w="693"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100 000</w:t>
                  </w:r>
                </w:p>
              </w:tc>
            </w:tr>
            <w:tr w:rsidR="0035629F" w:rsidRPr="00275497" w:rsidTr="0035629F">
              <w:trPr>
                <w:cantSplit/>
                <w:tblHeader/>
                <w:jc w:val="center"/>
              </w:trPr>
              <w:tc>
                <w:tcPr>
                  <w:tcW w:w="1013" w:type="pct"/>
                  <w:vMerge/>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997" w:type="pct"/>
                  <w:vMerge/>
                  <w:shd w:val="clear" w:color="auto" w:fill="auto"/>
                  <w:vAlign w:val="center"/>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160" w:type="pct"/>
                  <w:vMerge/>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530" w:type="pct"/>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Heavy</w:t>
                  </w:r>
                </w:p>
              </w:tc>
              <w:tc>
                <w:tcPr>
                  <w:tcW w:w="723" w:type="pct"/>
                  <w:shd w:val="clear" w:color="auto" w:fill="auto"/>
                  <w:vAlign w:val="center"/>
                </w:tcPr>
                <w:p w:rsidR="0035629F" w:rsidRPr="00275497" w:rsidRDefault="00184795"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 xml:space="preserve">75 </w:t>
                  </w:r>
                  <w:r w:rsidR="0035629F" w:rsidRPr="00275497">
                    <w:rPr>
                      <w:rFonts w:ascii="EC Square Sans Pro" w:hAnsi="EC Square Sans Pro"/>
                      <w:iCs/>
                      <w:sz w:val="18"/>
                      <w:szCs w:val="18"/>
                      <w:lang w:eastAsia="en-GB"/>
                    </w:rPr>
                    <w:t>000</w:t>
                  </w:r>
                </w:p>
              </w:tc>
              <w:tc>
                <w:tcPr>
                  <w:tcW w:w="884"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100 000</w:t>
                  </w:r>
                </w:p>
              </w:tc>
              <w:tc>
                <w:tcPr>
                  <w:tcW w:w="693"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120 000</w:t>
                  </w:r>
                </w:p>
              </w:tc>
            </w:tr>
            <w:tr w:rsidR="0035629F" w:rsidRPr="00275497" w:rsidTr="0035629F">
              <w:trPr>
                <w:cantSplit/>
                <w:tblHeader/>
                <w:jc w:val="center"/>
              </w:trPr>
              <w:tc>
                <w:tcPr>
                  <w:tcW w:w="1013" w:type="pct"/>
                  <w:vMerge w:val="restart"/>
                  <w:vAlign w:val="center"/>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IIDD</w:t>
                  </w:r>
                </w:p>
                <w:p w:rsidR="0035629F" w:rsidRPr="00275497" w:rsidRDefault="0035629F" w:rsidP="0035629F">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(l/l of washing solution)</w:t>
                  </w:r>
                </w:p>
              </w:tc>
              <w:tc>
                <w:tcPr>
                  <w:tcW w:w="1687" w:type="pct"/>
                  <w:gridSpan w:val="3"/>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Pre-soaks</w:t>
                  </w:r>
                </w:p>
              </w:tc>
              <w:tc>
                <w:tcPr>
                  <w:tcW w:w="723"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2 000</w:t>
                  </w:r>
                </w:p>
              </w:tc>
              <w:tc>
                <w:tcPr>
                  <w:tcW w:w="884"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2 000</w:t>
                  </w:r>
                </w:p>
              </w:tc>
              <w:tc>
                <w:tcPr>
                  <w:tcW w:w="693"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2 000</w:t>
                  </w:r>
                </w:p>
              </w:tc>
            </w:tr>
            <w:tr w:rsidR="0035629F" w:rsidRPr="00275497" w:rsidTr="0035629F">
              <w:trPr>
                <w:cantSplit/>
                <w:tblHeader/>
                <w:jc w:val="center"/>
              </w:trPr>
              <w:tc>
                <w:tcPr>
                  <w:tcW w:w="1013" w:type="pct"/>
                  <w:vMerge/>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1687" w:type="pct"/>
                  <w:gridSpan w:val="3"/>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Dishwasher detergents</w:t>
                  </w:r>
                </w:p>
              </w:tc>
              <w:tc>
                <w:tcPr>
                  <w:tcW w:w="723"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3 000</w:t>
                  </w:r>
                </w:p>
              </w:tc>
              <w:tc>
                <w:tcPr>
                  <w:tcW w:w="884"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5 000</w:t>
                  </w:r>
                </w:p>
              </w:tc>
              <w:tc>
                <w:tcPr>
                  <w:tcW w:w="693"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7 000</w:t>
                  </w:r>
                </w:p>
              </w:tc>
            </w:tr>
            <w:tr w:rsidR="0035629F" w:rsidRPr="00275497" w:rsidTr="0035629F">
              <w:trPr>
                <w:cantSplit/>
                <w:tblHeader/>
                <w:jc w:val="center"/>
              </w:trPr>
              <w:tc>
                <w:tcPr>
                  <w:tcW w:w="1013" w:type="pct"/>
                  <w:vMerge/>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1687" w:type="pct"/>
                  <w:gridSpan w:val="3"/>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Multi-component systems</w:t>
                  </w:r>
                </w:p>
              </w:tc>
              <w:tc>
                <w:tcPr>
                  <w:tcW w:w="723"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3 000</w:t>
                  </w:r>
                </w:p>
              </w:tc>
              <w:tc>
                <w:tcPr>
                  <w:tcW w:w="884"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4 000</w:t>
                  </w:r>
                </w:p>
              </w:tc>
              <w:tc>
                <w:tcPr>
                  <w:tcW w:w="693"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5 000</w:t>
                  </w:r>
                </w:p>
              </w:tc>
            </w:tr>
            <w:tr w:rsidR="0035629F" w:rsidRPr="00275497" w:rsidTr="0035629F">
              <w:trPr>
                <w:cantSplit/>
                <w:tblHeader/>
                <w:jc w:val="center"/>
              </w:trPr>
              <w:tc>
                <w:tcPr>
                  <w:tcW w:w="1013" w:type="pct"/>
                  <w:vMerge/>
                </w:tcPr>
                <w:p w:rsidR="0035629F" w:rsidRPr="00275497" w:rsidRDefault="0035629F" w:rsidP="0035629F">
                  <w:pPr>
                    <w:spacing w:after="0" w:line="240" w:lineRule="auto"/>
                    <w:jc w:val="both"/>
                    <w:rPr>
                      <w:rFonts w:ascii="EC Square Sans Pro" w:hAnsi="EC Square Sans Pro"/>
                      <w:iCs/>
                      <w:sz w:val="18"/>
                      <w:szCs w:val="18"/>
                      <w:lang w:eastAsia="en-GB"/>
                    </w:rPr>
                  </w:pPr>
                </w:p>
              </w:tc>
              <w:tc>
                <w:tcPr>
                  <w:tcW w:w="1687" w:type="pct"/>
                  <w:gridSpan w:val="3"/>
                </w:tcPr>
                <w:p w:rsidR="0035629F" w:rsidRPr="00275497" w:rsidRDefault="0035629F" w:rsidP="0035629F">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Rinse aids</w:t>
                  </w:r>
                </w:p>
              </w:tc>
              <w:tc>
                <w:tcPr>
                  <w:tcW w:w="723"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3 000</w:t>
                  </w:r>
                </w:p>
              </w:tc>
              <w:tc>
                <w:tcPr>
                  <w:tcW w:w="884"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3 000</w:t>
                  </w:r>
                </w:p>
              </w:tc>
              <w:tc>
                <w:tcPr>
                  <w:tcW w:w="693" w:type="pct"/>
                  <w:shd w:val="clear" w:color="auto" w:fill="auto"/>
                  <w:vAlign w:val="center"/>
                </w:tcPr>
                <w:p w:rsidR="0035629F" w:rsidRPr="00275497" w:rsidRDefault="0035629F" w:rsidP="0035629F">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3 000</w:t>
                  </w:r>
                </w:p>
              </w:tc>
            </w:tr>
          </w:tbl>
          <w:p w:rsidR="0035629F" w:rsidRPr="00275497" w:rsidRDefault="0035629F" w:rsidP="0035629F">
            <w:pPr>
              <w:spacing w:after="0" w:line="240" w:lineRule="auto"/>
              <w:jc w:val="both"/>
              <w:rPr>
                <w:rFonts w:ascii="EC Square Sans Pro" w:hAnsi="EC Square Sans Pro"/>
                <w:i/>
                <w:iCs/>
                <w:sz w:val="20"/>
                <w:szCs w:val="20"/>
                <w:lang w:eastAsia="en-GB"/>
              </w:rPr>
            </w:pPr>
          </w:p>
          <w:p w:rsidR="0035629F" w:rsidRPr="00275497" w:rsidRDefault="0035629F" w:rsidP="0035629F">
            <w:pPr>
              <w:spacing w:after="0" w:line="240" w:lineRule="auto"/>
              <w:jc w:val="both"/>
              <w:rPr>
                <w:rFonts w:ascii="EC Square Sans Pro" w:hAnsi="EC Square Sans Pro"/>
                <w:i/>
                <w:iCs/>
                <w:sz w:val="20"/>
                <w:szCs w:val="20"/>
                <w:lang w:eastAsia="en-GB"/>
              </w:rPr>
            </w:pPr>
            <w:r w:rsidRPr="00275497">
              <w:rPr>
                <w:rFonts w:ascii="EC Square Sans Pro" w:hAnsi="EC Square Sans Pro"/>
                <w:b/>
                <w:i/>
                <w:iCs/>
                <w:sz w:val="20"/>
                <w:szCs w:val="20"/>
                <w:lang w:eastAsia="en-GB"/>
              </w:rPr>
              <w:t>Assessment and verification:</w:t>
            </w:r>
            <w:r w:rsidRPr="00275497">
              <w:rPr>
                <w:rFonts w:ascii="EC Square Sans Pro" w:hAnsi="EC Square Sans Pro"/>
                <w:i/>
                <w:iCs/>
                <w:sz w:val="20"/>
                <w:szCs w:val="20"/>
                <w:lang w:eastAsia="en-GB"/>
              </w:rPr>
              <w:t xml:space="preserve"> </w:t>
            </w:r>
          </w:p>
          <w:p w:rsidR="0035629F" w:rsidRPr="00275497" w:rsidRDefault="0035629F" w:rsidP="0035629F">
            <w:p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The applicant shall provide the calculation of the CDV</w:t>
            </w:r>
            <w:r w:rsidRPr="00275497">
              <w:rPr>
                <w:rFonts w:ascii="EC Square Sans Pro" w:hAnsi="EC Square Sans Pro"/>
                <w:iCs/>
                <w:sz w:val="20"/>
                <w:szCs w:val="20"/>
                <w:vertAlign w:val="subscript"/>
                <w:lang w:eastAsia="en-GB"/>
              </w:rPr>
              <w:t>chronic</w:t>
            </w:r>
            <w:r w:rsidRPr="00275497">
              <w:rPr>
                <w:rFonts w:ascii="EC Square Sans Pro" w:hAnsi="EC Square Sans Pro"/>
                <w:iCs/>
                <w:sz w:val="20"/>
                <w:szCs w:val="20"/>
                <w:lang w:eastAsia="en-GB"/>
              </w:rPr>
              <w:t xml:space="preserve"> of the product. A spreadsheet for calculating the CDV</w:t>
            </w:r>
            <w:r w:rsidRPr="00275497">
              <w:rPr>
                <w:rFonts w:ascii="EC Square Sans Pro" w:hAnsi="EC Square Sans Pro"/>
                <w:iCs/>
                <w:sz w:val="20"/>
                <w:szCs w:val="20"/>
                <w:vertAlign w:val="subscript"/>
                <w:lang w:eastAsia="en-GB"/>
              </w:rPr>
              <w:t>chronic</w:t>
            </w:r>
            <w:r w:rsidRPr="00275497">
              <w:rPr>
                <w:rFonts w:ascii="EC Square Sans Pro" w:hAnsi="EC Square Sans Pro"/>
                <w:iCs/>
                <w:sz w:val="20"/>
                <w:szCs w:val="20"/>
                <w:lang w:eastAsia="en-GB"/>
              </w:rPr>
              <w:t xml:space="preserve"> value is available on the EU Ecolabel website.</w:t>
            </w:r>
          </w:p>
          <w:p w:rsidR="0035629F" w:rsidRPr="00275497" w:rsidRDefault="0035629F" w:rsidP="0035629F">
            <w:p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The CDV</w:t>
            </w:r>
            <w:r w:rsidRPr="00275497">
              <w:rPr>
                <w:rFonts w:ascii="EC Square Sans Pro" w:hAnsi="EC Square Sans Pro"/>
                <w:iCs/>
                <w:sz w:val="20"/>
                <w:szCs w:val="20"/>
                <w:vertAlign w:val="subscript"/>
                <w:lang w:eastAsia="en-GB"/>
              </w:rPr>
              <w:t>chronic</w:t>
            </w:r>
            <w:r w:rsidRPr="00275497">
              <w:rPr>
                <w:rFonts w:ascii="EC Square Sans Pro" w:hAnsi="EC Square Sans Pro"/>
                <w:iCs/>
                <w:sz w:val="20"/>
                <w:szCs w:val="20"/>
                <w:lang w:eastAsia="en-GB"/>
              </w:rPr>
              <w:t xml:space="preserve"> is calculated for all ingoing substances (</w:t>
            </w:r>
            <w:r w:rsidRPr="00275497">
              <w:rPr>
                <w:rFonts w:ascii="EC Square Sans Pro" w:hAnsi="EC Square Sans Pro"/>
                <w:i/>
                <w:iCs/>
                <w:sz w:val="20"/>
                <w:szCs w:val="20"/>
                <w:lang w:eastAsia="en-GB"/>
              </w:rPr>
              <w:t>i</w:t>
            </w:r>
            <w:r w:rsidRPr="00275497">
              <w:rPr>
                <w:rFonts w:ascii="EC Square Sans Pro" w:hAnsi="EC Square Sans Pro"/>
                <w:iCs/>
                <w:sz w:val="20"/>
                <w:szCs w:val="20"/>
                <w:lang w:eastAsia="en-GB"/>
              </w:rPr>
              <w:t>) in the product (</w:t>
            </w:r>
            <w:r w:rsidRPr="00275497">
              <w:rPr>
                <w:rFonts w:ascii="EC Square Sans Pro" w:hAnsi="EC Square Sans Pro"/>
                <w:b/>
                <w:iCs/>
                <w:sz w:val="20"/>
                <w:szCs w:val="20"/>
                <w:u w:val="single"/>
                <w:lang w:eastAsia="en-GB"/>
              </w:rPr>
              <w:t>except micro-organisms in the case of HSC</w:t>
            </w:r>
            <w:r w:rsidRPr="00275497">
              <w:rPr>
                <w:rFonts w:ascii="EC Square Sans Pro" w:hAnsi="EC Square Sans Pro"/>
                <w:iCs/>
                <w:sz w:val="20"/>
                <w:szCs w:val="20"/>
                <w:lang w:eastAsia="en-GB"/>
              </w:rPr>
              <w:t>), using the following equation:</w:t>
            </w:r>
          </w:p>
          <w:p w:rsidR="0035629F" w:rsidRPr="00275497" w:rsidRDefault="0035629F" w:rsidP="0035629F">
            <w:pPr>
              <w:spacing w:after="0" w:line="240" w:lineRule="auto"/>
              <w:jc w:val="both"/>
              <w:rPr>
                <w:rFonts w:ascii="EC Square Sans Pro" w:hAnsi="EC Square Sans Pro"/>
                <w:iCs/>
                <w:sz w:val="20"/>
                <w:szCs w:val="20"/>
                <w:lang w:eastAsia="en-GB"/>
              </w:rPr>
            </w:pPr>
          </w:p>
          <w:p w:rsidR="0035629F" w:rsidRPr="00275497" w:rsidRDefault="00990CC4" w:rsidP="0035629F">
            <w:pPr>
              <w:spacing w:after="0" w:line="240" w:lineRule="auto"/>
              <w:jc w:val="both"/>
              <w:rPr>
                <w:rFonts w:ascii="EC Square Sans Pro" w:hAnsi="EC Square Sans Pro"/>
                <w:iCs/>
                <w:sz w:val="20"/>
                <w:szCs w:val="20"/>
                <w:lang w:eastAsia="en-GB"/>
              </w:rPr>
            </w:pPr>
            <m:oMathPara>
              <m:oMath>
                <m:sSub>
                  <m:sSubPr>
                    <m:ctrlPr>
                      <w:rPr>
                        <w:rFonts w:ascii="Cambria Math" w:hAnsi="Cambria Math"/>
                        <w:i/>
                        <w:iCs/>
                        <w:sz w:val="20"/>
                        <w:szCs w:val="20"/>
                        <w:lang w:eastAsia="en-GB"/>
                      </w:rPr>
                    </m:ctrlPr>
                  </m:sSubPr>
                  <m:e>
                    <m:r>
                      <w:rPr>
                        <w:rFonts w:ascii="Cambria Math" w:hAnsi="Cambria Math"/>
                        <w:sz w:val="20"/>
                        <w:szCs w:val="20"/>
                        <w:lang w:eastAsia="en-GB"/>
                      </w:rPr>
                      <m:t>CDV</m:t>
                    </m:r>
                  </m:e>
                  <m:sub>
                    <m:r>
                      <w:rPr>
                        <w:rFonts w:ascii="Cambria Math" w:hAnsi="Cambria Math"/>
                        <w:sz w:val="20"/>
                        <w:szCs w:val="20"/>
                        <w:lang w:eastAsia="en-GB"/>
                      </w:rPr>
                      <m:t>chronic</m:t>
                    </m:r>
                  </m:sub>
                </m:sSub>
                <m:r>
                  <w:rPr>
                    <w:rFonts w:ascii="Cambria Math" w:hAnsi="Cambria Math"/>
                    <w:sz w:val="20"/>
                    <w:szCs w:val="20"/>
                    <w:lang w:eastAsia="en-GB"/>
                  </w:rPr>
                  <m:t>=</m:t>
                </m:r>
                <m:nary>
                  <m:naryPr>
                    <m:chr m:val="∑"/>
                    <m:limLoc m:val="undOvr"/>
                    <m:subHide m:val="on"/>
                    <m:supHide m:val="on"/>
                    <m:ctrlPr>
                      <w:rPr>
                        <w:rFonts w:ascii="Cambria Math" w:hAnsi="Cambria Math"/>
                        <w:i/>
                        <w:iCs/>
                        <w:sz w:val="20"/>
                        <w:szCs w:val="20"/>
                        <w:lang w:eastAsia="en-GB"/>
                      </w:rPr>
                    </m:ctrlPr>
                  </m:naryPr>
                  <m:sub/>
                  <m:sup/>
                  <m:e>
                    <m:sSub>
                      <m:sSubPr>
                        <m:ctrlPr>
                          <w:rPr>
                            <w:rFonts w:ascii="Cambria Math" w:hAnsi="Cambria Math"/>
                            <w:i/>
                            <w:iCs/>
                            <w:sz w:val="20"/>
                            <w:szCs w:val="20"/>
                            <w:lang w:eastAsia="en-GB"/>
                          </w:rPr>
                        </m:ctrlPr>
                      </m:sSubPr>
                      <m:e>
                        <m:r>
                          <w:rPr>
                            <w:rFonts w:ascii="Cambria Math" w:hAnsi="Cambria Math"/>
                            <w:sz w:val="20"/>
                            <w:szCs w:val="20"/>
                            <w:lang w:eastAsia="en-GB"/>
                          </w:rPr>
                          <m:t>CDV</m:t>
                        </m:r>
                      </m:e>
                      <m:sub>
                        <m:r>
                          <w:rPr>
                            <w:rFonts w:ascii="Cambria Math" w:hAnsi="Cambria Math"/>
                            <w:sz w:val="20"/>
                            <w:szCs w:val="20"/>
                            <w:lang w:eastAsia="en-GB"/>
                          </w:rPr>
                          <m:t>(i)</m:t>
                        </m:r>
                      </m:sub>
                    </m:sSub>
                    <m:r>
                      <w:rPr>
                        <w:rFonts w:ascii="Cambria Math" w:hAnsi="Cambria Math"/>
                        <w:sz w:val="20"/>
                        <w:szCs w:val="20"/>
                        <w:lang w:eastAsia="en-GB"/>
                      </w:rPr>
                      <m:t>=1000·</m:t>
                    </m:r>
                    <m:nary>
                      <m:naryPr>
                        <m:chr m:val="∑"/>
                        <m:limLoc m:val="undOvr"/>
                        <m:subHide m:val="on"/>
                        <m:supHide m:val="on"/>
                        <m:ctrlPr>
                          <w:rPr>
                            <w:rFonts w:ascii="Cambria Math" w:hAnsi="Cambria Math"/>
                            <w:i/>
                            <w:iCs/>
                            <w:sz w:val="20"/>
                            <w:szCs w:val="20"/>
                            <w:lang w:eastAsia="en-GB"/>
                          </w:rPr>
                        </m:ctrlPr>
                      </m:naryPr>
                      <m:sub/>
                      <m:sup/>
                      <m:e>
                        <m:r>
                          <w:rPr>
                            <w:rFonts w:ascii="Cambria Math" w:hAnsi="Cambria Math"/>
                            <w:sz w:val="20"/>
                            <w:szCs w:val="20"/>
                            <w:lang w:eastAsia="en-GB"/>
                          </w:rPr>
                          <m:t xml:space="preserve">dosage </m:t>
                        </m:r>
                        <m:d>
                          <m:dPr>
                            <m:ctrlPr>
                              <w:rPr>
                                <w:rFonts w:ascii="Cambria Math" w:hAnsi="Cambria Math"/>
                                <w:i/>
                                <w:iCs/>
                                <w:sz w:val="20"/>
                                <w:szCs w:val="20"/>
                                <w:lang w:eastAsia="en-GB"/>
                              </w:rPr>
                            </m:ctrlPr>
                          </m:dPr>
                          <m:e>
                            <m:r>
                              <w:rPr>
                                <w:rFonts w:ascii="Cambria Math" w:hAnsi="Cambria Math"/>
                                <w:sz w:val="20"/>
                                <w:szCs w:val="20"/>
                                <w:lang w:eastAsia="en-GB"/>
                              </w:rPr>
                              <m:t>i</m:t>
                            </m:r>
                          </m:e>
                        </m:d>
                        <m:r>
                          <w:rPr>
                            <w:rFonts w:ascii="Cambria Math" w:hAnsi="Cambria Math"/>
                            <w:sz w:val="20"/>
                            <w:szCs w:val="20"/>
                            <w:lang w:eastAsia="en-GB"/>
                          </w:rPr>
                          <m:t>·</m:t>
                        </m:r>
                        <m:f>
                          <m:fPr>
                            <m:ctrlPr>
                              <w:rPr>
                                <w:rFonts w:ascii="Cambria Math" w:hAnsi="Cambria Math"/>
                                <w:i/>
                                <w:iCs/>
                                <w:sz w:val="20"/>
                                <w:szCs w:val="20"/>
                                <w:lang w:eastAsia="en-GB"/>
                              </w:rPr>
                            </m:ctrlPr>
                          </m:fPr>
                          <m:num>
                            <m:r>
                              <w:rPr>
                                <w:rFonts w:ascii="Cambria Math" w:hAnsi="Cambria Math"/>
                                <w:sz w:val="20"/>
                                <w:szCs w:val="20"/>
                                <w:lang w:eastAsia="en-GB"/>
                              </w:rPr>
                              <m:t>DF (i)</m:t>
                            </m:r>
                          </m:num>
                          <m:den>
                            <m:sSub>
                              <m:sSubPr>
                                <m:ctrlPr>
                                  <w:rPr>
                                    <w:rFonts w:ascii="Cambria Math" w:hAnsi="Cambria Math"/>
                                    <w:i/>
                                    <w:iCs/>
                                    <w:sz w:val="20"/>
                                    <w:szCs w:val="20"/>
                                    <w:lang w:eastAsia="en-GB"/>
                                  </w:rPr>
                                </m:ctrlPr>
                              </m:sSubPr>
                              <m:e>
                                <m:r>
                                  <w:rPr>
                                    <w:rFonts w:ascii="Cambria Math" w:hAnsi="Cambria Math"/>
                                    <w:sz w:val="20"/>
                                    <w:szCs w:val="20"/>
                                    <w:lang w:eastAsia="en-GB"/>
                                  </w:rPr>
                                  <m:t>TF</m:t>
                                </m:r>
                              </m:e>
                              <m:sub>
                                <m:r>
                                  <w:rPr>
                                    <w:rFonts w:ascii="Cambria Math" w:hAnsi="Cambria Math"/>
                                    <w:sz w:val="20"/>
                                    <w:szCs w:val="20"/>
                                    <w:lang w:eastAsia="en-GB"/>
                                  </w:rPr>
                                  <m:t>chronic</m:t>
                                </m:r>
                              </m:sub>
                            </m:sSub>
                            <m:r>
                              <w:rPr>
                                <w:rFonts w:ascii="Cambria Math" w:hAnsi="Cambria Math"/>
                                <w:sz w:val="20"/>
                                <w:szCs w:val="20"/>
                                <w:lang w:eastAsia="en-GB"/>
                              </w:rPr>
                              <m:t>(i)</m:t>
                            </m:r>
                          </m:den>
                        </m:f>
                      </m:e>
                    </m:nary>
                  </m:e>
                </m:nary>
              </m:oMath>
            </m:oMathPara>
          </w:p>
          <w:p w:rsidR="0035629F" w:rsidRPr="00275497" w:rsidRDefault="0035629F" w:rsidP="0035629F">
            <w:pPr>
              <w:spacing w:after="0" w:line="240" w:lineRule="auto"/>
              <w:jc w:val="both"/>
              <w:rPr>
                <w:rFonts w:ascii="EC Square Sans Pro" w:hAnsi="EC Square Sans Pro"/>
                <w:iCs/>
                <w:sz w:val="20"/>
                <w:szCs w:val="20"/>
                <w:lang w:eastAsia="en-GB"/>
              </w:rPr>
            </w:pPr>
          </w:p>
          <w:p w:rsidR="0035629F" w:rsidRPr="00275497" w:rsidRDefault="0035629F" w:rsidP="0035629F">
            <w:pPr>
              <w:spacing w:after="0" w:line="240" w:lineRule="auto"/>
              <w:jc w:val="both"/>
              <w:rPr>
                <w:rFonts w:ascii="EC Square Sans Pro" w:hAnsi="EC Square Sans Pro"/>
                <w:iCs/>
                <w:sz w:val="20"/>
                <w:szCs w:val="20"/>
                <w:lang w:eastAsia="en-GB"/>
              </w:rPr>
            </w:pPr>
          </w:p>
          <w:p w:rsidR="0035629F" w:rsidRPr="00275497" w:rsidRDefault="0035629F" w:rsidP="0035629F">
            <w:p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Where:</w:t>
            </w:r>
          </w:p>
          <w:p w:rsidR="0035629F" w:rsidRPr="00275497" w:rsidRDefault="0035629F" w:rsidP="0035629F">
            <w:p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dosage(</w:t>
            </w:r>
            <w:r w:rsidRPr="00275497">
              <w:rPr>
                <w:rFonts w:ascii="EC Square Sans Pro" w:hAnsi="EC Square Sans Pro"/>
                <w:i/>
                <w:iCs/>
                <w:sz w:val="20"/>
                <w:szCs w:val="20"/>
                <w:lang w:eastAsia="en-GB"/>
              </w:rPr>
              <w:t>i</w:t>
            </w:r>
            <w:r w:rsidRPr="00275497">
              <w:rPr>
                <w:rFonts w:ascii="EC Square Sans Pro" w:hAnsi="EC Square Sans Pro"/>
                <w:iCs/>
                <w:sz w:val="20"/>
                <w:szCs w:val="20"/>
                <w:lang w:eastAsia="en-GB"/>
              </w:rPr>
              <w:t>): weight (g) of the substance (</w:t>
            </w:r>
            <w:r w:rsidRPr="00275497">
              <w:rPr>
                <w:rFonts w:ascii="EC Square Sans Pro" w:hAnsi="EC Square Sans Pro"/>
                <w:i/>
                <w:iCs/>
                <w:sz w:val="20"/>
                <w:szCs w:val="20"/>
                <w:lang w:eastAsia="en-GB"/>
              </w:rPr>
              <w:t>i</w:t>
            </w:r>
            <w:r w:rsidRPr="00275497">
              <w:rPr>
                <w:rFonts w:ascii="EC Square Sans Pro" w:hAnsi="EC Square Sans Pro"/>
                <w:iCs/>
                <w:sz w:val="20"/>
                <w:szCs w:val="20"/>
                <w:lang w:eastAsia="en-GB"/>
              </w:rPr>
              <w:t>) in the reference dose;</w:t>
            </w:r>
          </w:p>
          <w:p w:rsidR="0035629F" w:rsidRPr="00275497" w:rsidRDefault="0035629F" w:rsidP="0035629F">
            <w:p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DF(</w:t>
            </w:r>
            <w:r w:rsidRPr="00275497">
              <w:rPr>
                <w:rFonts w:ascii="EC Square Sans Pro" w:hAnsi="EC Square Sans Pro"/>
                <w:i/>
                <w:iCs/>
                <w:sz w:val="20"/>
                <w:szCs w:val="20"/>
                <w:lang w:eastAsia="en-GB"/>
              </w:rPr>
              <w:t>i</w:t>
            </w:r>
            <w:r w:rsidRPr="00275497">
              <w:rPr>
                <w:rFonts w:ascii="EC Square Sans Pro" w:hAnsi="EC Square Sans Pro"/>
                <w:iCs/>
                <w:sz w:val="20"/>
                <w:szCs w:val="20"/>
                <w:lang w:eastAsia="en-GB"/>
              </w:rPr>
              <w:t>): degradation factor for the substance (</w:t>
            </w:r>
            <w:r w:rsidRPr="00275497">
              <w:rPr>
                <w:rFonts w:ascii="EC Square Sans Pro" w:hAnsi="EC Square Sans Pro"/>
                <w:i/>
                <w:iCs/>
                <w:sz w:val="20"/>
                <w:szCs w:val="20"/>
                <w:lang w:eastAsia="en-GB"/>
              </w:rPr>
              <w:t>i</w:t>
            </w:r>
            <w:r w:rsidRPr="00275497">
              <w:rPr>
                <w:rFonts w:ascii="EC Square Sans Pro" w:hAnsi="EC Square Sans Pro"/>
                <w:iCs/>
                <w:sz w:val="20"/>
                <w:szCs w:val="20"/>
                <w:lang w:eastAsia="en-GB"/>
              </w:rPr>
              <w:t xml:space="preserve">);  </w:t>
            </w:r>
          </w:p>
          <w:p w:rsidR="0035629F" w:rsidRPr="00275497" w:rsidRDefault="0035629F" w:rsidP="0035629F">
            <w:p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TF</w:t>
            </w:r>
            <w:r w:rsidRPr="00275497">
              <w:rPr>
                <w:rFonts w:ascii="EC Square Sans Pro" w:hAnsi="EC Square Sans Pro"/>
                <w:iCs/>
                <w:sz w:val="20"/>
                <w:szCs w:val="20"/>
                <w:vertAlign w:val="subscript"/>
                <w:lang w:eastAsia="en-GB"/>
              </w:rPr>
              <w:t>chronic</w:t>
            </w:r>
            <w:r w:rsidRPr="00275497">
              <w:rPr>
                <w:rFonts w:ascii="EC Square Sans Pro" w:hAnsi="EC Square Sans Pro"/>
                <w:iCs/>
                <w:sz w:val="20"/>
                <w:szCs w:val="20"/>
                <w:lang w:eastAsia="en-GB"/>
              </w:rPr>
              <w:t>(</w:t>
            </w:r>
            <w:r w:rsidRPr="00275497">
              <w:rPr>
                <w:rFonts w:ascii="EC Square Sans Pro" w:hAnsi="EC Square Sans Pro"/>
                <w:i/>
                <w:iCs/>
                <w:sz w:val="20"/>
                <w:szCs w:val="20"/>
                <w:lang w:eastAsia="en-GB"/>
              </w:rPr>
              <w:t>i</w:t>
            </w:r>
            <w:r w:rsidRPr="00275497">
              <w:rPr>
                <w:rFonts w:ascii="EC Square Sans Pro" w:hAnsi="EC Square Sans Pro"/>
                <w:iCs/>
                <w:sz w:val="20"/>
                <w:szCs w:val="20"/>
                <w:lang w:eastAsia="en-GB"/>
              </w:rPr>
              <w:t>): chronic toxicity factor for the substance (</w:t>
            </w:r>
            <w:r w:rsidRPr="00275497">
              <w:rPr>
                <w:rFonts w:ascii="EC Square Sans Pro" w:hAnsi="EC Square Sans Pro"/>
                <w:i/>
                <w:iCs/>
                <w:sz w:val="20"/>
                <w:szCs w:val="20"/>
                <w:lang w:eastAsia="en-GB"/>
              </w:rPr>
              <w:t>i</w:t>
            </w:r>
            <w:r w:rsidRPr="00275497">
              <w:rPr>
                <w:rFonts w:ascii="EC Square Sans Pro" w:hAnsi="EC Square Sans Pro"/>
                <w:iCs/>
                <w:sz w:val="20"/>
                <w:szCs w:val="20"/>
                <w:lang w:eastAsia="en-GB"/>
              </w:rPr>
              <w:t xml:space="preserve">). </w:t>
            </w:r>
          </w:p>
          <w:p w:rsidR="0035629F" w:rsidRPr="00275497" w:rsidRDefault="0035629F" w:rsidP="0035629F">
            <w:p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The values of DF(</w:t>
            </w:r>
            <w:r w:rsidRPr="00275497">
              <w:rPr>
                <w:rFonts w:ascii="EC Square Sans Pro" w:hAnsi="EC Square Sans Pro"/>
                <w:i/>
                <w:iCs/>
                <w:sz w:val="20"/>
                <w:szCs w:val="20"/>
                <w:lang w:eastAsia="en-GB"/>
              </w:rPr>
              <w:t>i</w:t>
            </w:r>
            <w:r w:rsidRPr="00275497">
              <w:rPr>
                <w:rFonts w:ascii="EC Square Sans Pro" w:hAnsi="EC Square Sans Pro"/>
                <w:iCs/>
                <w:sz w:val="20"/>
                <w:szCs w:val="20"/>
                <w:lang w:eastAsia="en-GB"/>
              </w:rPr>
              <w:t>) and TF</w:t>
            </w:r>
            <w:r w:rsidRPr="00275497">
              <w:rPr>
                <w:rFonts w:ascii="EC Square Sans Pro" w:hAnsi="EC Square Sans Pro"/>
                <w:iCs/>
                <w:sz w:val="20"/>
                <w:szCs w:val="20"/>
                <w:vertAlign w:val="subscript"/>
                <w:lang w:eastAsia="en-GB"/>
              </w:rPr>
              <w:t>chronic</w:t>
            </w:r>
            <w:r w:rsidRPr="00275497">
              <w:rPr>
                <w:rFonts w:ascii="EC Square Sans Pro" w:hAnsi="EC Square Sans Pro"/>
                <w:iCs/>
                <w:sz w:val="20"/>
                <w:szCs w:val="20"/>
                <w:lang w:eastAsia="en-GB"/>
              </w:rPr>
              <w:t>(</w:t>
            </w:r>
            <w:r w:rsidRPr="00275497">
              <w:rPr>
                <w:rFonts w:ascii="EC Square Sans Pro" w:hAnsi="EC Square Sans Pro"/>
                <w:i/>
                <w:iCs/>
                <w:sz w:val="20"/>
                <w:szCs w:val="20"/>
                <w:lang w:eastAsia="en-GB"/>
              </w:rPr>
              <w:t>i</w:t>
            </w:r>
            <w:r w:rsidRPr="00275497">
              <w:rPr>
                <w:rFonts w:ascii="EC Square Sans Pro" w:hAnsi="EC Square Sans Pro"/>
                <w:iCs/>
                <w:sz w:val="20"/>
                <w:szCs w:val="20"/>
                <w:lang w:eastAsia="en-GB"/>
              </w:rPr>
              <w:t>) shall be as given in the most updated Part A of the DID list. If an ingoing substance is not included in the Part A, the applicant shall estimate the values following the approach described in the Part B of that list and attaching the associated documentation.</w:t>
            </w:r>
          </w:p>
          <w:p w:rsidR="0035629F" w:rsidRPr="00275497" w:rsidRDefault="0035629F" w:rsidP="0035629F">
            <w:pPr>
              <w:spacing w:after="0" w:line="240" w:lineRule="auto"/>
              <w:jc w:val="both"/>
              <w:rPr>
                <w:rFonts w:ascii="EC Square Sans Pro" w:hAnsi="EC Square Sans Pro"/>
                <w:iCs/>
                <w:sz w:val="20"/>
                <w:szCs w:val="20"/>
                <w:lang w:eastAsia="en-GB"/>
              </w:rPr>
            </w:pPr>
          </w:p>
          <w:p w:rsidR="0035629F" w:rsidRPr="00275497" w:rsidRDefault="0035629F" w:rsidP="0035629F">
            <w:pPr>
              <w:spacing w:after="0" w:line="240" w:lineRule="auto"/>
              <w:jc w:val="both"/>
              <w:rPr>
                <w:rFonts w:ascii="EC Square Sans Pro" w:hAnsi="EC Square Sans Pro"/>
                <w:iCs/>
                <w:sz w:val="20"/>
                <w:szCs w:val="20"/>
                <w:lang w:eastAsia="en-GB"/>
              </w:rPr>
            </w:pPr>
            <w:r w:rsidRPr="00275497">
              <w:rPr>
                <w:rFonts w:ascii="EC Square Sans Pro" w:hAnsi="EC Square Sans Pro"/>
                <w:b/>
                <w:iCs/>
                <w:sz w:val="20"/>
                <w:szCs w:val="20"/>
                <w:u w:val="single"/>
                <w:lang w:eastAsia="en-GB"/>
              </w:rPr>
              <w:t>In the case of IILD</w:t>
            </w:r>
            <w:r w:rsidRPr="00275497">
              <w:rPr>
                <w:rFonts w:ascii="EC Square Sans Pro" w:hAnsi="EC Square Sans Pro"/>
                <w:iCs/>
                <w:sz w:val="20"/>
                <w:szCs w:val="20"/>
                <w:lang w:eastAsia="en-GB"/>
              </w:rPr>
              <w:t>, because of the degradation of certain substances in the wash process, separate rules apply to the following:</w:t>
            </w:r>
          </w:p>
          <w:p w:rsidR="0035629F" w:rsidRPr="00275497" w:rsidRDefault="0035629F" w:rsidP="0052725C">
            <w:pPr>
              <w:numPr>
                <w:ilvl w:val="0"/>
                <w:numId w:val="8"/>
              </w:numPr>
              <w:spacing w:after="0" w:line="240" w:lineRule="auto"/>
              <w:ind w:left="714" w:hanging="357"/>
              <w:jc w:val="both"/>
              <w:rPr>
                <w:rFonts w:ascii="EC Square Sans Pro" w:hAnsi="EC Square Sans Pro"/>
                <w:iCs/>
                <w:sz w:val="20"/>
                <w:szCs w:val="20"/>
                <w:lang w:eastAsia="en-GB"/>
              </w:rPr>
            </w:pPr>
            <w:r w:rsidRPr="00275497">
              <w:rPr>
                <w:rFonts w:ascii="EC Square Sans Pro" w:hAnsi="EC Square Sans Pro"/>
                <w:iCs/>
                <w:sz w:val="20"/>
                <w:szCs w:val="20"/>
                <w:lang w:eastAsia="en-GB"/>
              </w:rPr>
              <w:t>Hydrogen peroxide (H2O2) – not to be included in the calculation of CDV;</w:t>
            </w:r>
          </w:p>
          <w:p w:rsidR="0035629F" w:rsidRPr="00275497" w:rsidRDefault="0035629F" w:rsidP="0052725C">
            <w:pPr>
              <w:numPr>
                <w:ilvl w:val="0"/>
                <w:numId w:val="8"/>
              </w:numPr>
              <w:spacing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Peracetic acid – to be included in the calculation as “acetic acid”.</w:t>
            </w:r>
          </w:p>
        </w:tc>
      </w:tr>
    </w:tbl>
    <w:p w:rsidR="0035629F" w:rsidRPr="00275497" w:rsidRDefault="0035629F" w:rsidP="00627FB0">
      <w:pPr>
        <w:spacing w:before="120" w:after="120"/>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lastRenderedPageBreak/>
        <w:drawing>
          <wp:inline distT="0" distB="0" distL="0" distR="0">
            <wp:extent cx="263525" cy="230505"/>
            <wp:effectExtent l="19050" t="0" r="3175" b="0"/>
            <wp:docPr id="37" name="Picture 3"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This criterion shall apply to: preservatives, colouring agents and fragrances regardless of their concentration, and any other ingoing substance if its concentration is equal to or higher than 0,010% weight by weight (except microorganisms in the case of HSC). </w:t>
      </w:r>
    </w:p>
    <w:p w:rsidR="0035629F" w:rsidRPr="00275497" w:rsidRDefault="0035629F" w:rsidP="0035629F">
      <w:pPr>
        <w:spacing w:after="120"/>
        <w:jc w:val="both"/>
        <w:rPr>
          <w:rFonts w:ascii="EC Square Sans Pro" w:hAnsi="EC Square Sans Pro"/>
          <w:b/>
          <w:color w:val="948A54"/>
          <w:sz w:val="20"/>
          <w:szCs w:val="20"/>
        </w:rPr>
      </w:pPr>
    </w:p>
    <w:p w:rsidR="0035629F" w:rsidRPr="00275497" w:rsidRDefault="00990CC4" w:rsidP="0035629F">
      <w:pPr>
        <w:jc w:val="center"/>
        <w:rPr>
          <w:rFonts w:ascii="EC Square Sans Pro" w:eastAsia="Times New Roman" w:hAnsi="EC Square Sans Pro" w:cs="Arial"/>
          <w:b/>
          <w:noProof/>
          <w:color w:val="948A54"/>
          <w:sz w:val="20"/>
          <w:szCs w:val="20"/>
          <w:lang w:eastAsia="es-ES"/>
        </w:rPr>
      </w:pPr>
      <w:r w:rsidRPr="00990CC4">
        <w:rPr>
          <w:rFonts w:ascii="EC Square Sans Pro" w:eastAsia="Times New Roman" w:hAnsi="EC Square Sans Pro" w:cs="Arial"/>
          <w:b/>
          <w:noProof/>
          <w:color w:val="948A54"/>
          <w:sz w:val="20"/>
          <w:szCs w:val="20"/>
          <w:lang w:eastAsia="en-GB"/>
        </w:rPr>
      </w:r>
      <w:r w:rsidR="006A4CE2">
        <w:rPr>
          <w:rFonts w:ascii="EC Square Sans Pro" w:eastAsia="Times New Roman" w:hAnsi="EC Square Sans Pro" w:cs="Arial"/>
          <w:b/>
          <w:noProof/>
          <w:color w:val="948A54"/>
          <w:sz w:val="20"/>
          <w:szCs w:val="20"/>
          <w:lang w:eastAsia="en-GB"/>
        </w:rPr>
        <w:pict>
          <v:roundrect id="AutoShape 69" o:spid="_x0000_s1069" style="width:425.2pt;height:121.05pt;visibility:visible;mso-position-horizontal-relative:char;mso-position-vertical-relative:line" arcsize="10923f" strokecolor="#4f81bd" strokeweight="2.5pt">
            <v:shadow color="#868686"/>
            <v:textbox style="mso-fit-shape-to-text:t" inset="0,0,0,0">
              <w:txbxContent>
                <w:p w:rsidR="00CD3F73" w:rsidRDefault="00CD3F73" w:rsidP="0035629F">
                  <w:pPr>
                    <w:spacing w:after="120"/>
                    <w:jc w:val="both"/>
                    <w:rPr>
                      <w:b/>
                    </w:rPr>
                  </w:pPr>
                  <w:r w:rsidRPr="00C7377C">
                    <w:sym w:font="Webdings" w:char="F069"/>
                  </w:r>
                  <w:r w:rsidRPr="00C7377C">
                    <w:t xml:space="preserve"> </w:t>
                  </w:r>
                  <w:r>
                    <w:rPr>
                      <w:b/>
                    </w:rPr>
                    <w:t>Key points</w:t>
                  </w:r>
                </w:p>
                <w:p w:rsidR="00CD3F73" w:rsidRPr="001E12DA" w:rsidRDefault="00CD3F73" w:rsidP="0035629F">
                  <w:pPr>
                    <w:spacing w:after="0" w:line="240" w:lineRule="auto"/>
                    <w:ind w:left="284" w:hanging="142"/>
                    <w:jc w:val="both"/>
                    <w:rPr>
                      <w:rFonts w:ascii="EC Square Sans Pro" w:hAnsi="EC Square Sans Pro"/>
                      <w:iCs/>
                      <w:sz w:val="20"/>
                      <w:szCs w:val="20"/>
                      <w:lang w:eastAsia="en-GB"/>
                    </w:rPr>
                  </w:pPr>
                  <w:r w:rsidRPr="00126AB5">
                    <w:rPr>
                      <w:i/>
                    </w:rPr>
                    <w:t xml:space="preserve">- </w:t>
                  </w:r>
                  <w:r w:rsidRPr="00C46EDC">
                    <w:rPr>
                      <w:rFonts w:ascii="EC Square Sans Pro" w:hAnsi="EC Square Sans Pro"/>
                      <w:i/>
                      <w:sz w:val="20"/>
                      <w:szCs w:val="20"/>
                    </w:rPr>
                    <w:t>How to calculate the CDV</w:t>
                  </w:r>
                  <w:r w:rsidRPr="00C46EDC">
                    <w:rPr>
                      <w:rFonts w:ascii="EC Square Sans Pro" w:hAnsi="EC Square Sans Pro"/>
                      <w:i/>
                      <w:sz w:val="20"/>
                      <w:szCs w:val="20"/>
                      <w:vertAlign w:val="subscript"/>
                    </w:rPr>
                    <w:t>chronic</w:t>
                  </w:r>
                  <w:r>
                    <w:rPr>
                      <w:rFonts w:ascii="EC Square Sans Pro" w:hAnsi="EC Square Sans Pro"/>
                      <w:i/>
                      <w:sz w:val="20"/>
                      <w:szCs w:val="20"/>
                    </w:rPr>
                    <w:t xml:space="preserve"> of a product? </w:t>
                  </w:r>
                  <w:r w:rsidRPr="001E12DA">
                    <w:rPr>
                      <w:rFonts w:ascii="EC Square Sans Pro" w:hAnsi="EC Square Sans Pro"/>
                      <w:sz w:val="20"/>
                      <w:szCs w:val="20"/>
                    </w:rPr>
                    <w:t>Example in Section</w:t>
                  </w:r>
                  <w:r w:rsidRPr="001E12DA">
                    <w:rPr>
                      <w:rFonts w:ascii="EC Square Sans Pro" w:hAnsi="EC Square Sans Pro"/>
                      <w:iCs/>
                      <w:sz w:val="20"/>
                      <w:szCs w:val="20"/>
                      <w:lang w:eastAsia="en-GB"/>
                    </w:rPr>
                    <w:t xml:space="preserve"> </w:t>
                  </w:r>
                  <w:fldSimple w:instr=" REF _Ref490749441 \r \h  \* MERGEFORMAT ">
                    <w:r w:rsidRPr="001E12DA">
                      <w:rPr>
                        <w:rFonts w:ascii="EC Square Sans Pro" w:hAnsi="EC Square Sans Pro"/>
                        <w:iCs/>
                        <w:sz w:val="20"/>
                        <w:szCs w:val="20"/>
                        <w:lang w:eastAsia="en-GB"/>
                      </w:rPr>
                      <w:t>3.3.2.1</w:t>
                    </w:r>
                  </w:fldSimple>
                </w:p>
                <w:p w:rsidR="00CD3F73" w:rsidRPr="001E12DA" w:rsidRDefault="00CD3F73" w:rsidP="00184795">
                  <w:pPr>
                    <w:spacing w:after="0" w:line="240" w:lineRule="auto"/>
                    <w:ind w:left="284" w:hanging="142"/>
                    <w:jc w:val="both"/>
                    <w:rPr>
                      <w:rFonts w:ascii="EC Square Sans Pro" w:hAnsi="EC Square Sans Pro"/>
                      <w:iCs/>
                      <w:sz w:val="20"/>
                      <w:szCs w:val="20"/>
                      <w:lang w:eastAsia="en-GB"/>
                    </w:rPr>
                  </w:pPr>
                  <w:r w:rsidRPr="009C7903">
                    <w:rPr>
                      <w:rFonts w:ascii="EC Square Sans Pro" w:hAnsi="EC Square Sans Pro"/>
                      <w:i/>
                      <w:sz w:val="20"/>
                      <w:szCs w:val="20"/>
                    </w:rPr>
                    <w:t xml:space="preserve">- How to proceed when an ingoing substance is not present in Part A of the DID list? </w:t>
                  </w:r>
                  <w:r w:rsidRPr="001E12DA">
                    <w:rPr>
                      <w:rFonts w:ascii="EC Square Sans Pro" w:hAnsi="EC Square Sans Pro"/>
                      <w:sz w:val="20"/>
                      <w:szCs w:val="20"/>
                    </w:rPr>
                    <w:t xml:space="preserve">Example in Section </w:t>
                  </w:r>
                  <w:fldSimple w:instr=" REF _Ref490749458 \r \h  \* MERGEFORMAT ">
                    <w:r w:rsidRPr="001E12DA">
                      <w:rPr>
                        <w:rFonts w:ascii="EC Square Sans Pro" w:hAnsi="EC Square Sans Pro"/>
                        <w:sz w:val="20"/>
                        <w:szCs w:val="20"/>
                      </w:rPr>
                      <w:t>3.3.2.2</w:t>
                    </w:r>
                  </w:fldSimple>
                </w:p>
              </w:txbxContent>
            </v:textbox>
            <w10:wrap type="none"/>
            <w10:anchorlock/>
          </v:roundrect>
        </w:pict>
      </w:r>
    </w:p>
    <w:tbl>
      <w:tblPr>
        <w:tblW w:w="0" w:type="auto"/>
        <w:jc w:val="center"/>
        <w:tblBorders>
          <w:top w:val="dotted" w:sz="18" w:space="0" w:color="0070C0"/>
          <w:left w:val="dotted" w:sz="18" w:space="0" w:color="0070C0"/>
          <w:bottom w:val="dotted" w:sz="18" w:space="0" w:color="0070C0"/>
          <w:right w:val="dotted" w:sz="18" w:space="0" w:color="0070C0"/>
          <w:insideH w:val="dotted" w:sz="18" w:space="0" w:color="0070C0"/>
          <w:insideV w:val="dotted" w:sz="18" w:space="0" w:color="0070C0"/>
        </w:tblBorders>
        <w:shd w:val="clear" w:color="auto" w:fill="EFFFFF"/>
        <w:tblLook w:val="04A0"/>
      </w:tblPr>
      <w:tblGrid>
        <w:gridCol w:w="8720"/>
      </w:tblGrid>
      <w:tr w:rsidR="0035629F" w:rsidRPr="00275497" w:rsidTr="0035629F">
        <w:trPr>
          <w:jc w:val="center"/>
        </w:trPr>
        <w:tc>
          <w:tcPr>
            <w:tcW w:w="8720" w:type="dxa"/>
            <w:shd w:val="clear" w:color="auto" w:fill="EFFFFF"/>
          </w:tcPr>
          <w:p w:rsidR="0035629F" w:rsidRPr="00275497" w:rsidRDefault="0035629F" w:rsidP="0035629F">
            <w:pPr>
              <w:spacing w:line="240" w:lineRule="auto"/>
              <w:jc w:val="both"/>
              <w:rPr>
                <w:rFonts w:ascii="EC Square Sans Pro" w:eastAsia="Times New Roman" w:hAnsi="EC Square Sans Pro" w:cs="Arial"/>
                <w:b/>
                <w:i/>
                <w:color w:val="0070C0"/>
                <w:sz w:val="20"/>
                <w:szCs w:val="20"/>
                <w:lang w:eastAsia="en-GB"/>
              </w:rPr>
            </w:pPr>
            <w:r w:rsidRPr="00275497">
              <w:rPr>
                <w:rFonts w:ascii="EC Square Sans Pro" w:eastAsia="Times New Roman" w:hAnsi="EC Square Sans Pro" w:cs="Arial"/>
                <w:b/>
                <w:i/>
                <w:color w:val="0070C0"/>
                <w:sz w:val="20"/>
                <w:szCs w:val="20"/>
                <w:lang w:eastAsia="en-GB"/>
              </w:rPr>
              <w:t>Definitions</w:t>
            </w:r>
          </w:p>
          <w:p w:rsidR="0035629F" w:rsidRPr="00275497" w:rsidRDefault="0035629F" w:rsidP="00EE2C8A">
            <w:pPr>
              <w:numPr>
                <w:ilvl w:val="0"/>
                <w:numId w:val="7"/>
              </w:numPr>
              <w:spacing w:line="240" w:lineRule="auto"/>
              <w:ind w:left="284" w:hanging="284"/>
              <w:jc w:val="both"/>
              <w:rPr>
                <w:rFonts w:ascii="EC Square Sans Pro" w:eastAsia="Times New Roman" w:hAnsi="EC Square Sans Pro"/>
                <w:b/>
                <w:bCs/>
                <w:iCs/>
                <w:sz w:val="20"/>
                <w:szCs w:val="20"/>
              </w:rPr>
            </w:pPr>
            <w:r w:rsidRPr="00275497">
              <w:rPr>
                <w:rFonts w:ascii="EC Square Sans Pro" w:hAnsi="EC Square Sans Pro"/>
                <w:b/>
                <w:i/>
                <w:sz w:val="20"/>
                <w:szCs w:val="20"/>
                <w:u w:val="single"/>
              </w:rPr>
              <w:t>CDV</w:t>
            </w:r>
            <w:r w:rsidRPr="00275497">
              <w:rPr>
                <w:rFonts w:ascii="EC Square Sans Pro" w:hAnsi="EC Square Sans Pro"/>
                <w:b/>
                <w:i/>
                <w:sz w:val="20"/>
                <w:szCs w:val="20"/>
                <w:u w:val="single"/>
                <w:vertAlign w:val="subscript"/>
              </w:rPr>
              <w:t>chronic</w:t>
            </w:r>
            <w:r w:rsidRPr="00275497">
              <w:rPr>
                <w:rFonts w:ascii="EC Square Sans Pro" w:hAnsi="EC Square Sans Pro"/>
                <w:b/>
                <w:i/>
                <w:sz w:val="20"/>
                <w:szCs w:val="20"/>
              </w:rPr>
              <w:t xml:space="preserve"> </w:t>
            </w:r>
            <w:r w:rsidRPr="00275497">
              <w:rPr>
                <w:rFonts w:ascii="EC Square Sans Pro" w:hAnsi="EC Square Sans Pro"/>
                <w:sz w:val="20"/>
                <w:szCs w:val="20"/>
              </w:rPr>
              <w:t>estimates the impact of a product on aquatic freshwater ecosystems through the calculation of the volume of natural water required to dilute a quantity of the product (or functional unit) down to a concentration without any foreseeable harmful impact on aquatic species.</w:t>
            </w:r>
          </w:p>
          <w:p w:rsidR="0035629F" w:rsidRPr="00275497" w:rsidRDefault="0035629F" w:rsidP="00EE2C8A">
            <w:pPr>
              <w:numPr>
                <w:ilvl w:val="0"/>
                <w:numId w:val="7"/>
              </w:numPr>
              <w:spacing w:after="120" w:line="240" w:lineRule="auto"/>
              <w:ind w:left="284" w:hanging="284"/>
              <w:jc w:val="both"/>
              <w:rPr>
                <w:rFonts w:ascii="EC Square Sans Pro" w:hAnsi="EC Square Sans Pro"/>
                <w:sz w:val="20"/>
                <w:szCs w:val="20"/>
              </w:rPr>
            </w:pPr>
            <w:r w:rsidRPr="00275497">
              <w:rPr>
                <w:rFonts w:ascii="EC Square Sans Pro" w:hAnsi="EC Square Sans Pro"/>
                <w:b/>
                <w:i/>
                <w:sz w:val="20"/>
                <w:szCs w:val="20"/>
                <w:u w:val="single"/>
              </w:rPr>
              <w:t>Degradation factor</w:t>
            </w:r>
            <w:r w:rsidRPr="00275497">
              <w:rPr>
                <w:rFonts w:ascii="EC Square Sans Pro" w:hAnsi="EC Square Sans Pro"/>
                <w:b/>
                <w:i/>
                <w:sz w:val="20"/>
                <w:szCs w:val="20"/>
              </w:rPr>
              <w:t xml:space="preserve"> </w:t>
            </w:r>
            <w:r w:rsidRPr="00275497">
              <w:rPr>
                <w:rFonts w:ascii="EC Square Sans Pro" w:hAnsi="EC Square Sans Pro"/>
                <w:sz w:val="20"/>
                <w:szCs w:val="20"/>
              </w:rPr>
              <w:t>is an estimation of the degradation rate of a substance in the aquatic environment. It results from tests assessing aerobic biodegradability (Test methods 301 A to F or 310 in the OECD Guidelines for the Testing of Chemicals).</w:t>
            </w:r>
          </w:p>
          <w:p w:rsidR="0035629F" w:rsidRPr="00275497" w:rsidRDefault="0035629F" w:rsidP="00EE2C8A">
            <w:pPr>
              <w:numPr>
                <w:ilvl w:val="0"/>
                <w:numId w:val="7"/>
              </w:numPr>
              <w:spacing w:line="240" w:lineRule="auto"/>
              <w:ind w:left="284" w:hanging="284"/>
              <w:jc w:val="both"/>
              <w:rPr>
                <w:rFonts w:ascii="EC Square Sans Pro" w:eastAsia="Times New Roman" w:hAnsi="EC Square Sans Pro"/>
                <w:b/>
                <w:bCs/>
                <w:iCs/>
                <w:sz w:val="20"/>
                <w:szCs w:val="20"/>
              </w:rPr>
            </w:pPr>
            <w:r w:rsidRPr="00275497">
              <w:rPr>
                <w:rFonts w:ascii="EC Square Sans Pro" w:hAnsi="EC Square Sans Pro"/>
                <w:b/>
                <w:i/>
                <w:sz w:val="20"/>
                <w:szCs w:val="20"/>
                <w:u w:val="single"/>
              </w:rPr>
              <w:t>Chronic toxicity factor (TF</w:t>
            </w:r>
            <w:r w:rsidRPr="00275497">
              <w:rPr>
                <w:rFonts w:ascii="EC Square Sans Pro" w:hAnsi="EC Square Sans Pro"/>
                <w:b/>
                <w:i/>
                <w:sz w:val="20"/>
                <w:szCs w:val="20"/>
                <w:u w:val="single"/>
                <w:vertAlign w:val="subscript"/>
              </w:rPr>
              <w:t>chronic</w:t>
            </w:r>
            <w:r w:rsidRPr="00275497">
              <w:rPr>
                <w:rFonts w:ascii="EC Square Sans Pro" w:hAnsi="EC Square Sans Pro"/>
                <w:b/>
                <w:i/>
                <w:sz w:val="20"/>
                <w:szCs w:val="20"/>
                <w:u w:val="single"/>
              </w:rPr>
              <w:t>)</w:t>
            </w:r>
            <w:r w:rsidRPr="00275497">
              <w:rPr>
                <w:rFonts w:ascii="Arial" w:hAnsi="Arial" w:cs="Arial"/>
                <w:color w:val="7B7B7F"/>
                <w:shd w:val="clear" w:color="auto" w:fill="FFFFFF"/>
              </w:rPr>
              <w:t xml:space="preserve"> </w:t>
            </w:r>
            <w:r w:rsidRPr="00275497">
              <w:rPr>
                <w:rFonts w:ascii="EC Square Sans Pro" w:hAnsi="EC Square Sans Pro"/>
                <w:sz w:val="20"/>
                <w:szCs w:val="20"/>
              </w:rPr>
              <w:t>calculates the median value within each tropic level (fish, crustaceans or algae) using validated test results (NOEC or EC</w:t>
            </w:r>
            <w:r w:rsidRPr="00275497">
              <w:rPr>
                <w:rFonts w:ascii="EC Square Sans Pro" w:hAnsi="EC Square Sans Pro"/>
                <w:sz w:val="20"/>
                <w:szCs w:val="20"/>
                <w:vertAlign w:val="subscript"/>
              </w:rPr>
              <w:t>10</w:t>
            </w:r>
            <w:r w:rsidRPr="00275497">
              <w:rPr>
                <w:rFonts w:ascii="EC Square Sans Pro" w:hAnsi="EC Square Sans Pro"/>
                <w:sz w:val="20"/>
                <w:szCs w:val="20"/>
              </w:rPr>
              <w:t>) for chronic toxicity. It is the lowest median (NOEC or EC</w:t>
            </w:r>
            <w:r w:rsidRPr="00275497">
              <w:rPr>
                <w:rFonts w:ascii="EC Square Sans Pro" w:hAnsi="EC Square Sans Pro"/>
                <w:sz w:val="20"/>
                <w:szCs w:val="20"/>
                <w:vertAlign w:val="subscript"/>
              </w:rPr>
              <w:t>10</w:t>
            </w:r>
            <w:r w:rsidRPr="00275497">
              <w:rPr>
                <w:rFonts w:ascii="EC Square Sans Pro" w:hAnsi="EC Square Sans Pro"/>
                <w:sz w:val="20"/>
                <w:szCs w:val="20"/>
              </w:rPr>
              <w:t>) of the trophic levels divided by the safety factor (SF), which depends on how many trophic levels are tested and whether chronic test results are available or not.</w:t>
            </w:r>
          </w:p>
        </w:tc>
      </w:tr>
    </w:tbl>
    <w:p w:rsidR="0035629F" w:rsidRPr="00275497" w:rsidRDefault="0035629F" w:rsidP="0035629F">
      <w:pPr>
        <w:rPr>
          <w:highlight w:val="yellow"/>
          <w:lang w:eastAsia="en-GB"/>
        </w:rPr>
      </w:pPr>
    </w:p>
    <w:p w:rsidR="0035629F" w:rsidRPr="00275497" w:rsidRDefault="0035629F" w:rsidP="00E36005">
      <w:pPr>
        <w:pStyle w:val="Titolo4"/>
        <w:rPr>
          <w:b w:val="0"/>
          <w:bCs w:val="0"/>
          <w:sz w:val="26"/>
          <w:szCs w:val="26"/>
          <w:lang w:eastAsia="en-GB"/>
        </w:rPr>
      </w:pPr>
      <w:bookmarkStart w:id="34" w:name="_Ref490749441"/>
      <w:bookmarkStart w:id="35" w:name="_Toc503526037"/>
      <w:r w:rsidRPr="00275497">
        <w:rPr>
          <w:b w:val="0"/>
          <w:bCs w:val="0"/>
          <w:sz w:val="26"/>
          <w:szCs w:val="26"/>
          <w:lang w:eastAsia="en-GB"/>
        </w:rPr>
        <w:t>Guidance to calculate the CDV</w:t>
      </w:r>
      <w:r w:rsidRPr="00275497">
        <w:rPr>
          <w:b w:val="0"/>
          <w:bCs w:val="0"/>
          <w:sz w:val="26"/>
          <w:szCs w:val="26"/>
          <w:vertAlign w:val="subscript"/>
          <w:lang w:eastAsia="en-GB"/>
        </w:rPr>
        <w:t>chronic</w:t>
      </w:r>
      <w:r w:rsidRPr="00275497">
        <w:rPr>
          <w:b w:val="0"/>
          <w:bCs w:val="0"/>
          <w:sz w:val="26"/>
          <w:szCs w:val="26"/>
          <w:lang w:eastAsia="en-GB"/>
        </w:rPr>
        <w:t xml:space="preserve"> of a product.</w:t>
      </w:r>
      <w:bookmarkEnd w:id="34"/>
      <w:bookmarkEnd w:id="35"/>
    </w:p>
    <w:p w:rsidR="0035629F" w:rsidRPr="00275497" w:rsidRDefault="0035629F" w:rsidP="0035629F">
      <w:pPr>
        <w:spacing w:after="60"/>
        <w:jc w:val="both"/>
        <w:rPr>
          <w:rFonts w:ascii="EC Square Sans Pro" w:hAnsi="EC Square Sans Pro"/>
          <w:iCs/>
          <w:sz w:val="20"/>
          <w:szCs w:val="20"/>
          <w:lang w:eastAsia="en-GB"/>
        </w:rPr>
      </w:pPr>
      <w:r w:rsidRPr="00275497">
        <w:rPr>
          <w:rFonts w:ascii="EC Square Sans Pro" w:hAnsi="EC Square Sans Pro"/>
          <w:iCs/>
          <w:sz w:val="20"/>
          <w:szCs w:val="20"/>
          <w:lang w:eastAsia="en-GB"/>
        </w:rPr>
        <w:t>The CDV</w:t>
      </w:r>
      <w:r w:rsidRPr="00275497">
        <w:rPr>
          <w:rFonts w:ascii="EC Square Sans Pro" w:hAnsi="EC Square Sans Pro"/>
          <w:iCs/>
          <w:sz w:val="20"/>
          <w:szCs w:val="20"/>
          <w:vertAlign w:val="subscript"/>
          <w:lang w:eastAsia="en-GB"/>
        </w:rPr>
        <w:t>chronic</w:t>
      </w:r>
      <w:r w:rsidRPr="00275497">
        <w:rPr>
          <w:rFonts w:ascii="EC Square Sans Pro" w:hAnsi="EC Square Sans Pro"/>
          <w:iCs/>
          <w:sz w:val="20"/>
          <w:szCs w:val="20"/>
          <w:lang w:eastAsia="en-GB"/>
        </w:rPr>
        <w:t xml:space="preserve"> results from the sum of the calculation of the CDV of all the ingoing substances of the product according the following equation:</w:t>
      </w:r>
    </w:p>
    <w:p w:rsidR="0035629F" w:rsidRPr="00275497" w:rsidRDefault="00990CC4" w:rsidP="0035629F">
      <w:pPr>
        <w:jc w:val="both"/>
        <w:rPr>
          <w:iCs/>
          <w:lang w:eastAsia="en-GB"/>
        </w:rPr>
      </w:pPr>
      <m:oMathPara>
        <m:oMath>
          <m:sSub>
            <m:sSubPr>
              <m:ctrlPr>
                <w:rPr>
                  <w:rFonts w:ascii="Cambria Math" w:hAnsi="Cambria Math"/>
                  <w:i/>
                  <w:iCs/>
                  <w:lang w:eastAsia="en-GB"/>
                </w:rPr>
              </m:ctrlPr>
            </m:sSubPr>
            <m:e>
              <m:r>
                <w:rPr>
                  <w:rFonts w:ascii="Cambria Math" w:hAnsi="Cambria Math"/>
                  <w:lang w:eastAsia="en-GB"/>
                </w:rPr>
                <m:t>CDV</m:t>
              </m:r>
            </m:e>
            <m:sub>
              <m:r>
                <w:rPr>
                  <w:rFonts w:ascii="Cambria Math" w:hAnsi="Cambria Math"/>
                  <w:lang w:eastAsia="en-GB"/>
                </w:rPr>
                <m:t>chronic</m:t>
              </m:r>
            </m:sub>
          </m:sSub>
          <m:r>
            <w:rPr>
              <w:rFonts w:ascii="Cambria Math" w:hAnsi="Cambria Math"/>
              <w:lang w:eastAsia="en-GB"/>
            </w:rPr>
            <m:t>=</m:t>
          </m:r>
          <m:nary>
            <m:naryPr>
              <m:chr m:val="∑"/>
              <m:limLoc m:val="undOvr"/>
              <m:subHide m:val="on"/>
              <m:supHide m:val="on"/>
              <m:ctrlPr>
                <w:rPr>
                  <w:rFonts w:ascii="Cambria Math" w:hAnsi="Cambria Math"/>
                  <w:i/>
                  <w:iCs/>
                  <w:lang w:eastAsia="en-GB"/>
                </w:rPr>
              </m:ctrlPr>
            </m:naryPr>
            <m:sub/>
            <m:sup/>
            <m:e>
              <m:sSub>
                <m:sSubPr>
                  <m:ctrlPr>
                    <w:rPr>
                      <w:rFonts w:ascii="Cambria Math" w:hAnsi="Cambria Math"/>
                      <w:i/>
                      <w:iCs/>
                      <w:lang w:eastAsia="en-GB"/>
                    </w:rPr>
                  </m:ctrlPr>
                </m:sSubPr>
                <m:e>
                  <m:r>
                    <w:rPr>
                      <w:rFonts w:ascii="Cambria Math" w:hAnsi="Cambria Math"/>
                      <w:lang w:eastAsia="en-GB"/>
                    </w:rPr>
                    <m:t>CDV</m:t>
                  </m:r>
                </m:e>
                <m:sub>
                  <m:r>
                    <w:rPr>
                      <w:rFonts w:ascii="Cambria Math" w:hAnsi="Cambria Math"/>
                      <w:lang w:eastAsia="en-GB"/>
                    </w:rPr>
                    <m:t>(i)</m:t>
                  </m:r>
                </m:sub>
              </m:sSub>
              <m:r>
                <w:rPr>
                  <w:rFonts w:ascii="Cambria Math" w:hAnsi="Cambria Math"/>
                  <w:lang w:eastAsia="en-GB"/>
                </w:rPr>
                <m:t>=1000·</m:t>
              </m:r>
              <m:nary>
                <m:naryPr>
                  <m:chr m:val="∑"/>
                  <m:limLoc m:val="undOvr"/>
                  <m:subHide m:val="on"/>
                  <m:supHide m:val="on"/>
                  <m:ctrlPr>
                    <w:rPr>
                      <w:rFonts w:ascii="Cambria Math" w:hAnsi="Cambria Math"/>
                      <w:i/>
                      <w:iCs/>
                      <w:lang w:eastAsia="en-GB"/>
                    </w:rPr>
                  </m:ctrlPr>
                </m:naryPr>
                <m:sub/>
                <m:sup/>
                <m:e>
                  <m:r>
                    <w:rPr>
                      <w:rFonts w:ascii="Cambria Math" w:hAnsi="Cambria Math"/>
                      <w:lang w:eastAsia="en-GB"/>
                    </w:rPr>
                    <m:t xml:space="preserve">dosage </m:t>
                  </m:r>
                  <m:d>
                    <m:dPr>
                      <m:ctrlPr>
                        <w:rPr>
                          <w:rFonts w:ascii="Cambria Math" w:hAnsi="Cambria Math"/>
                          <w:i/>
                          <w:iCs/>
                          <w:lang w:eastAsia="en-GB"/>
                        </w:rPr>
                      </m:ctrlPr>
                    </m:dPr>
                    <m:e>
                      <m:r>
                        <w:rPr>
                          <w:rFonts w:ascii="Cambria Math" w:hAnsi="Cambria Math"/>
                          <w:lang w:eastAsia="en-GB"/>
                        </w:rPr>
                        <m:t>i</m:t>
                      </m:r>
                    </m:e>
                  </m:d>
                  <m:r>
                    <w:rPr>
                      <w:rFonts w:ascii="Cambria Math" w:hAnsi="Cambria Math"/>
                      <w:lang w:eastAsia="en-GB"/>
                    </w:rPr>
                    <m:t>·</m:t>
                  </m:r>
                  <m:f>
                    <m:fPr>
                      <m:ctrlPr>
                        <w:rPr>
                          <w:rFonts w:ascii="Cambria Math" w:hAnsi="Cambria Math"/>
                          <w:i/>
                          <w:iCs/>
                          <w:lang w:eastAsia="en-GB"/>
                        </w:rPr>
                      </m:ctrlPr>
                    </m:fPr>
                    <m:num>
                      <m:r>
                        <w:rPr>
                          <w:rFonts w:ascii="Cambria Math" w:hAnsi="Cambria Math"/>
                          <w:lang w:eastAsia="en-GB"/>
                        </w:rPr>
                        <m:t>DF (i)</m:t>
                      </m:r>
                    </m:num>
                    <m:den>
                      <m:sSub>
                        <m:sSubPr>
                          <m:ctrlPr>
                            <w:rPr>
                              <w:rFonts w:ascii="Cambria Math" w:hAnsi="Cambria Math"/>
                              <w:i/>
                              <w:iCs/>
                              <w:lang w:eastAsia="en-GB"/>
                            </w:rPr>
                          </m:ctrlPr>
                        </m:sSubPr>
                        <m:e>
                          <m:r>
                            <w:rPr>
                              <w:rFonts w:ascii="Cambria Math" w:hAnsi="Cambria Math"/>
                              <w:lang w:eastAsia="en-GB"/>
                            </w:rPr>
                            <m:t>TF</m:t>
                          </m:r>
                        </m:e>
                        <m:sub>
                          <m:r>
                            <w:rPr>
                              <w:rFonts w:ascii="Cambria Math" w:hAnsi="Cambria Math"/>
                              <w:lang w:eastAsia="en-GB"/>
                            </w:rPr>
                            <m:t>chronic</m:t>
                          </m:r>
                        </m:sub>
                      </m:sSub>
                      <m:r>
                        <w:rPr>
                          <w:rFonts w:ascii="Cambria Math" w:hAnsi="Cambria Math"/>
                          <w:lang w:eastAsia="en-GB"/>
                        </w:rPr>
                        <m:t>(i)</m:t>
                      </m:r>
                    </m:den>
                  </m:f>
                </m:e>
              </m:nary>
            </m:e>
          </m:nary>
        </m:oMath>
      </m:oMathPara>
    </w:p>
    <w:p w:rsidR="0035629F" w:rsidRPr="00275497" w:rsidRDefault="0035629F" w:rsidP="0035629F">
      <w:pPr>
        <w:spacing w:after="60"/>
        <w:jc w:val="both"/>
        <w:rPr>
          <w:rFonts w:ascii="EC Square Sans Pro" w:hAnsi="EC Square Sans Pro"/>
          <w:iCs/>
          <w:sz w:val="20"/>
          <w:szCs w:val="20"/>
          <w:lang w:eastAsia="en-GB"/>
        </w:rPr>
      </w:pPr>
      <w:r w:rsidRPr="00275497">
        <w:rPr>
          <w:rFonts w:ascii="EC Square Sans Pro" w:hAnsi="EC Square Sans Pro"/>
          <w:iCs/>
          <w:sz w:val="20"/>
          <w:szCs w:val="20"/>
          <w:lang w:eastAsia="en-GB"/>
        </w:rPr>
        <w:t>The data needed to carry out the calculation are the DF and the TF</w:t>
      </w:r>
      <w:r w:rsidRPr="00275497">
        <w:rPr>
          <w:rFonts w:ascii="EC Square Sans Pro" w:hAnsi="EC Square Sans Pro"/>
          <w:iCs/>
          <w:sz w:val="20"/>
          <w:szCs w:val="20"/>
          <w:vertAlign w:val="subscript"/>
          <w:lang w:eastAsia="en-GB"/>
        </w:rPr>
        <w:t xml:space="preserve">chronic </w:t>
      </w:r>
      <w:r w:rsidRPr="00275497">
        <w:rPr>
          <w:rFonts w:ascii="EC Square Sans Pro" w:hAnsi="EC Square Sans Pro"/>
          <w:iCs/>
          <w:sz w:val="20"/>
          <w:szCs w:val="20"/>
          <w:lang w:eastAsia="en-GB"/>
        </w:rPr>
        <w:t xml:space="preserve">for each substance, which can be found in the Part A of the DID list or, if not present there, calculated using the instructions provided in Part B of the DID list (see Section </w:t>
      </w:r>
      <w:r w:rsidR="00990CC4" w:rsidRPr="00275497">
        <w:rPr>
          <w:rFonts w:ascii="EC Square Sans Pro" w:hAnsi="EC Square Sans Pro"/>
          <w:iCs/>
          <w:sz w:val="20"/>
          <w:szCs w:val="20"/>
          <w:lang w:eastAsia="en-GB"/>
        </w:rPr>
        <w:fldChar w:fldCharType="begin"/>
      </w:r>
      <w:r w:rsidR="00CA1A26" w:rsidRPr="00275497">
        <w:rPr>
          <w:rFonts w:ascii="EC Square Sans Pro" w:hAnsi="EC Square Sans Pro"/>
          <w:iCs/>
          <w:sz w:val="20"/>
          <w:szCs w:val="20"/>
          <w:lang w:eastAsia="en-GB"/>
        </w:rPr>
        <w:instrText xml:space="preserve"> REF _Ref490749458 \r \h </w:instrText>
      </w:r>
      <w:r w:rsidR="00990CC4" w:rsidRPr="00275497">
        <w:rPr>
          <w:rFonts w:ascii="EC Square Sans Pro" w:hAnsi="EC Square Sans Pro"/>
          <w:iCs/>
          <w:sz w:val="20"/>
          <w:szCs w:val="20"/>
          <w:lang w:eastAsia="en-GB"/>
        </w:rPr>
      </w:r>
      <w:r w:rsidR="00990CC4" w:rsidRPr="00275497">
        <w:rPr>
          <w:rFonts w:ascii="EC Square Sans Pro" w:hAnsi="EC Square Sans Pro"/>
          <w:iCs/>
          <w:sz w:val="20"/>
          <w:szCs w:val="20"/>
          <w:lang w:eastAsia="en-GB"/>
        </w:rPr>
        <w:fldChar w:fldCharType="separate"/>
      </w:r>
      <w:r w:rsidR="00001246">
        <w:rPr>
          <w:rFonts w:ascii="EC Square Sans Pro" w:hAnsi="EC Square Sans Pro"/>
          <w:iCs/>
          <w:sz w:val="20"/>
          <w:szCs w:val="20"/>
          <w:lang w:eastAsia="en-GB"/>
        </w:rPr>
        <w:t>3.3.2.2</w:t>
      </w:r>
      <w:r w:rsidR="00990CC4" w:rsidRPr="00275497">
        <w:rPr>
          <w:rFonts w:ascii="EC Square Sans Pro" w:hAnsi="EC Square Sans Pro"/>
          <w:iCs/>
          <w:sz w:val="20"/>
          <w:szCs w:val="20"/>
          <w:lang w:eastAsia="en-GB"/>
        </w:rPr>
        <w:fldChar w:fldCharType="end"/>
      </w:r>
      <w:r w:rsidRPr="00275497">
        <w:rPr>
          <w:rFonts w:ascii="EC Square Sans Pro" w:hAnsi="EC Square Sans Pro"/>
          <w:iCs/>
          <w:sz w:val="20"/>
          <w:szCs w:val="20"/>
          <w:lang w:eastAsia="en-GB"/>
        </w:rPr>
        <w:t xml:space="preserve"> for more information). </w:t>
      </w:r>
    </w:p>
    <w:p w:rsidR="0035629F" w:rsidRPr="00275497" w:rsidRDefault="0035629F" w:rsidP="0035629F">
      <w:pPr>
        <w:spacing w:before="120" w:line="240" w:lineRule="auto"/>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38"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The DF and TF</w:t>
      </w:r>
      <w:r w:rsidRPr="00275497">
        <w:rPr>
          <w:rFonts w:ascii="EC Square Sans Pro" w:hAnsi="EC Square Sans Pro"/>
          <w:b/>
          <w:color w:val="948A54"/>
          <w:sz w:val="20"/>
          <w:szCs w:val="20"/>
          <w:vertAlign w:val="subscript"/>
        </w:rPr>
        <w:t>chronic</w:t>
      </w:r>
      <w:r w:rsidRPr="00275497">
        <w:rPr>
          <w:rFonts w:ascii="EC Square Sans Pro" w:hAnsi="EC Square Sans Pro"/>
          <w:b/>
          <w:color w:val="948A54"/>
          <w:sz w:val="20"/>
          <w:szCs w:val="20"/>
        </w:rPr>
        <w:t xml:space="preserve"> values shall be obtained from the most updated Part A version of the DID list, as available on the EU Ecolabel website.</w:t>
      </w:r>
    </w:p>
    <w:p w:rsidR="0035629F" w:rsidRPr="00275497" w:rsidRDefault="0035629F" w:rsidP="0035629F">
      <w:pPr>
        <w:spacing w:after="60"/>
        <w:jc w:val="both"/>
        <w:rPr>
          <w:rFonts w:ascii="EC Square Sans Pro" w:hAnsi="EC Square Sans Pro"/>
          <w:iCs/>
          <w:sz w:val="20"/>
          <w:szCs w:val="20"/>
          <w:lang w:eastAsia="en-GB"/>
        </w:rPr>
      </w:pPr>
      <w:r w:rsidRPr="00275497">
        <w:rPr>
          <w:rFonts w:ascii="EC Square Sans Pro" w:hAnsi="EC Square Sans Pro"/>
          <w:iCs/>
          <w:sz w:val="20"/>
          <w:szCs w:val="20"/>
          <w:lang w:eastAsia="en-GB"/>
        </w:rPr>
        <w:t>To facilitate this calculation, a spreadsheet can be found in the EU Ecolabel website, where the applicant can introduce the DID number, the reference dosage of the product and the % of each ingoing substance, and the results of the CDV</w:t>
      </w:r>
      <w:r w:rsidRPr="00275497">
        <w:rPr>
          <w:rFonts w:ascii="EC Square Sans Pro" w:hAnsi="EC Square Sans Pro"/>
          <w:iCs/>
          <w:sz w:val="20"/>
          <w:szCs w:val="20"/>
          <w:vertAlign w:val="subscript"/>
          <w:lang w:eastAsia="en-GB"/>
        </w:rPr>
        <w:t>chronic</w:t>
      </w:r>
      <w:r w:rsidRPr="00275497">
        <w:rPr>
          <w:rFonts w:ascii="EC Square Sans Pro" w:hAnsi="EC Square Sans Pro"/>
          <w:iCs/>
          <w:sz w:val="20"/>
          <w:szCs w:val="20"/>
          <w:lang w:eastAsia="en-GB"/>
        </w:rPr>
        <w:t xml:space="preserve"> are generated automatically.</w:t>
      </w:r>
    </w:p>
    <w:p w:rsidR="009A3E08" w:rsidRPr="00E531D7" w:rsidRDefault="0035629F" w:rsidP="0035629F">
      <w:pPr>
        <w:rPr>
          <w:lang w:val="pt-PT"/>
        </w:rPr>
      </w:pPr>
      <w:r w:rsidRPr="00275497">
        <w:rPr>
          <w:rFonts w:ascii="EC Square Sans Pro" w:hAnsi="EC Square Sans Pro"/>
          <w:iCs/>
          <w:noProof/>
          <w:sz w:val="20"/>
          <w:szCs w:val="20"/>
          <w:lang w:val="it-IT" w:eastAsia="it-IT"/>
        </w:rPr>
        <w:drawing>
          <wp:inline distT="0" distB="0" distL="0" distR="0">
            <wp:extent cx="288188" cy="285293"/>
            <wp:effectExtent l="19050" t="0" r="0" b="0"/>
            <wp:docPr id="39" name="Picture 359" descr="https://encrypted-tbn1.gstatic.com/images?q=tbn:ANd9GcQLXZJ-zN4LYY1RST1n1Tf4AMkcAVIjiyZlw_WlCU2NgrztBK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https://encrypted-tbn1.gstatic.com/images?q=tbn:ANd9GcQLXZJ-zN4LYY1RST1n1Tf4AMkcAVIjiyZlw_WlCU2NgrztBKc"/>
                    <pic:cNvPicPr>
                      <a:picLocks noChangeAspect="1" noChangeArrowheads="1"/>
                    </pic:cNvPicPr>
                  </pic:nvPicPr>
                  <pic:blipFill>
                    <a:blip r:embed="rId15" cstate="print"/>
                    <a:srcRect/>
                    <a:stretch>
                      <a:fillRect/>
                    </a:stretch>
                  </pic:blipFill>
                  <pic:spPr bwMode="auto">
                    <a:xfrm>
                      <a:off x="0" y="0"/>
                      <a:ext cx="287655" cy="285115"/>
                    </a:xfrm>
                    <a:prstGeom prst="rect">
                      <a:avLst/>
                    </a:prstGeom>
                    <a:noFill/>
                    <a:ln w="9525">
                      <a:noFill/>
                      <a:miter lim="800000"/>
                      <a:headEnd/>
                      <a:tailEnd/>
                    </a:ln>
                  </pic:spPr>
                </pic:pic>
              </a:graphicData>
            </a:graphic>
          </wp:inline>
        </w:drawing>
      </w:r>
      <w:r w:rsidR="00D6425B" w:rsidRPr="00E531D7">
        <w:rPr>
          <w:rFonts w:ascii="EC Square Sans Pro" w:hAnsi="EC Square Sans Pro"/>
          <w:iCs/>
          <w:sz w:val="20"/>
          <w:szCs w:val="20"/>
          <w:lang w:val="pt-PT" w:eastAsia="en-GB"/>
        </w:rPr>
        <w:t>EU Ecolabel website:</w:t>
      </w:r>
      <w:r w:rsidR="00D6425B" w:rsidRPr="00E531D7">
        <w:rPr>
          <w:lang w:val="pt-PT"/>
        </w:rPr>
        <w:t xml:space="preserve"> </w:t>
      </w:r>
      <w:hyperlink r:id="rId18" w:history="1">
        <w:r w:rsidR="009A3E08" w:rsidRPr="00E531D7">
          <w:rPr>
            <w:rStyle w:val="Collegamentoipertestuale"/>
            <w:lang w:val="pt-PT"/>
          </w:rPr>
          <w:t>http://ec.europa.eu/environment/ecolabel/products-groups-and-criteria.html</w:t>
        </w:r>
      </w:hyperlink>
    </w:p>
    <w:p w:rsidR="009A1EE9" w:rsidRPr="00275497" w:rsidRDefault="009A1EE9" w:rsidP="00651A7E">
      <w:pPr>
        <w:spacing w:before="120" w:after="0" w:line="240" w:lineRule="auto"/>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lastRenderedPageBreak/>
        <w:drawing>
          <wp:inline distT="0" distB="0" distL="0" distR="0">
            <wp:extent cx="263525" cy="230505"/>
            <wp:effectExtent l="19050" t="0" r="3175" b="0"/>
            <wp:docPr id="43"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Exceptions for CDV calculations:</w:t>
      </w:r>
    </w:p>
    <w:p w:rsidR="001F3FE3" w:rsidRPr="00275497" w:rsidRDefault="00D6425B" w:rsidP="00EE2C8A">
      <w:pPr>
        <w:pStyle w:val="Paragrafoelenco"/>
        <w:numPr>
          <w:ilvl w:val="0"/>
          <w:numId w:val="8"/>
        </w:numPr>
        <w:spacing w:after="0" w:line="240" w:lineRule="auto"/>
        <w:jc w:val="both"/>
        <w:rPr>
          <w:rFonts w:ascii="EC Square Sans Pro" w:hAnsi="EC Square Sans Pro"/>
          <w:b/>
          <w:color w:val="948A54"/>
          <w:sz w:val="20"/>
          <w:szCs w:val="20"/>
        </w:rPr>
      </w:pPr>
      <w:r w:rsidRPr="00275497">
        <w:rPr>
          <w:rFonts w:ascii="EC Square Sans Pro" w:hAnsi="EC Square Sans Pro"/>
          <w:b/>
          <w:color w:val="948A54"/>
          <w:sz w:val="20"/>
          <w:szCs w:val="20"/>
        </w:rPr>
        <w:t>IILD</w:t>
      </w:r>
      <w:r w:rsidR="009A1EE9" w:rsidRPr="00275497">
        <w:rPr>
          <w:rFonts w:ascii="EC Square Sans Pro" w:hAnsi="EC Square Sans Pro"/>
          <w:b/>
          <w:color w:val="948A54"/>
          <w:sz w:val="20"/>
          <w:szCs w:val="20"/>
        </w:rPr>
        <w:t>:</w:t>
      </w:r>
      <w:r w:rsidRPr="00275497">
        <w:rPr>
          <w:rFonts w:ascii="EC Square Sans Pro" w:hAnsi="EC Square Sans Pro"/>
          <w:b/>
          <w:color w:val="948A54"/>
          <w:sz w:val="20"/>
          <w:szCs w:val="20"/>
        </w:rPr>
        <w:t xml:space="preserve"> hydrogen peroxide shall not be included in the calculation of CDV</w:t>
      </w:r>
      <w:r w:rsidRPr="00275497">
        <w:rPr>
          <w:rFonts w:ascii="EC Square Sans Pro" w:hAnsi="EC Square Sans Pro"/>
          <w:b/>
          <w:color w:val="948A54"/>
          <w:sz w:val="20"/>
          <w:szCs w:val="20"/>
          <w:vertAlign w:val="subscript"/>
        </w:rPr>
        <w:t>chronic</w:t>
      </w:r>
      <w:r w:rsidRPr="00275497">
        <w:rPr>
          <w:rFonts w:ascii="EC Square Sans Pro" w:hAnsi="EC Square Sans Pro"/>
          <w:b/>
          <w:color w:val="948A54"/>
          <w:sz w:val="20"/>
          <w:szCs w:val="20"/>
        </w:rPr>
        <w:t>.</w:t>
      </w:r>
    </w:p>
    <w:p w:rsidR="00D6425B" w:rsidRPr="00275497" w:rsidRDefault="009A1EE9" w:rsidP="00EE2C8A">
      <w:pPr>
        <w:pStyle w:val="Paragrafoelenco"/>
        <w:numPr>
          <w:ilvl w:val="0"/>
          <w:numId w:val="8"/>
        </w:numPr>
        <w:spacing w:after="0" w:line="240" w:lineRule="auto"/>
        <w:jc w:val="both"/>
        <w:rPr>
          <w:rFonts w:ascii="EC Square Sans Pro" w:hAnsi="EC Square Sans Pro"/>
          <w:b/>
          <w:color w:val="948A54"/>
          <w:sz w:val="20"/>
          <w:szCs w:val="20"/>
        </w:rPr>
      </w:pPr>
      <w:r w:rsidRPr="00275497">
        <w:rPr>
          <w:rFonts w:ascii="EC Square Sans Pro" w:hAnsi="EC Square Sans Pro"/>
          <w:b/>
          <w:color w:val="948A54"/>
          <w:sz w:val="20"/>
          <w:szCs w:val="20"/>
        </w:rPr>
        <w:t>IILD: peracetic acid shall be included in the calculation of CDV</w:t>
      </w:r>
      <w:r w:rsidRPr="00275497">
        <w:rPr>
          <w:rFonts w:ascii="EC Square Sans Pro" w:hAnsi="EC Square Sans Pro"/>
          <w:b/>
          <w:color w:val="948A54"/>
          <w:sz w:val="20"/>
          <w:szCs w:val="20"/>
          <w:vertAlign w:val="subscript"/>
        </w:rPr>
        <w:t xml:space="preserve">chronic </w:t>
      </w:r>
      <w:r w:rsidRPr="00275497">
        <w:rPr>
          <w:rFonts w:ascii="EC Square Sans Pro" w:hAnsi="EC Square Sans Pro"/>
          <w:b/>
          <w:color w:val="948A54"/>
          <w:sz w:val="20"/>
          <w:szCs w:val="20"/>
        </w:rPr>
        <w:t>as “acetic acid”.</w:t>
      </w:r>
    </w:p>
    <w:p w:rsidR="00D277FD" w:rsidRPr="00275497" w:rsidRDefault="00D6425B" w:rsidP="00EE2C8A">
      <w:pPr>
        <w:pStyle w:val="Paragrafoelenco"/>
        <w:numPr>
          <w:ilvl w:val="0"/>
          <w:numId w:val="8"/>
        </w:numPr>
        <w:spacing w:line="240" w:lineRule="auto"/>
        <w:jc w:val="both"/>
        <w:rPr>
          <w:rFonts w:ascii="EC Square Sans Pro" w:hAnsi="EC Square Sans Pro"/>
          <w:b/>
          <w:color w:val="948A54"/>
          <w:sz w:val="20"/>
          <w:szCs w:val="20"/>
        </w:rPr>
      </w:pPr>
      <w:r w:rsidRPr="00275497">
        <w:rPr>
          <w:rFonts w:ascii="EC Square Sans Pro" w:hAnsi="EC Square Sans Pro"/>
          <w:b/>
          <w:color w:val="948A54"/>
          <w:sz w:val="20"/>
          <w:szCs w:val="20"/>
        </w:rPr>
        <w:t>HSC</w:t>
      </w:r>
      <w:r w:rsidR="009A1EE9" w:rsidRPr="00275497">
        <w:rPr>
          <w:rFonts w:ascii="EC Square Sans Pro" w:hAnsi="EC Square Sans Pro"/>
          <w:b/>
          <w:color w:val="948A54"/>
          <w:sz w:val="20"/>
          <w:szCs w:val="20"/>
        </w:rPr>
        <w:t>:</w:t>
      </w:r>
      <w:r w:rsidRPr="00275497">
        <w:rPr>
          <w:rFonts w:ascii="EC Square Sans Pro" w:hAnsi="EC Square Sans Pro"/>
          <w:b/>
          <w:color w:val="948A54"/>
          <w:sz w:val="20"/>
          <w:szCs w:val="20"/>
        </w:rPr>
        <w:t xml:space="preserve"> microorganisms are exempted from the calculation of the CDV</w:t>
      </w:r>
      <w:r w:rsidRPr="00275497">
        <w:rPr>
          <w:rFonts w:ascii="EC Square Sans Pro" w:hAnsi="EC Square Sans Pro"/>
          <w:b/>
          <w:color w:val="948A54"/>
          <w:sz w:val="20"/>
          <w:szCs w:val="20"/>
          <w:vertAlign w:val="subscript"/>
        </w:rPr>
        <w:t>chronic</w:t>
      </w:r>
      <w:r w:rsidRPr="00275497">
        <w:rPr>
          <w:rFonts w:ascii="EC Square Sans Pro" w:hAnsi="EC Square Sans Pro"/>
          <w:b/>
          <w:color w:val="948A54"/>
          <w:sz w:val="20"/>
          <w:szCs w:val="20"/>
        </w:rPr>
        <w:t>.</w:t>
      </w:r>
    </w:p>
    <w:p w:rsidR="00D277FD" w:rsidRPr="00275497" w:rsidRDefault="00D277FD" w:rsidP="00D277FD">
      <w:pPr>
        <w:spacing w:before="120" w:after="24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 xml:space="preserve">In order to </w:t>
      </w:r>
      <w:r w:rsidR="00275497">
        <w:rPr>
          <w:rFonts w:ascii="EC Square Sans Pro" w:eastAsia="Times New Roman" w:hAnsi="EC Square Sans Pro" w:cs="Arial"/>
          <w:sz w:val="20"/>
          <w:szCs w:val="20"/>
          <w:lang w:eastAsia="en-GB"/>
        </w:rPr>
        <w:t>explain better</w:t>
      </w:r>
      <w:r w:rsidRPr="00275497">
        <w:rPr>
          <w:rFonts w:ascii="EC Square Sans Pro" w:eastAsia="Times New Roman" w:hAnsi="EC Square Sans Pro" w:cs="Arial"/>
          <w:sz w:val="20"/>
          <w:szCs w:val="20"/>
          <w:lang w:eastAsia="en-GB"/>
        </w:rPr>
        <w:t xml:space="preserve"> the calculation of the CDV</w:t>
      </w:r>
      <w:r w:rsidR="00A77C38" w:rsidRPr="00275497">
        <w:rPr>
          <w:rFonts w:ascii="EC Square Sans Pro" w:eastAsia="Times New Roman" w:hAnsi="EC Square Sans Pro" w:cs="Arial"/>
          <w:sz w:val="20"/>
          <w:szCs w:val="20"/>
          <w:lang w:eastAsia="en-GB"/>
        </w:rPr>
        <w:t>,</w:t>
      </w:r>
      <w:r w:rsidRPr="00275497">
        <w:rPr>
          <w:rFonts w:ascii="EC Square Sans Pro" w:eastAsia="Times New Roman" w:hAnsi="EC Square Sans Pro" w:cs="Arial"/>
          <w:sz w:val="20"/>
          <w:szCs w:val="20"/>
          <w:lang w:eastAsia="en-GB"/>
        </w:rPr>
        <w:t xml:space="preserve"> an example is provided below. The numerical values </w:t>
      </w:r>
      <w:r w:rsidR="00AD4395" w:rsidRPr="00275497">
        <w:rPr>
          <w:rFonts w:ascii="EC Square Sans Pro" w:eastAsia="Times New Roman" w:hAnsi="EC Square Sans Pro" w:cs="Arial"/>
          <w:sz w:val="20"/>
          <w:szCs w:val="20"/>
          <w:lang w:eastAsia="en-GB"/>
        </w:rPr>
        <w:t>expressed here</w:t>
      </w:r>
      <w:r w:rsidR="00C24585" w:rsidRPr="00275497">
        <w:rPr>
          <w:rFonts w:ascii="EC Square Sans Pro" w:eastAsia="Times New Roman" w:hAnsi="EC Square Sans Pro" w:cs="Arial"/>
          <w:sz w:val="20"/>
          <w:szCs w:val="20"/>
          <w:lang w:eastAsia="en-GB"/>
        </w:rPr>
        <w:t>in</w:t>
      </w:r>
      <w:r w:rsidR="00AD4395" w:rsidRPr="00275497">
        <w:rPr>
          <w:rFonts w:ascii="EC Square Sans Pro" w:eastAsia="Times New Roman" w:hAnsi="EC Square Sans Pro" w:cs="Arial"/>
          <w:sz w:val="20"/>
          <w:szCs w:val="20"/>
          <w:lang w:eastAsia="en-GB"/>
        </w:rPr>
        <w:t xml:space="preserve"> </w:t>
      </w:r>
      <w:r w:rsidRPr="00275497">
        <w:rPr>
          <w:rFonts w:ascii="EC Square Sans Pro" w:eastAsia="Times New Roman" w:hAnsi="EC Square Sans Pro" w:cs="Arial"/>
          <w:sz w:val="20"/>
          <w:szCs w:val="20"/>
          <w:lang w:eastAsia="en-GB"/>
        </w:rPr>
        <w:t xml:space="preserve">are not representative of any specific product and </w:t>
      </w:r>
      <w:r w:rsidR="00C24585" w:rsidRPr="00275497">
        <w:rPr>
          <w:rFonts w:ascii="EC Square Sans Pro" w:eastAsia="Times New Roman" w:hAnsi="EC Square Sans Pro" w:cs="Arial"/>
          <w:sz w:val="20"/>
          <w:szCs w:val="20"/>
          <w:lang w:eastAsia="en-GB"/>
        </w:rPr>
        <w:t xml:space="preserve">may </w:t>
      </w:r>
      <w:r w:rsidRPr="00275497">
        <w:rPr>
          <w:rFonts w:ascii="EC Square Sans Pro" w:eastAsia="Times New Roman" w:hAnsi="EC Square Sans Pro" w:cs="Arial"/>
          <w:sz w:val="20"/>
          <w:szCs w:val="20"/>
          <w:lang w:eastAsia="en-GB"/>
        </w:rPr>
        <w:t>greatly differ from real-life products.</w:t>
      </w:r>
    </w:p>
    <w:tbl>
      <w:tblPr>
        <w:tblStyle w:val="Grigliatabella"/>
        <w:tblW w:w="0" w:type="auto"/>
        <w:jc w:val="center"/>
        <w:tblLook w:val="04A0"/>
      </w:tblPr>
      <w:tblGrid>
        <w:gridCol w:w="9242"/>
      </w:tblGrid>
      <w:tr w:rsidR="00D277FD" w:rsidRPr="00275497" w:rsidTr="00E07CB5">
        <w:trPr>
          <w:jc w:val="center"/>
        </w:trPr>
        <w:tc>
          <w:tcPr>
            <w:tcW w:w="9039" w:type="dxa"/>
          </w:tcPr>
          <w:p w:rsidR="00D277FD" w:rsidRPr="00275497" w:rsidRDefault="00D277FD" w:rsidP="00D277FD">
            <w:pPr>
              <w:spacing w:before="120" w:after="120" w:line="240" w:lineRule="auto"/>
              <w:jc w:val="both"/>
              <w:rPr>
                <w:rFonts w:ascii="EC Square Sans Pro" w:hAnsi="EC Square Sans Pro"/>
                <w:b/>
                <w:sz w:val="20"/>
                <w:szCs w:val="20"/>
                <w:lang w:eastAsia="es-ES"/>
              </w:rPr>
            </w:pPr>
            <w:r w:rsidRPr="00275497">
              <w:rPr>
                <w:rFonts w:ascii="EC Square Sans Pro" w:hAnsi="EC Square Sans Pro"/>
                <w:b/>
                <w:sz w:val="20"/>
                <w:szCs w:val="20"/>
                <w:lang w:eastAsia="es-ES"/>
              </w:rPr>
              <w:t>Example. Liquid heavy-duty laundry detergent (LD) with a reference dosage of 14 g/kg of laundry.</w:t>
            </w:r>
          </w:p>
          <w:p w:rsidR="00D277FD" w:rsidRPr="00275497" w:rsidRDefault="00D277FD" w:rsidP="00D277FD">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To calculate the CDV</w:t>
            </w:r>
            <w:r w:rsidRPr="00275497">
              <w:rPr>
                <w:rFonts w:ascii="EC Square Sans Pro" w:hAnsi="EC Square Sans Pro"/>
                <w:sz w:val="20"/>
                <w:szCs w:val="20"/>
                <w:vertAlign w:val="subscript"/>
                <w:lang w:eastAsia="es-ES"/>
              </w:rPr>
              <w:t xml:space="preserve">chronic </w:t>
            </w:r>
            <w:r w:rsidRPr="00275497">
              <w:rPr>
                <w:rFonts w:ascii="EC Square Sans Pro" w:hAnsi="EC Square Sans Pro"/>
                <w:sz w:val="20"/>
                <w:szCs w:val="20"/>
                <w:lang w:eastAsia="es-ES"/>
              </w:rPr>
              <w:t>of the product, the following equation shall be used:</w:t>
            </w:r>
          </w:p>
          <w:p w:rsidR="00D277FD" w:rsidRPr="00275497" w:rsidRDefault="00990CC4" w:rsidP="00D277FD">
            <w:pPr>
              <w:spacing w:before="120" w:after="120" w:line="240" w:lineRule="auto"/>
              <w:jc w:val="both"/>
              <w:rPr>
                <w:rFonts w:ascii="EC Square Sans Pro" w:hAnsi="EC Square Sans Pro"/>
                <w:sz w:val="20"/>
                <w:szCs w:val="20"/>
                <w:lang w:eastAsia="es-ES"/>
              </w:rPr>
            </w:pPr>
            <m:oMathPara>
              <m:oMath>
                <m:sSub>
                  <m:sSubPr>
                    <m:ctrlPr>
                      <w:rPr>
                        <w:rFonts w:ascii="Cambria Math" w:hAnsi="Cambria Math"/>
                        <w:i/>
                        <w:iCs/>
                        <w:sz w:val="20"/>
                        <w:szCs w:val="20"/>
                        <w:lang w:eastAsia="en-GB"/>
                      </w:rPr>
                    </m:ctrlPr>
                  </m:sSubPr>
                  <m:e>
                    <m:r>
                      <w:rPr>
                        <w:rFonts w:ascii="Cambria Math" w:hAnsi="Cambria Math"/>
                        <w:sz w:val="20"/>
                        <w:szCs w:val="20"/>
                        <w:lang w:eastAsia="en-GB"/>
                      </w:rPr>
                      <m:t>CDV</m:t>
                    </m:r>
                  </m:e>
                  <m:sub>
                    <m:r>
                      <w:rPr>
                        <w:rFonts w:ascii="Cambria Math" w:hAnsi="Cambria Math"/>
                        <w:sz w:val="20"/>
                        <w:szCs w:val="20"/>
                        <w:lang w:eastAsia="en-GB"/>
                      </w:rPr>
                      <m:t>chronic</m:t>
                    </m:r>
                  </m:sub>
                </m:sSub>
                <m:r>
                  <w:rPr>
                    <w:rFonts w:ascii="Cambria Math" w:hAnsi="Cambria Math"/>
                    <w:sz w:val="20"/>
                    <w:szCs w:val="20"/>
                    <w:lang w:eastAsia="en-GB"/>
                  </w:rPr>
                  <m:t>=</m:t>
                </m:r>
                <m:nary>
                  <m:naryPr>
                    <m:chr m:val="∑"/>
                    <m:limLoc m:val="undOvr"/>
                    <m:subHide m:val="on"/>
                    <m:supHide m:val="on"/>
                    <m:ctrlPr>
                      <w:rPr>
                        <w:rFonts w:ascii="Cambria Math" w:hAnsi="Cambria Math"/>
                        <w:i/>
                        <w:iCs/>
                        <w:sz w:val="20"/>
                        <w:szCs w:val="20"/>
                        <w:lang w:eastAsia="en-GB"/>
                      </w:rPr>
                    </m:ctrlPr>
                  </m:naryPr>
                  <m:sub/>
                  <m:sup/>
                  <m:e>
                    <m:sSub>
                      <m:sSubPr>
                        <m:ctrlPr>
                          <w:rPr>
                            <w:rFonts w:ascii="Cambria Math" w:hAnsi="Cambria Math"/>
                            <w:i/>
                            <w:iCs/>
                            <w:sz w:val="20"/>
                            <w:szCs w:val="20"/>
                            <w:lang w:eastAsia="en-GB"/>
                          </w:rPr>
                        </m:ctrlPr>
                      </m:sSubPr>
                      <m:e>
                        <m:r>
                          <w:rPr>
                            <w:rFonts w:ascii="Cambria Math" w:hAnsi="Cambria Math"/>
                            <w:sz w:val="20"/>
                            <w:szCs w:val="20"/>
                            <w:lang w:eastAsia="en-GB"/>
                          </w:rPr>
                          <m:t>CDV</m:t>
                        </m:r>
                      </m:e>
                      <m:sub>
                        <m:r>
                          <w:rPr>
                            <w:rFonts w:ascii="Cambria Math" w:hAnsi="Cambria Math"/>
                            <w:sz w:val="20"/>
                            <w:szCs w:val="20"/>
                            <w:lang w:eastAsia="en-GB"/>
                          </w:rPr>
                          <m:t>(i)</m:t>
                        </m:r>
                      </m:sub>
                    </m:sSub>
                    <m:r>
                      <w:rPr>
                        <w:rFonts w:ascii="Cambria Math" w:hAnsi="Cambria Math"/>
                        <w:sz w:val="20"/>
                        <w:szCs w:val="20"/>
                        <w:lang w:eastAsia="en-GB"/>
                      </w:rPr>
                      <m:t>=1000·</m:t>
                    </m:r>
                    <m:nary>
                      <m:naryPr>
                        <m:chr m:val="∑"/>
                        <m:limLoc m:val="undOvr"/>
                        <m:subHide m:val="on"/>
                        <m:supHide m:val="on"/>
                        <m:ctrlPr>
                          <w:rPr>
                            <w:rFonts w:ascii="Cambria Math" w:hAnsi="Cambria Math"/>
                            <w:i/>
                            <w:iCs/>
                            <w:sz w:val="20"/>
                            <w:szCs w:val="20"/>
                            <w:lang w:eastAsia="en-GB"/>
                          </w:rPr>
                        </m:ctrlPr>
                      </m:naryPr>
                      <m:sub/>
                      <m:sup/>
                      <m:e>
                        <m:r>
                          <w:rPr>
                            <w:rFonts w:ascii="Cambria Math" w:hAnsi="Cambria Math"/>
                            <w:sz w:val="20"/>
                            <w:szCs w:val="20"/>
                            <w:lang w:eastAsia="en-GB"/>
                          </w:rPr>
                          <m:t xml:space="preserve">dosage </m:t>
                        </m:r>
                        <m:d>
                          <m:dPr>
                            <m:ctrlPr>
                              <w:rPr>
                                <w:rFonts w:ascii="Cambria Math" w:hAnsi="Cambria Math"/>
                                <w:i/>
                                <w:iCs/>
                                <w:sz w:val="20"/>
                                <w:szCs w:val="20"/>
                                <w:lang w:eastAsia="en-GB"/>
                              </w:rPr>
                            </m:ctrlPr>
                          </m:dPr>
                          <m:e>
                            <m:r>
                              <w:rPr>
                                <w:rFonts w:ascii="Cambria Math" w:hAnsi="Cambria Math"/>
                                <w:sz w:val="20"/>
                                <w:szCs w:val="20"/>
                                <w:lang w:eastAsia="en-GB"/>
                              </w:rPr>
                              <m:t>i</m:t>
                            </m:r>
                          </m:e>
                        </m:d>
                        <m:r>
                          <w:rPr>
                            <w:rFonts w:ascii="Cambria Math" w:hAnsi="Cambria Math"/>
                            <w:sz w:val="20"/>
                            <w:szCs w:val="20"/>
                            <w:lang w:eastAsia="en-GB"/>
                          </w:rPr>
                          <m:t>·</m:t>
                        </m:r>
                        <m:f>
                          <m:fPr>
                            <m:ctrlPr>
                              <w:rPr>
                                <w:rFonts w:ascii="Cambria Math" w:hAnsi="Cambria Math"/>
                                <w:i/>
                                <w:iCs/>
                                <w:sz w:val="20"/>
                                <w:szCs w:val="20"/>
                                <w:lang w:eastAsia="en-GB"/>
                              </w:rPr>
                            </m:ctrlPr>
                          </m:fPr>
                          <m:num>
                            <m:r>
                              <w:rPr>
                                <w:rFonts w:ascii="Cambria Math" w:hAnsi="Cambria Math"/>
                                <w:sz w:val="20"/>
                                <w:szCs w:val="20"/>
                                <w:lang w:eastAsia="en-GB"/>
                              </w:rPr>
                              <m:t>DF (i)</m:t>
                            </m:r>
                          </m:num>
                          <m:den>
                            <m:sSub>
                              <m:sSubPr>
                                <m:ctrlPr>
                                  <w:rPr>
                                    <w:rFonts w:ascii="Cambria Math" w:hAnsi="Cambria Math"/>
                                    <w:i/>
                                    <w:iCs/>
                                    <w:sz w:val="20"/>
                                    <w:szCs w:val="20"/>
                                    <w:lang w:eastAsia="en-GB"/>
                                  </w:rPr>
                                </m:ctrlPr>
                              </m:sSubPr>
                              <m:e>
                                <m:r>
                                  <w:rPr>
                                    <w:rFonts w:ascii="Cambria Math" w:hAnsi="Cambria Math"/>
                                    <w:sz w:val="20"/>
                                    <w:szCs w:val="20"/>
                                    <w:lang w:eastAsia="en-GB"/>
                                  </w:rPr>
                                  <m:t>TF</m:t>
                                </m:r>
                              </m:e>
                              <m:sub>
                                <m:r>
                                  <w:rPr>
                                    <w:rFonts w:ascii="Cambria Math" w:hAnsi="Cambria Math"/>
                                    <w:sz w:val="20"/>
                                    <w:szCs w:val="20"/>
                                    <w:lang w:eastAsia="en-GB"/>
                                  </w:rPr>
                                  <m:t>chronic</m:t>
                                </m:r>
                              </m:sub>
                            </m:sSub>
                            <m:r>
                              <w:rPr>
                                <w:rFonts w:ascii="Cambria Math" w:hAnsi="Cambria Math"/>
                                <w:sz w:val="20"/>
                                <w:szCs w:val="20"/>
                                <w:lang w:eastAsia="en-GB"/>
                              </w:rPr>
                              <m:t>(i)</m:t>
                            </m:r>
                          </m:den>
                        </m:f>
                      </m:e>
                    </m:nary>
                  </m:e>
                </m:nary>
              </m:oMath>
            </m:oMathPara>
          </w:p>
          <w:p w:rsidR="00D277FD" w:rsidRPr="00275497" w:rsidRDefault="00A9257D" w:rsidP="00D277FD">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T</w:t>
            </w:r>
            <w:r w:rsidR="00D277FD" w:rsidRPr="00275497">
              <w:rPr>
                <w:rFonts w:ascii="EC Square Sans Pro" w:hAnsi="EC Square Sans Pro"/>
                <w:sz w:val="20"/>
                <w:szCs w:val="20"/>
                <w:lang w:eastAsia="es-ES"/>
              </w:rPr>
              <w:t xml:space="preserve">he following table </w:t>
            </w:r>
            <w:r w:rsidRPr="00275497">
              <w:rPr>
                <w:rFonts w:ascii="EC Square Sans Pro" w:hAnsi="EC Square Sans Pro"/>
                <w:sz w:val="20"/>
                <w:szCs w:val="20"/>
                <w:lang w:eastAsia="es-ES"/>
              </w:rPr>
              <w:t xml:space="preserve">compiles </w:t>
            </w:r>
            <w:r w:rsidR="00D277FD" w:rsidRPr="00275497">
              <w:rPr>
                <w:rFonts w:ascii="EC Square Sans Pro" w:hAnsi="EC Square Sans Pro"/>
                <w:sz w:val="20"/>
                <w:szCs w:val="20"/>
                <w:lang w:eastAsia="es-ES"/>
              </w:rPr>
              <w:t>all ingoing substances of this detergent</w:t>
            </w:r>
            <w:r w:rsidRPr="00275497">
              <w:rPr>
                <w:rFonts w:ascii="EC Square Sans Pro" w:hAnsi="EC Square Sans Pro"/>
                <w:sz w:val="20"/>
                <w:szCs w:val="20"/>
                <w:lang w:eastAsia="es-ES"/>
              </w:rPr>
              <w:t>, including all</w:t>
            </w:r>
            <w:r w:rsidR="00D277FD" w:rsidRPr="00275497">
              <w:rPr>
                <w:rFonts w:ascii="EC Square Sans Pro" w:hAnsi="EC Square Sans Pro"/>
                <w:sz w:val="20"/>
                <w:szCs w:val="20"/>
                <w:lang w:eastAsia="es-ES"/>
              </w:rPr>
              <w:t xml:space="preserve"> data necessary for the calculation of the CDV</w:t>
            </w:r>
            <w:r w:rsidR="00D277FD" w:rsidRPr="00275497">
              <w:rPr>
                <w:rFonts w:ascii="EC Square Sans Pro" w:hAnsi="EC Square Sans Pro"/>
                <w:sz w:val="20"/>
                <w:szCs w:val="20"/>
                <w:vertAlign w:val="subscript"/>
                <w:lang w:eastAsia="es-ES"/>
              </w:rPr>
              <w:t>chronic</w:t>
            </w:r>
            <w:r w:rsidR="00D277FD" w:rsidRPr="00275497">
              <w:rPr>
                <w:rFonts w:ascii="EC Square Sans Pro" w:hAnsi="EC Square Sans Pro"/>
                <w:sz w:val="20"/>
                <w:szCs w:val="20"/>
                <w:lang w:eastAsia="es-ES"/>
              </w:rPr>
              <w:t xml:space="preserve"> and the obtained results. The final value of the CDV</w:t>
            </w:r>
            <w:r w:rsidR="00D277FD" w:rsidRPr="00275497">
              <w:rPr>
                <w:rFonts w:ascii="EC Square Sans Pro" w:hAnsi="EC Square Sans Pro"/>
                <w:sz w:val="20"/>
                <w:szCs w:val="20"/>
                <w:vertAlign w:val="subscript"/>
                <w:lang w:eastAsia="es-ES"/>
              </w:rPr>
              <w:t>chronic</w:t>
            </w:r>
            <w:r w:rsidR="00D277FD" w:rsidRPr="00275497">
              <w:rPr>
                <w:rFonts w:ascii="EC Square Sans Pro" w:hAnsi="EC Square Sans Pro"/>
                <w:sz w:val="20"/>
                <w:szCs w:val="20"/>
                <w:lang w:eastAsia="es-ES"/>
              </w:rPr>
              <w:t xml:space="preserve"> is the sum of </w:t>
            </w:r>
            <w:r w:rsidRPr="00275497">
              <w:rPr>
                <w:rFonts w:ascii="EC Square Sans Pro" w:hAnsi="EC Square Sans Pro"/>
                <w:sz w:val="20"/>
                <w:szCs w:val="20"/>
                <w:lang w:eastAsia="es-ES"/>
              </w:rPr>
              <w:t xml:space="preserve">all </w:t>
            </w:r>
            <w:r w:rsidR="00D277FD" w:rsidRPr="00275497">
              <w:rPr>
                <w:rFonts w:ascii="EC Square Sans Pro" w:hAnsi="EC Square Sans Pro"/>
                <w:sz w:val="20"/>
                <w:szCs w:val="20"/>
                <w:lang w:eastAsia="es-ES"/>
              </w:rPr>
              <w:t xml:space="preserve">CDV of </w:t>
            </w:r>
            <w:r w:rsidRPr="00275497">
              <w:rPr>
                <w:rFonts w:ascii="EC Square Sans Pro" w:hAnsi="EC Square Sans Pro"/>
                <w:sz w:val="20"/>
                <w:szCs w:val="20"/>
                <w:lang w:eastAsia="es-ES"/>
              </w:rPr>
              <w:t xml:space="preserve">the </w:t>
            </w:r>
            <w:r w:rsidR="00D277FD" w:rsidRPr="00275497">
              <w:rPr>
                <w:rFonts w:ascii="EC Square Sans Pro" w:hAnsi="EC Square Sans Pro"/>
                <w:sz w:val="20"/>
                <w:szCs w:val="20"/>
                <w:lang w:eastAsia="es-ES"/>
              </w:rPr>
              <w:t>ingoing substance</w:t>
            </w:r>
            <w:r w:rsidRPr="00275497">
              <w:rPr>
                <w:rFonts w:ascii="EC Square Sans Pro" w:hAnsi="EC Square Sans Pro"/>
                <w:sz w:val="20"/>
                <w:szCs w:val="20"/>
                <w:lang w:eastAsia="es-ES"/>
              </w:rPr>
              <w:t>s (green cell)</w:t>
            </w:r>
            <w:r w:rsidR="00D277FD" w:rsidRPr="00275497">
              <w:rPr>
                <w:rFonts w:ascii="EC Square Sans Pro" w:hAnsi="EC Square Sans Pro"/>
                <w:sz w:val="20"/>
                <w:szCs w:val="20"/>
                <w:lang w:eastAsia="es-ES"/>
              </w:rPr>
              <w:t>.</w:t>
            </w:r>
          </w:p>
          <w:p w:rsidR="00D277FD" w:rsidRPr="00275497" w:rsidRDefault="00D277FD" w:rsidP="00337A9E">
            <w:pPr>
              <w:spacing w:after="0" w:line="240" w:lineRule="auto"/>
              <w:jc w:val="both"/>
              <w:rPr>
                <w:rFonts w:ascii="EC Square Sans Pro" w:hAnsi="EC Square Sans Pro"/>
                <w:b/>
                <w:color w:val="948A54"/>
                <w:sz w:val="20"/>
                <w:szCs w:val="20"/>
                <w:lang w:eastAsia="es-ES"/>
              </w:rPr>
            </w:pPr>
            <w:r w:rsidRPr="00275497">
              <w:rPr>
                <w:rFonts w:ascii="EC Square Sans Pro" w:hAnsi="EC Square Sans Pro"/>
                <w:sz w:val="20"/>
                <w:szCs w:val="20"/>
                <w:lang w:eastAsia="es-ES"/>
              </w:rPr>
              <w:t>In this case, all the ingoing substances could be found in the Part A of the DID list.</w:t>
            </w:r>
            <w:r w:rsidRPr="00275497">
              <w:rPr>
                <w:rFonts w:ascii="EC Square Sans Pro" w:hAnsi="EC Square Sans Pro"/>
                <w:b/>
                <w:color w:val="948A54"/>
                <w:sz w:val="20"/>
                <w:szCs w:val="20"/>
                <w:lang w:eastAsia="es-ES"/>
              </w:rPr>
              <w:t xml:space="preserve"> </w:t>
            </w:r>
          </w:p>
          <w:p w:rsidR="00D277FD" w:rsidRDefault="00D277FD" w:rsidP="00D277FD">
            <w:pPr>
              <w:spacing w:after="0" w:line="240" w:lineRule="auto"/>
              <w:jc w:val="both"/>
              <w:rPr>
                <w:rFonts w:ascii="EC Square Sans Pro" w:hAnsi="EC Square Sans Pro"/>
                <w:b/>
                <w:color w:val="948A54"/>
                <w:sz w:val="20"/>
                <w:szCs w:val="20"/>
                <w:lang w:eastAsia="es-ES"/>
              </w:rPr>
            </w:pPr>
          </w:p>
          <w:tbl>
            <w:tblPr>
              <w:tblW w:w="9016" w:type="dxa"/>
              <w:jc w:val="center"/>
              <w:tblCellMar>
                <w:left w:w="70" w:type="dxa"/>
                <w:right w:w="70" w:type="dxa"/>
              </w:tblCellMar>
              <w:tblLook w:val="04A0"/>
            </w:tblPr>
            <w:tblGrid>
              <w:gridCol w:w="685"/>
              <w:gridCol w:w="1751"/>
              <w:gridCol w:w="976"/>
              <w:gridCol w:w="838"/>
              <w:gridCol w:w="977"/>
              <w:gridCol w:w="2859"/>
              <w:gridCol w:w="930"/>
            </w:tblGrid>
            <w:tr w:rsidR="00AA2451" w:rsidRPr="00275497" w:rsidTr="0085229E">
              <w:trPr>
                <w:trHeight w:val="300"/>
                <w:jc w:val="center"/>
              </w:trPr>
              <w:tc>
                <w:tcPr>
                  <w:tcW w:w="68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AA2451" w:rsidRPr="00275497" w:rsidRDefault="00AA2451" w:rsidP="00AA2451">
                  <w:pPr>
                    <w:spacing w:after="0" w:line="240" w:lineRule="auto"/>
                    <w:jc w:val="center"/>
                    <w:rPr>
                      <w:rFonts w:ascii="EC Square Sans Pro" w:hAnsi="EC Square Sans Pro"/>
                      <w:b/>
                      <w:iCs/>
                      <w:sz w:val="18"/>
                      <w:szCs w:val="18"/>
                      <w:lang w:eastAsia="en-GB"/>
                    </w:rPr>
                  </w:pPr>
                  <w:r w:rsidRPr="00275497">
                    <w:rPr>
                      <w:rFonts w:ascii="EC Square Sans Pro" w:hAnsi="EC Square Sans Pro"/>
                      <w:b/>
                      <w:iCs/>
                      <w:sz w:val="18"/>
                      <w:szCs w:val="18"/>
                      <w:lang w:eastAsia="en-GB"/>
                    </w:rPr>
                    <w:t>DID-no</w:t>
                  </w:r>
                </w:p>
              </w:tc>
              <w:tc>
                <w:tcPr>
                  <w:tcW w:w="175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AA2451" w:rsidRPr="00275497" w:rsidRDefault="00AA2451" w:rsidP="00AA2451">
                  <w:pPr>
                    <w:spacing w:after="0" w:line="240" w:lineRule="auto"/>
                    <w:jc w:val="center"/>
                    <w:rPr>
                      <w:rFonts w:ascii="EC Square Sans Pro" w:hAnsi="EC Square Sans Pro"/>
                      <w:b/>
                      <w:iCs/>
                      <w:sz w:val="18"/>
                      <w:szCs w:val="18"/>
                      <w:lang w:eastAsia="en-GB"/>
                    </w:rPr>
                  </w:pPr>
                  <w:r w:rsidRPr="00275497">
                    <w:rPr>
                      <w:rFonts w:ascii="EC Square Sans Pro" w:hAnsi="EC Square Sans Pro"/>
                      <w:b/>
                      <w:iCs/>
                      <w:sz w:val="18"/>
                      <w:szCs w:val="18"/>
                      <w:lang w:eastAsia="en-GB"/>
                    </w:rPr>
                    <w:t>Ingredient name</w:t>
                  </w:r>
                </w:p>
              </w:tc>
              <w:tc>
                <w:tcPr>
                  <w:tcW w:w="976"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AA2451" w:rsidRPr="00275497" w:rsidRDefault="00AA2451" w:rsidP="00AA2451">
                  <w:pPr>
                    <w:spacing w:after="0" w:line="240" w:lineRule="auto"/>
                    <w:jc w:val="center"/>
                    <w:rPr>
                      <w:rFonts w:ascii="EC Square Sans Pro" w:hAnsi="EC Square Sans Pro"/>
                      <w:b/>
                      <w:iCs/>
                      <w:sz w:val="18"/>
                      <w:szCs w:val="18"/>
                      <w:lang w:eastAsia="en-GB"/>
                    </w:rPr>
                  </w:pPr>
                  <w:r w:rsidRPr="00275497">
                    <w:rPr>
                      <w:rFonts w:ascii="EC Square Sans Pro" w:hAnsi="EC Square Sans Pro"/>
                      <w:b/>
                      <w:iCs/>
                      <w:sz w:val="18"/>
                      <w:szCs w:val="18"/>
                      <w:lang w:eastAsia="en-GB"/>
                    </w:rPr>
                    <w:t>TF (Chronic)</w:t>
                  </w:r>
                </w:p>
              </w:tc>
              <w:tc>
                <w:tcPr>
                  <w:tcW w:w="838"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AA2451" w:rsidRPr="00275497" w:rsidRDefault="00AA2451" w:rsidP="00AA2451">
                  <w:pPr>
                    <w:spacing w:after="0" w:line="240" w:lineRule="auto"/>
                    <w:jc w:val="center"/>
                    <w:rPr>
                      <w:rFonts w:ascii="EC Square Sans Pro" w:hAnsi="EC Square Sans Pro"/>
                      <w:b/>
                      <w:iCs/>
                      <w:sz w:val="18"/>
                      <w:szCs w:val="18"/>
                      <w:lang w:eastAsia="en-GB"/>
                    </w:rPr>
                  </w:pPr>
                  <w:r w:rsidRPr="00275497">
                    <w:rPr>
                      <w:rFonts w:ascii="EC Square Sans Pro" w:hAnsi="EC Square Sans Pro"/>
                      <w:b/>
                      <w:iCs/>
                      <w:sz w:val="18"/>
                      <w:szCs w:val="18"/>
                      <w:lang w:eastAsia="en-GB"/>
                    </w:rPr>
                    <w:t>DF</w:t>
                  </w:r>
                </w:p>
              </w:tc>
              <w:tc>
                <w:tcPr>
                  <w:tcW w:w="977"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AA2451" w:rsidRPr="00275497" w:rsidRDefault="00AA2451" w:rsidP="00AA2451">
                  <w:pPr>
                    <w:spacing w:after="0" w:line="240" w:lineRule="auto"/>
                    <w:jc w:val="center"/>
                    <w:rPr>
                      <w:rFonts w:ascii="EC Square Sans Pro" w:hAnsi="EC Square Sans Pro"/>
                      <w:b/>
                      <w:iCs/>
                      <w:sz w:val="18"/>
                      <w:szCs w:val="18"/>
                      <w:lang w:eastAsia="en-GB"/>
                    </w:rPr>
                  </w:pPr>
                  <w:r w:rsidRPr="00275497">
                    <w:rPr>
                      <w:rFonts w:ascii="EC Square Sans Pro" w:hAnsi="EC Square Sans Pro"/>
                      <w:b/>
                      <w:iCs/>
                      <w:sz w:val="18"/>
                      <w:szCs w:val="18"/>
                      <w:lang w:eastAsia="en-GB"/>
                    </w:rPr>
                    <w:t>Dosage*</w:t>
                  </w:r>
                </w:p>
              </w:tc>
              <w:tc>
                <w:tcPr>
                  <w:tcW w:w="3789"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AA2451" w:rsidRPr="00275497" w:rsidRDefault="00AA2451" w:rsidP="00AA2451">
                  <w:pPr>
                    <w:spacing w:after="0" w:line="240" w:lineRule="auto"/>
                    <w:jc w:val="center"/>
                    <w:rPr>
                      <w:rFonts w:ascii="EC Square Sans Pro" w:hAnsi="EC Square Sans Pro"/>
                      <w:b/>
                      <w:iCs/>
                      <w:sz w:val="18"/>
                      <w:szCs w:val="18"/>
                      <w:lang w:eastAsia="en-GB"/>
                    </w:rPr>
                  </w:pPr>
                  <w:r w:rsidRPr="00275497">
                    <w:rPr>
                      <w:rFonts w:ascii="EC Square Sans Pro" w:hAnsi="EC Square Sans Pro"/>
                      <w:b/>
                      <w:iCs/>
                      <w:sz w:val="18"/>
                      <w:szCs w:val="18"/>
                      <w:lang w:eastAsia="en-GB"/>
                    </w:rPr>
                    <w:t>CDV (l/kg of laundry)</w:t>
                  </w:r>
                </w:p>
              </w:tc>
            </w:tr>
            <w:tr w:rsidR="00AA2451" w:rsidRPr="00275497" w:rsidTr="0085229E">
              <w:trPr>
                <w:trHeight w:val="300"/>
                <w:jc w:val="center"/>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AC08D0">
                    <w:rPr>
                      <w:rFonts w:ascii="EC Square Sans Pro" w:hAnsi="EC Square Sans Pro"/>
                      <w:iCs/>
                      <w:sz w:val="18"/>
                      <w:szCs w:val="18"/>
                      <w:lang w:eastAsia="en-GB"/>
                    </w:rPr>
                    <w:t>2133</w:t>
                  </w:r>
                </w:p>
              </w:tc>
              <w:tc>
                <w:tcPr>
                  <w:tcW w:w="1751" w:type="dxa"/>
                  <w:tcBorders>
                    <w:top w:val="nil"/>
                    <w:left w:val="nil"/>
                    <w:bottom w:val="single" w:sz="4" w:space="0" w:color="auto"/>
                    <w:right w:val="single" w:sz="4" w:space="0" w:color="auto"/>
                  </w:tcBorders>
                  <w:shd w:val="clear" w:color="auto" w:fill="auto"/>
                  <w:noWrap/>
                  <w:vAlign w:val="center"/>
                  <w:hideMark/>
                </w:tcPr>
                <w:p w:rsidR="00AA2451" w:rsidRPr="00337A9E" w:rsidRDefault="00AA2451" w:rsidP="00AA2451">
                  <w:pPr>
                    <w:spacing w:after="0" w:line="240" w:lineRule="auto"/>
                    <w:jc w:val="center"/>
                    <w:rPr>
                      <w:rFonts w:ascii="EC Square Sans Pro" w:hAnsi="EC Square Sans Pro"/>
                      <w:iCs/>
                      <w:sz w:val="18"/>
                      <w:szCs w:val="18"/>
                      <w:lang w:val="es-ES" w:eastAsia="en-GB"/>
                    </w:rPr>
                  </w:pPr>
                  <w:r w:rsidRPr="00337A9E">
                    <w:rPr>
                      <w:rFonts w:ascii="EC Square Sans Pro" w:hAnsi="EC Square Sans Pro"/>
                      <w:iCs/>
                      <w:sz w:val="18"/>
                      <w:szCs w:val="18"/>
                      <w:lang w:val="es-ES" w:eastAsia="en-GB"/>
                    </w:rPr>
                    <w:t>C12-18 Alkyl glycerol ester 7EO</w:t>
                  </w:r>
                </w:p>
              </w:tc>
              <w:tc>
                <w:tcPr>
                  <w:tcW w:w="976"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w:t>
                  </w:r>
                  <w:r>
                    <w:rPr>
                      <w:rFonts w:ascii="EC Square Sans Pro" w:hAnsi="EC Square Sans Pro"/>
                      <w:iCs/>
                      <w:sz w:val="18"/>
                      <w:szCs w:val="18"/>
                      <w:lang w:eastAsia="en-GB"/>
                    </w:rPr>
                    <w:t>125</w:t>
                  </w:r>
                </w:p>
              </w:tc>
              <w:tc>
                <w:tcPr>
                  <w:tcW w:w="838"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w:t>
                  </w:r>
                  <w:r>
                    <w:rPr>
                      <w:rFonts w:ascii="EC Square Sans Pro" w:hAnsi="EC Square Sans Pro"/>
                      <w:iCs/>
                      <w:sz w:val="18"/>
                      <w:szCs w:val="18"/>
                      <w:lang w:eastAsia="en-GB"/>
                    </w:rPr>
                    <w:t>5</w:t>
                  </w:r>
                </w:p>
              </w:tc>
              <w:tc>
                <w:tcPr>
                  <w:tcW w:w="977"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0,7</w:t>
                  </w:r>
                </w:p>
              </w:tc>
              <w:tc>
                <w:tcPr>
                  <w:tcW w:w="2859" w:type="dxa"/>
                  <w:tcBorders>
                    <w:top w:val="nil"/>
                    <w:left w:val="nil"/>
                    <w:bottom w:val="single" w:sz="4" w:space="0" w:color="auto"/>
                  </w:tcBorders>
                  <w:shd w:val="clear" w:color="auto" w:fill="auto"/>
                  <w:noWrap/>
                  <w:vAlign w:val="center"/>
                  <w:hideMark/>
                </w:tcPr>
                <w:p w:rsidR="00AA2451" w:rsidRPr="00275497" w:rsidRDefault="00AA2451" w:rsidP="00AA2451">
                  <w:pPr>
                    <w:spacing w:before="120" w:after="120" w:line="240" w:lineRule="auto"/>
                    <w:jc w:val="center"/>
                    <w:rPr>
                      <w:rFonts w:ascii="EC Square Sans Pro" w:hAnsi="EC Square Sans Pro"/>
                      <w:iCs/>
                      <w:sz w:val="18"/>
                      <w:szCs w:val="18"/>
                      <w:lang w:eastAsia="en-GB"/>
                    </w:rPr>
                  </w:pPr>
                  <m:oMathPara>
                    <m:oMathParaPr>
                      <m:jc m:val="right"/>
                    </m:oMathParaPr>
                    <m:oMath>
                      <m:r>
                        <w:rPr>
                          <w:rFonts w:ascii="Cambria Math" w:hAnsi="Cambria Math"/>
                          <w:sz w:val="18"/>
                          <w:szCs w:val="18"/>
                          <w:lang w:eastAsia="en-GB"/>
                        </w:rPr>
                        <m:t>CDV=1000*0,7*</m:t>
                      </m:r>
                      <m:f>
                        <m:fPr>
                          <m:ctrlPr>
                            <w:rPr>
                              <w:rFonts w:ascii="Cambria Math" w:hAnsi="Cambria Math"/>
                              <w:i/>
                              <w:iCs/>
                              <w:sz w:val="18"/>
                              <w:szCs w:val="18"/>
                              <w:lang w:eastAsia="en-GB"/>
                            </w:rPr>
                          </m:ctrlPr>
                        </m:fPr>
                        <m:num>
                          <m:r>
                            <w:rPr>
                              <w:rFonts w:ascii="Cambria Math" w:hAnsi="Cambria Math"/>
                              <w:sz w:val="18"/>
                              <w:szCs w:val="18"/>
                              <w:lang w:eastAsia="en-GB"/>
                            </w:rPr>
                            <m:t>0,05</m:t>
                          </m:r>
                        </m:num>
                        <m:den>
                          <m:r>
                            <w:rPr>
                              <w:rFonts w:ascii="Cambria Math" w:hAnsi="Cambria Math"/>
                              <w:sz w:val="18"/>
                              <w:szCs w:val="18"/>
                              <w:lang w:eastAsia="en-GB"/>
                            </w:rPr>
                            <m:t>0,125</m:t>
                          </m:r>
                        </m:den>
                      </m:f>
                      <m:r>
                        <w:rPr>
                          <w:rFonts w:ascii="Cambria Math" w:hAnsi="Cambria Math"/>
                          <w:sz w:val="18"/>
                          <w:szCs w:val="18"/>
                          <w:lang w:eastAsia="en-GB"/>
                        </w:rPr>
                        <m:t>=</m:t>
                      </m:r>
                    </m:oMath>
                  </m:oMathPara>
                </w:p>
              </w:tc>
              <w:tc>
                <w:tcPr>
                  <w:tcW w:w="930" w:type="dxa"/>
                  <w:tcBorders>
                    <w:top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rPr>
                      <w:rFonts w:ascii="EC Square Sans Pro" w:hAnsi="EC Square Sans Pro"/>
                      <w:iCs/>
                      <w:sz w:val="18"/>
                      <w:szCs w:val="18"/>
                      <w:lang w:eastAsia="en-GB"/>
                    </w:rPr>
                  </w:pPr>
                  <w:r>
                    <w:rPr>
                      <w:rFonts w:ascii="EC Square Sans Pro" w:hAnsi="EC Square Sans Pro"/>
                      <w:iCs/>
                      <w:sz w:val="18"/>
                      <w:szCs w:val="18"/>
                      <w:lang w:eastAsia="en-GB"/>
                    </w:rPr>
                    <w:t>280</w:t>
                  </w:r>
                </w:p>
              </w:tc>
            </w:tr>
            <w:tr w:rsidR="00AA2451" w:rsidRPr="00275497" w:rsidTr="0085229E">
              <w:trPr>
                <w:trHeight w:val="300"/>
                <w:jc w:val="center"/>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2136</w:t>
                  </w:r>
                </w:p>
              </w:tc>
              <w:tc>
                <w:tcPr>
                  <w:tcW w:w="1751"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 xml:space="preserve">C14 </w:t>
                  </w:r>
                  <w:r>
                    <w:rPr>
                      <w:rFonts w:ascii="EC Square Sans Pro" w:hAnsi="EC Square Sans Pro"/>
                      <w:iCs/>
                      <w:sz w:val="18"/>
                      <w:szCs w:val="18"/>
                      <w:lang w:eastAsia="en-GB"/>
                    </w:rPr>
                    <w:t>A</w:t>
                  </w:r>
                  <w:r w:rsidRPr="00275497">
                    <w:rPr>
                      <w:rFonts w:ascii="EC Square Sans Pro" w:hAnsi="EC Square Sans Pro"/>
                      <w:iCs/>
                      <w:sz w:val="18"/>
                      <w:szCs w:val="18"/>
                      <w:lang w:eastAsia="en-GB"/>
                    </w:rPr>
                    <w:t>lkyl polygl</w:t>
                  </w:r>
                  <w:r>
                    <w:rPr>
                      <w:rFonts w:ascii="EC Square Sans Pro" w:hAnsi="EC Square Sans Pro"/>
                      <w:iCs/>
                      <w:sz w:val="18"/>
                      <w:szCs w:val="18"/>
                      <w:lang w:eastAsia="en-GB"/>
                    </w:rPr>
                    <w:t>y</w:t>
                  </w:r>
                  <w:r w:rsidRPr="00275497">
                    <w:rPr>
                      <w:rFonts w:ascii="EC Square Sans Pro" w:hAnsi="EC Square Sans Pro"/>
                      <w:iCs/>
                      <w:sz w:val="18"/>
                      <w:szCs w:val="18"/>
                      <w:lang w:eastAsia="en-GB"/>
                    </w:rPr>
                    <w:t>coside</w:t>
                  </w:r>
                </w:p>
              </w:tc>
              <w:tc>
                <w:tcPr>
                  <w:tcW w:w="976"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w:t>
                  </w:r>
                  <w:r>
                    <w:rPr>
                      <w:rFonts w:ascii="EC Square Sans Pro" w:hAnsi="EC Square Sans Pro"/>
                      <w:iCs/>
                      <w:sz w:val="18"/>
                      <w:szCs w:val="18"/>
                      <w:lang w:eastAsia="en-GB"/>
                    </w:rPr>
                    <w:t>17</w:t>
                  </w:r>
                  <w:r w:rsidRPr="00275497">
                    <w:rPr>
                      <w:rFonts w:ascii="EC Square Sans Pro" w:hAnsi="EC Square Sans Pro"/>
                      <w:iCs/>
                      <w:sz w:val="18"/>
                      <w:szCs w:val="18"/>
                      <w:lang w:eastAsia="en-GB"/>
                    </w:rPr>
                    <w:t>5</w:t>
                  </w:r>
                </w:p>
              </w:tc>
              <w:tc>
                <w:tcPr>
                  <w:tcW w:w="838"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w:t>
                  </w:r>
                  <w:r>
                    <w:rPr>
                      <w:rFonts w:ascii="EC Square Sans Pro" w:hAnsi="EC Square Sans Pro"/>
                      <w:iCs/>
                      <w:sz w:val="18"/>
                      <w:szCs w:val="18"/>
                      <w:lang w:eastAsia="en-GB"/>
                    </w:rPr>
                    <w:t>0</w:t>
                  </w:r>
                  <w:r w:rsidRPr="00275497">
                    <w:rPr>
                      <w:rFonts w:ascii="EC Square Sans Pro" w:hAnsi="EC Square Sans Pro"/>
                      <w:iCs/>
                      <w:sz w:val="18"/>
                      <w:szCs w:val="18"/>
                      <w:lang w:eastAsia="en-GB"/>
                    </w:rPr>
                    <w:t>5</w:t>
                  </w:r>
                </w:p>
              </w:tc>
              <w:tc>
                <w:tcPr>
                  <w:tcW w:w="977"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0,7</w:t>
                  </w:r>
                </w:p>
              </w:tc>
              <w:tc>
                <w:tcPr>
                  <w:tcW w:w="2859" w:type="dxa"/>
                  <w:tcBorders>
                    <w:top w:val="nil"/>
                    <w:left w:val="nil"/>
                    <w:bottom w:val="single" w:sz="4" w:space="0" w:color="auto"/>
                  </w:tcBorders>
                  <w:shd w:val="clear" w:color="auto" w:fill="auto"/>
                  <w:noWrap/>
                  <w:vAlign w:val="center"/>
                  <w:hideMark/>
                </w:tcPr>
                <w:p w:rsidR="00AA2451" w:rsidRPr="00275497" w:rsidRDefault="00AA2451" w:rsidP="00AA2451">
                  <w:pPr>
                    <w:spacing w:before="120" w:after="120" w:line="240" w:lineRule="auto"/>
                    <w:jc w:val="center"/>
                    <w:rPr>
                      <w:rFonts w:ascii="EC Square Sans Pro" w:hAnsi="EC Square Sans Pro"/>
                      <w:iCs/>
                      <w:sz w:val="18"/>
                      <w:szCs w:val="18"/>
                      <w:lang w:eastAsia="en-GB"/>
                    </w:rPr>
                  </w:pPr>
                  <m:oMathPara>
                    <m:oMathParaPr>
                      <m:jc m:val="right"/>
                    </m:oMathParaPr>
                    <m:oMath>
                      <m:r>
                        <w:rPr>
                          <w:rFonts w:ascii="Cambria Math" w:hAnsi="Cambria Math"/>
                          <w:sz w:val="18"/>
                          <w:szCs w:val="18"/>
                          <w:lang w:eastAsia="en-GB"/>
                        </w:rPr>
                        <m:t>CDV=1000*0,7*</m:t>
                      </m:r>
                      <m:f>
                        <m:fPr>
                          <m:ctrlPr>
                            <w:rPr>
                              <w:rFonts w:ascii="Cambria Math" w:hAnsi="Cambria Math"/>
                              <w:i/>
                              <w:iCs/>
                              <w:sz w:val="18"/>
                              <w:szCs w:val="18"/>
                              <w:lang w:eastAsia="en-GB"/>
                            </w:rPr>
                          </m:ctrlPr>
                        </m:fPr>
                        <m:num>
                          <m:r>
                            <w:rPr>
                              <w:rFonts w:ascii="Cambria Math" w:hAnsi="Cambria Math"/>
                              <w:sz w:val="18"/>
                              <w:szCs w:val="18"/>
                              <w:lang w:eastAsia="en-GB"/>
                            </w:rPr>
                            <m:t>0,05</m:t>
                          </m:r>
                        </m:num>
                        <m:den>
                          <m:r>
                            <w:rPr>
                              <w:rFonts w:ascii="Cambria Math" w:hAnsi="Cambria Math"/>
                              <w:sz w:val="18"/>
                              <w:szCs w:val="18"/>
                              <w:lang w:eastAsia="en-GB"/>
                            </w:rPr>
                            <m:t>0,175</m:t>
                          </m:r>
                        </m:den>
                      </m:f>
                      <m:r>
                        <w:rPr>
                          <w:rFonts w:ascii="Cambria Math" w:hAnsi="Cambria Math"/>
                          <w:sz w:val="18"/>
                          <w:szCs w:val="18"/>
                          <w:lang w:eastAsia="en-GB"/>
                        </w:rPr>
                        <m:t>=</m:t>
                      </m:r>
                    </m:oMath>
                  </m:oMathPara>
                </w:p>
              </w:tc>
              <w:tc>
                <w:tcPr>
                  <w:tcW w:w="930" w:type="dxa"/>
                  <w:tcBorders>
                    <w:top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rPr>
                      <w:rFonts w:ascii="EC Square Sans Pro" w:hAnsi="EC Square Sans Pro"/>
                      <w:iCs/>
                      <w:sz w:val="18"/>
                      <w:szCs w:val="18"/>
                      <w:lang w:eastAsia="en-GB"/>
                    </w:rPr>
                  </w:pPr>
                  <w:r>
                    <w:rPr>
                      <w:rFonts w:ascii="EC Square Sans Pro" w:hAnsi="EC Square Sans Pro"/>
                      <w:iCs/>
                      <w:sz w:val="18"/>
                      <w:szCs w:val="18"/>
                      <w:lang w:eastAsia="en-GB"/>
                    </w:rPr>
                    <w:t>200</w:t>
                  </w:r>
                </w:p>
              </w:tc>
            </w:tr>
            <w:tr w:rsidR="00AA2451" w:rsidRPr="00275497" w:rsidTr="0085229E">
              <w:trPr>
                <w:trHeight w:val="300"/>
                <w:jc w:val="center"/>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2009</w:t>
                  </w:r>
                </w:p>
              </w:tc>
              <w:tc>
                <w:tcPr>
                  <w:tcW w:w="1751"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Sodium laureth sulfate</w:t>
                  </w:r>
                </w:p>
              </w:tc>
              <w:tc>
                <w:tcPr>
                  <w:tcW w:w="976"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w:t>
                  </w:r>
                  <w:r>
                    <w:rPr>
                      <w:rFonts w:ascii="EC Square Sans Pro" w:hAnsi="EC Square Sans Pro"/>
                      <w:iCs/>
                      <w:sz w:val="18"/>
                      <w:szCs w:val="18"/>
                      <w:lang w:eastAsia="en-GB"/>
                    </w:rPr>
                    <w:t>14</w:t>
                  </w:r>
                </w:p>
              </w:tc>
              <w:tc>
                <w:tcPr>
                  <w:tcW w:w="838"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w:t>
                  </w:r>
                  <w:r>
                    <w:rPr>
                      <w:rFonts w:ascii="EC Square Sans Pro" w:hAnsi="EC Square Sans Pro"/>
                      <w:iCs/>
                      <w:sz w:val="18"/>
                      <w:szCs w:val="18"/>
                      <w:lang w:eastAsia="en-GB"/>
                    </w:rPr>
                    <w:t>05</w:t>
                  </w:r>
                </w:p>
              </w:tc>
              <w:tc>
                <w:tcPr>
                  <w:tcW w:w="977"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0,7</w:t>
                  </w:r>
                </w:p>
              </w:tc>
              <w:tc>
                <w:tcPr>
                  <w:tcW w:w="2859" w:type="dxa"/>
                  <w:tcBorders>
                    <w:top w:val="nil"/>
                    <w:left w:val="nil"/>
                    <w:bottom w:val="single" w:sz="4" w:space="0" w:color="auto"/>
                  </w:tcBorders>
                  <w:shd w:val="clear" w:color="auto" w:fill="auto"/>
                  <w:noWrap/>
                  <w:vAlign w:val="center"/>
                  <w:hideMark/>
                </w:tcPr>
                <w:p w:rsidR="00AA2451" w:rsidRPr="00275497" w:rsidRDefault="00AA2451" w:rsidP="00AA2451">
                  <w:pPr>
                    <w:spacing w:before="120" w:after="120" w:line="240" w:lineRule="auto"/>
                    <w:rPr>
                      <w:rFonts w:ascii="EC Square Sans Pro" w:hAnsi="EC Square Sans Pro"/>
                      <w:iCs/>
                      <w:sz w:val="18"/>
                      <w:szCs w:val="18"/>
                      <w:lang w:eastAsia="en-GB"/>
                    </w:rPr>
                  </w:pPr>
                  <m:oMathPara>
                    <m:oMathParaPr>
                      <m:jc m:val="right"/>
                    </m:oMathParaPr>
                    <m:oMath>
                      <m:r>
                        <w:rPr>
                          <w:rFonts w:ascii="Cambria Math" w:hAnsi="Cambria Math"/>
                          <w:sz w:val="18"/>
                          <w:szCs w:val="18"/>
                          <w:lang w:eastAsia="en-GB"/>
                        </w:rPr>
                        <m:t>CDV=1000*0,7*</m:t>
                      </m:r>
                      <m:f>
                        <m:fPr>
                          <m:ctrlPr>
                            <w:rPr>
                              <w:rFonts w:ascii="Cambria Math" w:hAnsi="Cambria Math"/>
                              <w:i/>
                              <w:iCs/>
                              <w:sz w:val="18"/>
                              <w:szCs w:val="18"/>
                              <w:lang w:eastAsia="en-GB"/>
                            </w:rPr>
                          </m:ctrlPr>
                        </m:fPr>
                        <m:num>
                          <m:r>
                            <w:rPr>
                              <w:rFonts w:ascii="Cambria Math" w:hAnsi="Cambria Math"/>
                              <w:sz w:val="18"/>
                              <w:szCs w:val="18"/>
                              <w:lang w:eastAsia="en-GB"/>
                            </w:rPr>
                            <m:t>0,05</m:t>
                          </m:r>
                        </m:num>
                        <m:den>
                          <m:r>
                            <w:rPr>
                              <w:rFonts w:ascii="Cambria Math" w:hAnsi="Cambria Math"/>
                              <w:sz w:val="18"/>
                              <w:szCs w:val="18"/>
                              <w:lang w:eastAsia="en-GB"/>
                            </w:rPr>
                            <m:t>0,014</m:t>
                          </m:r>
                        </m:den>
                      </m:f>
                      <m:r>
                        <w:rPr>
                          <w:rFonts w:ascii="Cambria Math" w:hAnsi="Cambria Math"/>
                          <w:sz w:val="18"/>
                          <w:szCs w:val="18"/>
                          <w:lang w:eastAsia="en-GB"/>
                        </w:rPr>
                        <m:t>=</m:t>
                      </m:r>
                    </m:oMath>
                  </m:oMathPara>
                </w:p>
              </w:tc>
              <w:tc>
                <w:tcPr>
                  <w:tcW w:w="930" w:type="dxa"/>
                  <w:tcBorders>
                    <w:top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rPr>
                      <w:rFonts w:ascii="EC Square Sans Pro" w:hAnsi="EC Square Sans Pro"/>
                      <w:iCs/>
                      <w:sz w:val="18"/>
                      <w:szCs w:val="18"/>
                      <w:lang w:eastAsia="en-GB"/>
                    </w:rPr>
                  </w:pPr>
                  <w:r>
                    <w:rPr>
                      <w:rFonts w:ascii="EC Square Sans Pro" w:hAnsi="EC Square Sans Pro"/>
                      <w:iCs/>
                      <w:sz w:val="18"/>
                      <w:szCs w:val="18"/>
                      <w:lang w:eastAsia="en-GB"/>
                    </w:rPr>
                    <w:t>2500</w:t>
                  </w:r>
                </w:p>
              </w:tc>
            </w:tr>
            <w:tr w:rsidR="00AA2451" w:rsidRPr="00275497" w:rsidTr="0085229E">
              <w:trPr>
                <w:trHeight w:val="300"/>
                <w:jc w:val="center"/>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2503</w:t>
                  </w:r>
                </w:p>
              </w:tc>
              <w:tc>
                <w:tcPr>
                  <w:tcW w:w="1751"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Glycerol</w:t>
                  </w:r>
                </w:p>
              </w:tc>
              <w:tc>
                <w:tcPr>
                  <w:tcW w:w="976"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w:t>
                  </w:r>
                  <w:r>
                    <w:rPr>
                      <w:rFonts w:ascii="EC Square Sans Pro" w:hAnsi="EC Square Sans Pro"/>
                      <w:iCs/>
                      <w:sz w:val="18"/>
                      <w:szCs w:val="18"/>
                      <w:lang w:eastAsia="en-GB"/>
                    </w:rPr>
                    <w:t>177</w:t>
                  </w:r>
                </w:p>
              </w:tc>
              <w:tc>
                <w:tcPr>
                  <w:tcW w:w="838"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w:t>
                  </w:r>
                  <w:r>
                    <w:rPr>
                      <w:rFonts w:ascii="EC Square Sans Pro" w:hAnsi="EC Square Sans Pro"/>
                      <w:iCs/>
                      <w:sz w:val="18"/>
                      <w:szCs w:val="18"/>
                      <w:lang w:eastAsia="en-GB"/>
                    </w:rPr>
                    <w:t>05</w:t>
                  </w:r>
                </w:p>
              </w:tc>
              <w:tc>
                <w:tcPr>
                  <w:tcW w:w="977"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0,28</w:t>
                  </w:r>
                </w:p>
              </w:tc>
              <w:tc>
                <w:tcPr>
                  <w:tcW w:w="2859" w:type="dxa"/>
                  <w:tcBorders>
                    <w:top w:val="nil"/>
                    <w:left w:val="nil"/>
                    <w:bottom w:val="single" w:sz="4" w:space="0" w:color="auto"/>
                  </w:tcBorders>
                  <w:shd w:val="clear" w:color="auto" w:fill="auto"/>
                  <w:noWrap/>
                  <w:vAlign w:val="center"/>
                  <w:hideMark/>
                </w:tcPr>
                <w:p w:rsidR="00AA2451" w:rsidRPr="00275497" w:rsidRDefault="00AA2451" w:rsidP="00AA2451">
                  <w:pPr>
                    <w:spacing w:before="120" w:after="120" w:line="240" w:lineRule="auto"/>
                    <w:rPr>
                      <w:rFonts w:ascii="EC Square Sans Pro" w:hAnsi="EC Square Sans Pro"/>
                      <w:iCs/>
                      <w:sz w:val="18"/>
                      <w:szCs w:val="18"/>
                      <w:lang w:eastAsia="en-GB"/>
                    </w:rPr>
                  </w:pPr>
                  <m:oMathPara>
                    <m:oMathParaPr>
                      <m:jc m:val="right"/>
                    </m:oMathParaPr>
                    <m:oMath>
                      <m:r>
                        <w:rPr>
                          <w:rFonts w:ascii="Cambria Math" w:hAnsi="Cambria Math"/>
                          <w:sz w:val="18"/>
                          <w:szCs w:val="18"/>
                          <w:lang w:eastAsia="en-GB"/>
                        </w:rPr>
                        <m:t>CDV=1000*0,28*</m:t>
                      </m:r>
                      <m:f>
                        <m:fPr>
                          <m:ctrlPr>
                            <w:rPr>
                              <w:rFonts w:ascii="Cambria Math" w:hAnsi="Cambria Math"/>
                              <w:i/>
                              <w:iCs/>
                              <w:sz w:val="18"/>
                              <w:szCs w:val="18"/>
                              <w:lang w:eastAsia="en-GB"/>
                            </w:rPr>
                          </m:ctrlPr>
                        </m:fPr>
                        <m:num>
                          <m:r>
                            <w:rPr>
                              <w:rFonts w:ascii="Cambria Math" w:hAnsi="Cambria Math"/>
                              <w:sz w:val="18"/>
                              <w:szCs w:val="18"/>
                              <w:lang w:eastAsia="en-GB"/>
                            </w:rPr>
                            <m:t>0,05</m:t>
                          </m:r>
                        </m:num>
                        <m:den>
                          <m:r>
                            <w:rPr>
                              <w:rFonts w:ascii="Cambria Math" w:hAnsi="Cambria Math"/>
                              <w:sz w:val="18"/>
                              <w:szCs w:val="18"/>
                              <w:lang w:eastAsia="en-GB"/>
                            </w:rPr>
                            <m:t>0,177</m:t>
                          </m:r>
                        </m:den>
                      </m:f>
                      <m:r>
                        <w:rPr>
                          <w:rFonts w:ascii="Cambria Math" w:hAnsi="Cambria Math"/>
                          <w:sz w:val="18"/>
                          <w:szCs w:val="18"/>
                          <w:lang w:eastAsia="en-GB"/>
                        </w:rPr>
                        <m:t>=</m:t>
                      </m:r>
                    </m:oMath>
                  </m:oMathPara>
                </w:p>
              </w:tc>
              <w:tc>
                <w:tcPr>
                  <w:tcW w:w="930" w:type="dxa"/>
                  <w:tcBorders>
                    <w:top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rPr>
                      <w:rFonts w:ascii="EC Square Sans Pro" w:hAnsi="EC Square Sans Pro"/>
                      <w:iCs/>
                      <w:sz w:val="18"/>
                      <w:szCs w:val="18"/>
                      <w:lang w:eastAsia="en-GB"/>
                    </w:rPr>
                  </w:pPr>
                  <w:r>
                    <w:rPr>
                      <w:rFonts w:ascii="EC Square Sans Pro" w:hAnsi="EC Square Sans Pro"/>
                      <w:iCs/>
                      <w:sz w:val="18"/>
                      <w:szCs w:val="18"/>
                      <w:lang w:eastAsia="en-GB"/>
                    </w:rPr>
                    <w:t>197,74</w:t>
                  </w:r>
                </w:p>
              </w:tc>
            </w:tr>
            <w:tr w:rsidR="00AA2451" w:rsidRPr="00275497" w:rsidTr="0085229E">
              <w:trPr>
                <w:trHeight w:val="300"/>
                <w:jc w:val="center"/>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461E25">
                    <w:rPr>
                      <w:rFonts w:ascii="EC Square Sans Pro" w:hAnsi="EC Square Sans Pro"/>
                      <w:iCs/>
                      <w:sz w:val="18"/>
                      <w:szCs w:val="18"/>
                      <w:lang w:eastAsia="en-GB"/>
                    </w:rPr>
                    <w:t>2025</w:t>
                  </w:r>
                </w:p>
              </w:tc>
              <w:tc>
                <w:tcPr>
                  <w:tcW w:w="1751"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Pr>
                      <w:rFonts w:ascii="EC Square Sans Pro" w:hAnsi="EC Square Sans Pro"/>
                      <w:iCs/>
                      <w:sz w:val="18"/>
                      <w:szCs w:val="18"/>
                      <w:lang w:eastAsia="en-GB"/>
                    </w:rPr>
                    <w:t>Soap C&gt;12-22</w:t>
                  </w:r>
                </w:p>
              </w:tc>
              <w:tc>
                <w:tcPr>
                  <w:tcW w:w="976"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w:t>
                  </w:r>
                  <w:r>
                    <w:rPr>
                      <w:rFonts w:ascii="EC Square Sans Pro" w:hAnsi="EC Square Sans Pro"/>
                      <w:iCs/>
                      <w:sz w:val="18"/>
                      <w:szCs w:val="18"/>
                      <w:lang w:eastAsia="en-GB"/>
                    </w:rPr>
                    <w:t>1</w:t>
                  </w:r>
                </w:p>
              </w:tc>
              <w:tc>
                <w:tcPr>
                  <w:tcW w:w="838"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w:t>
                  </w:r>
                  <w:r>
                    <w:rPr>
                      <w:rFonts w:ascii="EC Square Sans Pro" w:hAnsi="EC Square Sans Pro"/>
                      <w:iCs/>
                      <w:sz w:val="18"/>
                      <w:szCs w:val="18"/>
                      <w:lang w:eastAsia="en-GB"/>
                    </w:rPr>
                    <w:t>05</w:t>
                  </w:r>
                </w:p>
              </w:tc>
              <w:tc>
                <w:tcPr>
                  <w:tcW w:w="977"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0,7</w:t>
                  </w:r>
                </w:p>
              </w:tc>
              <w:tc>
                <w:tcPr>
                  <w:tcW w:w="2859" w:type="dxa"/>
                  <w:tcBorders>
                    <w:top w:val="nil"/>
                    <w:left w:val="nil"/>
                    <w:bottom w:val="single" w:sz="4" w:space="0" w:color="auto"/>
                  </w:tcBorders>
                  <w:shd w:val="clear" w:color="auto" w:fill="auto"/>
                  <w:noWrap/>
                  <w:vAlign w:val="center"/>
                  <w:hideMark/>
                </w:tcPr>
                <w:p w:rsidR="00AA2451" w:rsidRPr="00275497" w:rsidRDefault="00AA2451" w:rsidP="00AA2451">
                  <w:pPr>
                    <w:spacing w:before="120" w:after="120" w:line="240" w:lineRule="auto"/>
                    <w:rPr>
                      <w:rFonts w:ascii="EC Square Sans Pro" w:hAnsi="EC Square Sans Pro"/>
                      <w:iCs/>
                      <w:sz w:val="18"/>
                      <w:szCs w:val="18"/>
                      <w:lang w:eastAsia="en-GB"/>
                    </w:rPr>
                  </w:pPr>
                  <m:oMathPara>
                    <m:oMathParaPr>
                      <m:jc m:val="right"/>
                    </m:oMathParaPr>
                    <m:oMath>
                      <m:r>
                        <w:rPr>
                          <w:rFonts w:ascii="Cambria Math" w:hAnsi="Cambria Math"/>
                          <w:sz w:val="18"/>
                          <w:szCs w:val="18"/>
                          <w:lang w:eastAsia="en-GB"/>
                        </w:rPr>
                        <m:t>CDV=1000*0,7*</m:t>
                      </m:r>
                      <m:f>
                        <m:fPr>
                          <m:ctrlPr>
                            <w:rPr>
                              <w:rFonts w:ascii="Cambria Math" w:hAnsi="Cambria Math"/>
                              <w:i/>
                              <w:iCs/>
                              <w:sz w:val="18"/>
                              <w:szCs w:val="18"/>
                              <w:lang w:eastAsia="en-GB"/>
                            </w:rPr>
                          </m:ctrlPr>
                        </m:fPr>
                        <m:num>
                          <m:r>
                            <w:rPr>
                              <w:rFonts w:ascii="Cambria Math" w:hAnsi="Cambria Math"/>
                              <w:sz w:val="18"/>
                              <w:szCs w:val="18"/>
                              <w:lang w:eastAsia="en-GB"/>
                            </w:rPr>
                            <m:t>0,05</m:t>
                          </m:r>
                        </m:num>
                        <m:den>
                          <m:r>
                            <w:rPr>
                              <w:rFonts w:ascii="Cambria Math" w:hAnsi="Cambria Math"/>
                              <w:sz w:val="18"/>
                              <w:szCs w:val="18"/>
                              <w:lang w:eastAsia="en-GB"/>
                            </w:rPr>
                            <m:t>0,1</m:t>
                          </m:r>
                        </m:den>
                      </m:f>
                      <m:r>
                        <w:rPr>
                          <w:rFonts w:ascii="Cambria Math" w:hAnsi="Cambria Math"/>
                          <w:sz w:val="18"/>
                          <w:szCs w:val="18"/>
                          <w:lang w:eastAsia="en-GB"/>
                        </w:rPr>
                        <m:t>=</m:t>
                      </m:r>
                    </m:oMath>
                  </m:oMathPara>
                </w:p>
              </w:tc>
              <w:tc>
                <w:tcPr>
                  <w:tcW w:w="930" w:type="dxa"/>
                  <w:tcBorders>
                    <w:top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rPr>
                      <w:rFonts w:ascii="EC Square Sans Pro" w:hAnsi="EC Square Sans Pro"/>
                      <w:iCs/>
                      <w:sz w:val="18"/>
                      <w:szCs w:val="18"/>
                      <w:lang w:eastAsia="en-GB"/>
                    </w:rPr>
                  </w:pPr>
                  <w:r>
                    <w:rPr>
                      <w:rFonts w:ascii="EC Square Sans Pro" w:hAnsi="EC Square Sans Pro"/>
                      <w:iCs/>
                      <w:sz w:val="18"/>
                      <w:szCs w:val="18"/>
                      <w:lang w:eastAsia="en-GB"/>
                    </w:rPr>
                    <w:t>79,10</w:t>
                  </w:r>
                </w:p>
              </w:tc>
            </w:tr>
            <w:tr w:rsidR="00AA2451" w:rsidRPr="00275497" w:rsidTr="0085229E">
              <w:trPr>
                <w:trHeight w:val="300"/>
                <w:jc w:val="center"/>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2506</w:t>
                  </w:r>
                </w:p>
              </w:tc>
              <w:tc>
                <w:tcPr>
                  <w:tcW w:w="1751"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Sodium citrate</w:t>
                  </w:r>
                </w:p>
              </w:tc>
              <w:tc>
                <w:tcPr>
                  <w:tcW w:w="976"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Pr>
                      <w:rFonts w:ascii="EC Square Sans Pro" w:hAnsi="EC Square Sans Pro"/>
                      <w:iCs/>
                      <w:sz w:val="18"/>
                      <w:szCs w:val="18"/>
                      <w:lang w:eastAsia="en-GB"/>
                    </w:rPr>
                    <w:t>1,6</w:t>
                  </w:r>
                </w:p>
              </w:tc>
              <w:tc>
                <w:tcPr>
                  <w:tcW w:w="838"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Pr>
                      <w:rFonts w:ascii="EC Square Sans Pro" w:hAnsi="EC Square Sans Pro"/>
                      <w:iCs/>
                      <w:sz w:val="18"/>
                      <w:szCs w:val="18"/>
                      <w:lang w:eastAsia="en-GB"/>
                    </w:rPr>
                    <w:t>0.05</w:t>
                  </w:r>
                </w:p>
              </w:tc>
              <w:tc>
                <w:tcPr>
                  <w:tcW w:w="977"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0,42</w:t>
                  </w:r>
                </w:p>
              </w:tc>
              <w:tc>
                <w:tcPr>
                  <w:tcW w:w="2859" w:type="dxa"/>
                  <w:tcBorders>
                    <w:top w:val="nil"/>
                    <w:left w:val="nil"/>
                    <w:bottom w:val="single" w:sz="4" w:space="0" w:color="auto"/>
                  </w:tcBorders>
                  <w:shd w:val="clear" w:color="auto" w:fill="auto"/>
                  <w:noWrap/>
                  <w:vAlign w:val="center"/>
                  <w:hideMark/>
                </w:tcPr>
                <w:p w:rsidR="00AA2451" w:rsidRPr="00275497" w:rsidRDefault="00AA2451" w:rsidP="00AA2451">
                  <w:pPr>
                    <w:spacing w:before="120" w:after="120" w:line="240" w:lineRule="auto"/>
                    <w:rPr>
                      <w:rFonts w:ascii="EC Square Sans Pro" w:hAnsi="EC Square Sans Pro"/>
                      <w:iCs/>
                      <w:sz w:val="18"/>
                      <w:szCs w:val="18"/>
                      <w:lang w:eastAsia="en-GB"/>
                    </w:rPr>
                  </w:pPr>
                  <m:oMathPara>
                    <m:oMathParaPr>
                      <m:jc m:val="right"/>
                    </m:oMathParaPr>
                    <m:oMath>
                      <m:r>
                        <w:rPr>
                          <w:rFonts w:ascii="Cambria Math" w:hAnsi="Cambria Math"/>
                          <w:sz w:val="18"/>
                          <w:szCs w:val="18"/>
                          <w:lang w:eastAsia="en-GB"/>
                        </w:rPr>
                        <m:t>CDV=1000*0,42*</m:t>
                      </m:r>
                      <m:f>
                        <m:fPr>
                          <m:ctrlPr>
                            <w:rPr>
                              <w:rFonts w:ascii="Cambria Math" w:hAnsi="Cambria Math"/>
                              <w:i/>
                              <w:iCs/>
                              <w:sz w:val="18"/>
                              <w:szCs w:val="18"/>
                              <w:lang w:eastAsia="en-GB"/>
                            </w:rPr>
                          </m:ctrlPr>
                        </m:fPr>
                        <m:num>
                          <m:r>
                            <w:rPr>
                              <w:rFonts w:ascii="Cambria Math" w:hAnsi="Cambria Math"/>
                              <w:sz w:val="18"/>
                              <w:szCs w:val="18"/>
                              <w:lang w:eastAsia="en-GB"/>
                            </w:rPr>
                            <m:t>0,05</m:t>
                          </m:r>
                        </m:num>
                        <m:den>
                          <m:r>
                            <w:rPr>
                              <w:rFonts w:ascii="Cambria Math" w:hAnsi="Cambria Math"/>
                              <w:sz w:val="18"/>
                              <w:szCs w:val="18"/>
                              <w:lang w:eastAsia="en-GB"/>
                            </w:rPr>
                            <m:t>1,6</m:t>
                          </m:r>
                        </m:den>
                      </m:f>
                      <m:r>
                        <w:rPr>
                          <w:rFonts w:ascii="Cambria Math" w:hAnsi="Cambria Math"/>
                          <w:sz w:val="18"/>
                          <w:szCs w:val="18"/>
                          <w:lang w:eastAsia="en-GB"/>
                        </w:rPr>
                        <m:t>=</m:t>
                      </m:r>
                    </m:oMath>
                  </m:oMathPara>
                </w:p>
              </w:tc>
              <w:tc>
                <w:tcPr>
                  <w:tcW w:w="930" w:type="dxa"/>
                  <w:tcBorders>
                    <w:top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rPr>
                      <w:rFonts w:ascii="EC Square Sans Pro" w:hAnsi="EC Square Sans Pro"/>
                      <w:iCs/>
                      <w:sz w:val="18"/>
                      <w:szCs w:val="18"/>
                      <w:lang w:eastAsia="en-GB"/>
                    </w:rPr>
                  </w:pPr>
                  <w:r>
                    <w:rPr>
                      <w:rFonts w:ascii="EC Square Sans Pro" w:hAnsi="EC Square Sans Pro"/>
                      <w:iCs/>
                      <w:sz w:val="18"/>
                      <w:szCs w:val="18"/>
                      <w:lang w:eastAsia="en-GB"/>
                    </w:rPr>
                    <w:t>13,12</w:t>
                  </w:r>
                </w:p>
              </w:tc>
            </w:tr>
            <w:tr w:rsidR="00AA2451" w:rsidRPr="00275497" w:rsidTr="0085229E">
              <w:trPr>
                <w:trHeight w:val="300"/>
                <w:jc w:val="center"/>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2529</w:t>
                  </w:r>
                </w:p>
              </w:tc>
              <w:tc>
                <w:tcPr>
                  <w:tcW w:w="1751"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Ethanol</w:t>
                  </w:r>
                </w:p>
              </w:tc>
              <w:tc>
                <w:tcPr>
                  <w:tcW w:w="976"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Pr>
                      <w:rFonts w:ascii="EC Square Sans Pro" w:hAnsi="EC Square Sans Pro"/>
                      <w:iCs/>
                      <w:sz w:val="18"/>
                      <w:szCs w:val="18"/>
                      <w:lang w:eastAsia="en-GB"/>
                    </w:rPr>
                    <w:t>1</w:t>
                  </w:r>
                </w:p>
              </w:tc>
              <w:tc>
                <w:tcPr>
                  <w:tcW w:w="838"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Pr>
                      <w:rFonts w:ascii="EC Square Sans Pro" w:hAnsi="EC Square Sans Pro"/>
                      <w:iCs/>
                      <w:sz w:val="18"/>
                      <w:szCs w:val="18"/>
                      <w:lang w:eastAsia="en-GB"/>
                    </w:rPr>
                    <w:t>0,05</w:t>
                  </w:r>
                </w:p>
              </w:tc>
              <w:tc>
                <w:tcPr>
                  <w:tcW w:w="977"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0,14</w:t>
                  </w:r>
                </w:p>
              </w:tc>
              <w:tc>
                <w:tcPr>
                  <w:tcW w:w="2859" w:type="dxa"/>
                  <w:tcBorders>
                    <w:top w:val="nil"/>
                    <w:left w:val="nil"/>
                    <w:bottom w:val="single" w:sz="4" w:space="0" w:color="auto"/>
                  </w:tcBorders>
                  <w:shd w:val="clear" w:color="auto" w:fill="auto"/>
                  <w:noWrap/>
                  <w:vAlign w:val="center"/>
                  <w:hideMark/>
                </w:tcPr>
                <w:p w:rsidR="00AA2451" w:rsidRPr="00275497" w:rsidRDefault="00AA2451" w:rsidP="00AA2451">
                  <w:pPr>
                    <w:spacing w:before="120" w:after="120" w:line="240" w:lineRule="auto"/>
                    <w:rPr>
                      <w:rFonts w:ascii="EC Square Sans Pro" w:hAnsi="EC Square Sans Pro"/>
                      <w:iCs/>
                      <w:sz w:val="18"/>
                      <w:szCs w:val="18"/>
                      <w:lang w:eastAsia="en-GB"/>
                    </w:rPr>
                  </w:pPr>
                  <m:oMathPara>
                    <m:oMathParaPr>
                      <m:jc m:val="right"/>
                    </m:oMathParaPr>
                    <m:oMath>
                      <m:r>
                        <w:rPr>
                          <w:rFonts w:ascii="Cambria Math" w:hAnsi="Cambria Math"/>
                          <w:sz w:val="18"/>
                          <w:szCs w:val="18"/>
                          <w:lang w:eastAsia="en-GB"/>
                        </w:rPr>
                        <m:t>CDV=1000*0,14*</m:t>
                      </m:r>
                      <m:f>
                        <m:fPr>
                          <m:ctrlPr>
                            <w:rPr>
                              <w:rFonts w:ascii="Cambria Math" w:hAnsi="Cambria Math"/>
                              <w:i/>
                              <w:iCs/>
                              <w:sz w:val="18"/>
                              <w:szCs w:val="18"/>
                              <w:lang w:eastAsia="en-GB"/>
                            </w:rPr>
                          </m:ctrlPr>
                        </m:fPr>
                        <m:num>
                          <m:r>
                            <w:rPr>
                              <w:rFonts w:ascii="Cambria Math" w:hAnsi="Cambria Math"/>
                              <w:sz w:val="18"/>
                              <w:szCs w:val="18"/>
                              <w:lang w:eastAsia="en-GB"/>
                            </w:rPr>
                            <m:t>0,05</m:t>
                          </m:r>
                        </m:num>
                        <m:den>
                          <m:r>
                            <w:rPr>
                              <w:rFonts w:ascii="Cambria Math" w:hAnsi="Cambria Math"/>
                              <w:sz w:val="18"/>
                              <w:szCs w:val="18"/>
                              <w:lang w:eastAsia="en-GB"/>
                            </w:rPr>
                            <m:t>1</m:t>
                          </m:r>
                        </m:den>
                      </m:f>
                      <m:r>
                        <w:rPr>
                          <w:rFonts w:ascii="Cambria Math" w:hAnsi="Cambria Math"/>
                          <w:sz w:val="18"/>
                          <w:szCs w:val="18"/>
                          <w:lang w:eastAsia="en-GB"/>
                        </w:rPr>
                        <m:t>=</m:t>
                      </m:r>
                    </m:oMath>
                  </m:oMathPara>
                </w:p>
              </w:tc>
              <w:tc>
                <w:tcPr>
                  <w:tcW w:w="930" w:type="dxa"/>
                  <w:tcBorders>
                    <w:top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rPr>
                      <w:rFonts w:ascii="EC Square Sans Pro" w:hAnsi="EC Square Sans Pro"/>
                      <w:iCs/>
                      <w:sz w:val="18"/>
                      <w:szCs w:val="18"/>
                      <w:lang w:eastAsia="en-GB"/>
                    </w:rPr>
                  </w:pPr>
                  <w:r>
                    <w:rPr>
                      <w:rFonts w:ascii="EC Square Sans Pro" w:hAnsi="EC Square Sans Pro"/>
                      <w:iCs/>
                      <w:sz w:val="18"/>
                      <w:szCs w:val="18"/>
                      <w:lang w:eastAsia="en-GB"/>
                    </w:rPr>
                    <w:t>7</w:t>
                  </w:r>
                </w:p>
              </w:tc>
            </w:tr>
            <w:tr w:rsidR="00AA2451" w:rsidRPr="00275497" w:rsidTr="0085229E">
              <w:trPr>
                <w:trHeight w:val="300"/>
                <w:jc w:val="center"/>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2542</w:t>
                  </w:r>
                </w:p>
              </w:tc>
              <w:tc>
                <w:tcPr>
                  <w:tcW w:w="1751"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Sodium hydroxide</w:t>
                  </w:r>
                </w:p>
              </w:tc>
              <w:tc>
                <w:tcPr>
                  <w:tcW w:w="976"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Pr>
                      <w:rFonts w:ascii="EC Square Sans Pro" w:hAnsi="EC Square Sans Pro"/>
                      <w:iCs/>
                      <w:sz w:val="18"/>
                      <w:szCs w:val="18"/>
                      <w:lang w:eastAsia="en-GB"/>
                    </w:rPr>
                    <w:t>10</w:t>
                  </w:r>
                </w:p>
              </w:tc>
              <w:tc>
                <w:tcPr>
                  <w:tcW w:w="838"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w:t>
                  </w:r>
                  <w:r>
                    <w:rPr>
                      <w:rFonts w:ascii="EC Square Sans Pro" w:hAnsi="EC Square Sans Pro"/>
                      <w:iCs/>
                      <w:sz w:val="18"/>
                      <w:szCs w:val="18"/>
                      <w:lang w:eastAsia="en-GB"/>
                    </w:rPr>
                    <w:t>5</w:t>
                  </w:r>
                </w:p>
              </w:tc>
              <w:tc>
                <w:tcPr>
                  <w:tcW w:w="977"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0,098</w:t>
                  </w:r>
                </w:p>
              </w:tc>
              <w:tc>
                <w:tcPr>
                  <w:tcW w:w="2859" w:type="dxa"/>
                  <w:tcBorders>
                    <w:top w:val="nil"/>
                    <w:left w:val="nil"/>
                    <w:bottom w:val="single" w:sz="4" w:space="0" w:color="auto"/>
                  </w:tcBorders>
                  <w:shd w:val="clear" w:color="auto" w:fill="auto"/>
                  <w:noWrap/>
                  <w:vAlign w:val="center"/>
                  <w:hideMark/>
                </w:tcPr>
                <w:p w:rsidR="00AA2451" w:rsidRPr="00275497" w:rsidRDefault="00AA2451" w:rsidP="00AA2451">
                  <w:pPr>
                    <w:spacing w:before="120" w:after="120" w:line="240" w:lineRule="auto"/>
                    <w:rPr>
                      <w:rFonts w:ascii="EC Square Sans Pro" w:hAnsi="EC Square Sans Pro"/>
                      <w:iCs/>
                      <w:sz w:val="18"/>
                      <w:szCs w:val="18"/>
                      <w:lang w:eastAsia="en-GB"/>
                    </w:rPr>
                  </w:pPr>
                  <m:oMathPara>
                    <m:oMathParaPr>
                      <m:jc m:val="right"/>
                    </m:oMathParaPr>
                    <m:oMath>
                      <m:r>
                        <w:rPr>
                          <w:rFonts w:ascii="Cambria Math" w:hAnsi="Cambria Math"/>
                          <w:sz w:val="18"/>
                          <w:szCs w:val="18"/>
                          <w:lang w:eastAsia="en-GB"/>
                        </w:rPr>
                        <m:t>CDV=1000*0,098*</m:t>
                      </m:r>
                      <m:f>
                        <m:fPr>
                          <m:ctrlPr>
                            <w:rPr>
                              <w:rFonts w:ascii="Cambria Math" w:hAnsi="Cambria Math"/>
                              <w:i/>
                              <w:iCs/>
                              <w:sz w:val="18"/>
                              <w:szCs w:val="18"/>
                              <w:lang w:eastAsia="en-GB"/>
                            </w:rPr>
                          </m:ctrlPr>
                        </m:fPr>
                        <m:num>
                          <m:r>
                            <w:rPr>
                              <w:rFonts w:ascii="Cambria Math" w:hAnsi="Cambria Math"/>
                              <w:sz w:val="18"/>
                              <w:szCs w:val="18"/>
                              <w:lang w:eastAsia="en-GB"/>
                            </w:rPr>
                            <m:t>0,05</m:t>
                          </m:r>
                        </m:num>
                        <m:den>
                          <m:r>
                            <w:rPr>
                              <w:rFonts w:ascii="Cambria Math" w:hAnsi="Cambria Math"/>
                              <w:sz w:val="18"/>
                              <w:szCs w:val="18"/>
                              <w:lang w:eastAsia="en-GB"/>
                            </w:rPr>
                            <m:t>10</m:t>
                          </m:r>
                        </m:den>
                      </m:f>
                      <m:r>
                        <w:rPr>
                          <w:rFonts w:ascii="Cambria Math" w:hAnsi="Cambria Math"/>
                          <w:sz w:val="18"/>
                          <w:szCs w:val="18"/>
                          <w:lang w:eastAsia="en-GB"/>
                        </w:rPr>
                        <m:t>=</m:t>
                      </m:r>
                    </m:oMath>
                  </m:oMathPara>
                </w:p>
              </w:tc>
              <w:tc>
                <w:tcPr>
                  <w:tcW w:w="930" w:type="dxa"/>
                  <w:tcBorders>
                    <w:top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rPr>
                      <w:rFonts w:ascii="EC Square Sans Pro" w:hAnsi="EC Square Sans Pro"/>
                      <w:iCs/>
                      <w:sz w:val="18"/>
                      <w:szCs w:val="18"/>
                      <w:lang w:eastAsia="en-GB"/>
                    </w:rPr>
                  </w:pPr>
                  <w:r>
                    <w:rPr>
                      <w:rFonts w:ascii="EC Square Sans Pro" w:hAnsi="EC Square Sans Pro"/>
                      <w:iCs/>
                      <w:sz w:val="18"/>
                      <w:szCs w:val="18"/>
                      <w:lang w:eastAsia="en-GB"/>
                    </w:rPr>
                    <w:t>0,49</w:t>
                  </w:r>
                </w:p>
              </w:tc>
            </w:tr>
            <w:tr w:rsidR="00AA2451" w:rsidRPr="00275497" w:rsidTr="0085229E">
              <w:trPr>
                <w:trHeight w:val="300"/>
                <w:jc w:val="center"/>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2419</w:t>
                  </w:r>
                </w:p>
              </w:tc>
              <w:tc>
                <w:tcPr>
                  <w:tcW w:w="1751"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Phenoxy</w:t>
                  </w:r>
                  <w:r>
                    <w:rPr>
                      <w:rFonts w:ascii="EC Square Sans Pro" w:hAnsi="EC Square Sans Pro"/>
                      <w:iCs/>
                      <w:sz w:val="18"/>
                      <w:szCs w:val="18"/>
                      <w:lang w:eastAsia="en-GB"/>
                    </w:rPr>
                    <w:t>-</w:t>
                  </w:r>
                  <w:r w:rsidRPr="00275497">
                    <w:rPr>
                      <w:rFonts w:ascii="EC Square Sans Pro" w:hAnsi="EC Square Sans Pro"/>
                      <w:iCs/>
                      <w:sz w:val="18"/>
                      <w:szCs w:val="18"/>
                      <w:lang w:eastAsia="en-GB"/>
                    </w:rPr>
                    <w:t>ethanol</w:t>
                  </w:r>
                </w:p>
              </w:tc>
              <w:tc>
                <w:tcPr>
                  <w:tcW w:w="976"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w:t>
                  </w:r>
                  <w:r>
                    <w:rPr>
                      <w:rFonts w:ascii="EC Square Sans Pro" w:hAnsi="EC Square Sans Pro"/>
                      <w:iCs/>
                      <w:sz w:val="18"/>
                      <w:szCs w:val="18"/>
                      <w:lang w:eastAsia="en-GB"/>
                    </w:rPr>
                    <w:t>943</w:t>
                  </w:r>
                </w:p>
              </w:tc>
              <w:tc>
                <w:tcPr>
                  <w:tcW w:w="838"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w:t>
                  </w:r>
                  <w:r>
                    <w:rPr>
                      <w:rFonts w:ascii="EC Square Sans Pro" w:hAnsi="EC Square Sans Pro"/>
                      <w:iCs/>
                      <w:sz w:val="18"/>
                      <w:szCs w:val="18"/>
                      <w:lang w:eastAsia="en-GB"/>
                    </w:rPr>
                    <w:t>05</w:t>
                  </w:r>
                </w:p>
              </w:tc>
              <w:tc>
                <w:tcPr>
                  <w:tcW w:w="977"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0,07</w:t>
                  </w:r>
                </w:p>
              </w:tc>
              <w:tc>
                <w:tcPr>
                  <w:tcW w:w="2859" w:type="dxa"/>
                  <w:tcBorders>
                    <w:top w:val="nil"/>
                    <w:left w:val="nil"/>
                    <w:bottom w:val="single" w:sz="4" w:space="0" w:color="auto"/>
                  </w:tcBorders>
                  <w:shd w:val="clear" w:color="auto" w:fill="auto"/>
                  <w:noWrap/>
                  <w:vAlign w:val="center"/>
                  <w:hideMark/>
                </w:tcPr>
                <w:p w:rsidR="00AA2451" w:rsidRPr="00275497" w:rsidRDefault="00AA2451" w:rsidP="00AA2451">
                  <w:pPr>
                    <w:spacing w:before="120" w:after="120" w:line="240" w:lineRule="auto"/>
                    <w:jc w:val="center"/>
                    <w:rPr>
                      <w:rFonts w:ascii="EC Square Sans Pro" w:hAnsi="EC Square Sans Pro"/>
                      <w:iCs/>
                      <w:sz w:val="18"/>
                      <w:szCs w:val="18"/>
                      <w:lang w:eastAsia="en-GB"/>
                    </w:rPr>
                  </w:pPr>
                  <m:oMathPara>
                    <m:oMathParaPr>
                      <m:jc m:val="right"/>
                    </m:oMathParaPr>
                    <m:oMath>
                      <m:r>
                        <w:rPr>
                          <w:rFonts w:ascii="Cambria Math" w:hAnsi="Cambria Math"/>
                          <w:sz w:val="18"/>
                          <w:szCs w:val="18"/>
                          <w:lang w:eastAsia="en-GB"/>
                        </w:rPr>
                        <m:t>CDV=1000*0,07*</m:t>
                      </m:r>
                      <m:f>
                        <m:fPr>
                          <m:ctrlPr>
                            <w:rPr>
                              <w:rFonts w:ascii="Cambria Math" w:hAnsi="Cambria Math"/>
                              <w:i/>
                              <w:iCs/>
                              <w:sz w:val="18"/>
                              <w:szCs w:val="18"/>
                              <w:lang w:eastAsia="en-GB"/>
                            </w:rPr>
                          </m:ctrlPr>
                        </m:fPr>
                        <m:num>
                          <m:r>
                            <w:rPr>
                              <w:rFonts w:ascii="Cambria Math" w:hAnsi="Cambria Math"/>
                              <w:sz w:val="18"/>
                              <w:szCs w:val="18"/>
                              <w:lang w:eastAsia="en-GB"/>
                            </w:rPr>
                            <m:t>0,05</m:t>
                          </m:r>
                        </m:num>
                        <m:den>
                          <m:r>
                            <w:rPr>
                              <w:rFonts w:ascii="Cambria Math" w:hAnsi="Cambria Math"/>
                              <w:sz w:val="18"/>
                              <w:szCs w:val="18"/>
                              <w:lang w:eastAsia="en-GB"/>
                            </w:rPr>
                            <m:t>0,943</m:t>
                          </m:r>
                        </m:den>
                      </m:f>
                      <m:r>
                        <w:rPr>
                          <w:rFonts w:ascii="Cambria Math" w:hAnsi="Cambria Math"/>
                          <w:sz w:val="18"/>
                          <w:szCs w:val="18"/>
                          <w:lang w:eastAsia="en-GB"/>
                        </w:rPr>
                        <m:t>=</m:t>
                      </m:r>
                    </m:oMath>
                  </m:oMathPara>
                </w:p>
              </w:tc>
              <w:tc>
                <w:tcPr>
                  <w:tcW w:w="930" w:type="dxa"/>
                  <w:tcBorders>
                    <w:top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rPr>
                      <w:rFonts w:ascii="EC Square Sans Pro" w:hAnsi="EC Square Sans Pro"/>
                      <w:iCs/>
                      <w:sz w:val="18"/>
                      <w:szCs w:val="18"/>
                      <w:lang w:eastAsia="en-GB"/>
                    </w:rPr>
                  </w:pPr>
                  <w:r>
                    <w:rPr>
                      <w:rFonts w:ascii="EC Square Sans Pro" w:hAnsi="EC Square Sans Pro"/>
                      <w:iCs/>
                      <w:sz w:val="18"/>
                      <w:szCs w:val="18"/>
                      <w:lang w:eastAsia="en-GB"/>
                    </w:rPr>
                    <w:t>3,71</w:t>
                  </w:r>
                </w:p>
              </w:tc>
            </w:tr>
            <w:tr w:rsidR="00AA2451" w:rsidRPr="00275497" w:rsidTr="0085229E">
              <w:trPr>
                <w:trHeight w:val="300"/>
                <w:jc w:val="center"/>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lastRenderedPageBreak/>
                    <w:t>2549</w:t>
                  </w:r>
                </w:p>
              </w:tc>
              <w:tc>
                <w:tcPr>
                  <w:tcW w:w="1751"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Perfume</w:t>
                  </w:r>
                </w:p>
              </w:tc>
              <w:tc>
                <w:tcPr>
                  <w:tcW w:w="976"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w:t>
                  </w:r>
                  <w:r>
                    <w:rPr>
                      <w:rFonts w:ascii="EC Square Sans Pro" w:hAnsi="EC Square Sans Pro"/>
                      <w:iCs/>
                      <w:sz w:val="18"/>
                      <w:szCs w:val="18"/>
                      <w:lang w:eastAsia="en-GB"/>
                    </w:rPr>
                    <w:t>002</w:t>
                  </w:r>
                </w:p>
              </w:tc>
              <w:tc>
                <w:tcPr>
                  <w:tcW w:w="838"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w:t>
                  </w:r>
                  <w:r>
                    <w:rPr>
                      <w:rFonts w:ascii="EC Square Sans Pro" w:hAnsi="EC Square Sans Pro"/>
                      <w:iCs/>
                      <w:sz w:val="18"/>
                      <w:szCs w:val="18"/>
                      <w:lang w:eastAsia="en-GB"/>
                    </w:rPr>
                    <w:t>5</w:t>
                  </w:r>
                </w:p>
              </w:tc>
              <w:tc>
                <w:tcPr>
                  <w:tcW w:w="977"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0,042</w:t>
                  </w:r>
                </w:p>
              </w:tc>
              <w:tc>
                <w:tcPr>
                  <w:tcW w:w="2859" w:type="dxa"/>
                  <w:tcBorders>
                    <w:top w:val="nil"/>
                    <w:left w:val="nil"/>
                    <w:bottom w:val="single" w:sz="4" w:space="0" w:color="auto"/>
                  </w:tcBorders>
                  <w:shd w:val="clear" w:color="auto" w:fill="auto"/>
                  <w:noWrap/>
                  <w:vAlign w:val="center"/>
                  <w:hideMark/>
                </w:tcPr>
                <w:p w:rsidR="00AA2451" w:rsidRPr="00275497" w:rsidRDefault="00AA2451" w:rsidP="00AA2451">
                  <w:pPr>
                    <w:spacing w:before="120" w:after="120" w:line="240" w:lineRule="auto"/>
                    <w:jc w:val="center"/>
                    <w:rPr>
                      <w:rFonts w:ascii="EC Square Sans Pro" w:hAnsi="EC Square Sans Pro"/>
                      <w:iCs/>
                      <w:sz w:val="18"/>
                      <w:szCs w:val="18"/>
                      <w:lang w:eastAsia="en-GB"/>
                    </w:rPr>
                  </w:pPr>
                  <m:oMathPara>
                    <m:oMathParaPr>
                      <m:jc m:val="right"/>
                    </m:oMathParaPr>
                    <m:oMath>
                      <m:r>
                        <w:rPr>
                          <w:rFonts w:ascii="Cambria Math" w:hAnsi="Cambria Math"/>
                          <w:sz w:val="18"/>
                          <w:szCs w:val="18"/>
                          <w:lang w:eastAsia="en-GB"/>
                        </w:rPr>
                        <m:t>CDV=1000*0,042*</m:t>
                      </m:r>
                      <m:f>
                        <m:fPr>
                          <m:ctrlPr>
                            <w:rPr>
                              <w:rFonts w:ascii="Cambria Math" w:hAnsi="Cambria Math"/>
                              <w:i/>
                              <w:iCs/>
                              <w:sz w:val="18"/>
                              <w:szCs w:val="18"/>
                              <w:lang w:eastAsia="en-GB"/>
                            </w:rPr>
                          </m:ctrlPr>
                        </m:fPr>
                        <m:num>
                          <m:r>
                            <w:rPr>
                              <w:rFonts w:ascii="Cambria Math" w:hAnsi="Cambria Math"/>
                              <w:sz w:val="18"/>
                              <w:szCs w:val="18"/>
                              <w:lang w:eastAsia="en-GB"/>
                            </w:rPr>
                            <m:t>0,5</m:t>
                          </m:r>
                        </m:num>
                        <m:den>
                          <m:r>
                            <w:rPr>
                              <w:rFonts w:ascii="Cambria Math" w:hAnsi="Cambria Math"/>
                              <w:sz w:val="18"/>
                              <w:szCs w:val="18"/>
                              <w:lang w:eastAsia="en-GB"/>
                            </w:rPr>
                            <m:t>0,002</m:t>
                          </m:r>
                        </m:den>
                      </m:f>
                      <m:r>
                        <w:rPr>
                          <w:rFonts w:ascii="Cambria Math" w:hAnsi="Cambria Math"/>
                          <w:sz w:val="18"/>
                          <w:szCs w:val="18"/>
                          <w:lang w:eastAsia="en-GB"/>
                        </w:rPr>
                        <m:t>=</m:t>
                      </m:r>
                    </m:oMath>
                  </m:oMathPara>
                </w:p>
              </w:tc>
              <w:tc>
                <w:tcPr>
                  <w:tcW w:w="930" w:type="dxa"/>
                  <w:tcBorders>
                    <w:top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rPr>
                      <w:rFonts w:ascii="EC Square Sans Pro" w:hAnsi="EC Square Sans Pro"/>
                      <w:iCs/>
                      <w:sz w:val="18"/>
                      <w:szCs w:val="18"/>
                      <w:lang w:eastAsia="en-GB"/>
                    </w:rPr>
                  </w:pPr>
                  <w:r>
                    <w:rPr>
                      <w:rFonts w:ascii="EC Square Sans Pro" w:hAnsi="EC Square Sans Pro"/>
                      <w:iCs/>
                      <w:sz w:val="18"/>
                      <w:szCs w:val="18"/>
                      <w:lang w:eastAsia="en-GB"/>
                    </w:rPr>
                    <w:t>10500</w:t>
                  </w:r>
                </w:p>
              </w:tc>
            </w:tr>
            <w:tr w:rsidR="00AA2451" w:rsidRPr="00275497" w:rsidTr="0085229E">
              <w:trPr>
                <w:trHeight w:val="300"/>
                <w:jc w:val="center"/>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2546</w:t>
                  </w:r>
                </w:p>
              </w:tc>
              <w:tc>
                <w:tcPr>
                  <w:tcW w:w="1751"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Protease</w:t>
                  </w:r>
                </w:p>
              </w:tc>
              <w:tc>
                <w:tcPr>
                  <w:tcW w:w="976"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w:t>
                  </w:r>
                  <w:r>
                    <w:rPr>
                      <w:rFonts w:ascii="EC Square Sans Pro" w:hAnsi="EC Square Sans Pro"/>
                      <w:iCs/>
                      <w:sz w:val="18"/>
                      <w:szCs w:val="18"/>
                      <w:lang w:eastAsia="en-GB"/>
                    </w:rPr>
                    <w:t>0012</w:t>
                  </w:r>
                </w:p>
              </w:tc>
              <w:tc>
                <w:tcPr>
                  <w:tcW w:w="838"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w:t>
                  </w:r>
                  <w:r>
                    <w:rPr>
                      <w:rFonts w:ascii="EC Square Sans Pro" w:hAnsi="EC Square Sans Pro"/>
                      <w:iCs/>
                      <w:sz w:val="18"/>
                      <w:szCs w:val="18"/>
                      <w:lang w:eastAsia="en-GB"/>
                    </w:rPr>
                    <w:t>1</w:t>
                  </w:r>
                </w:p>
              </w:tc>
              <w:tc>
                <w:tcPr>
                  <w:tcW w:w="977"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0,0014</w:t>
                  </w:r>
                </w:p>
              </w:tc>
              <w:tc>
                <w:tcPr>
                  <w:tcW w:w="2859" w:type="dxa"/>
                  <w:tcBorders>
                    <w:top w:val="nil"/>
                    <w:left w:val="nil"/>
                    <w:bottom w:val="single" w:sz="4" w:space="0" w:color="auto"/>
                  </w:tcBorders>
                  <w:shd w:val="clear" w:color="auto" w:fill="auto"/>
                  <w:noWrap/>
                  <w:vAlign w:val="center"/>
                  <w:hideMark/>
                </w:tcPr>
                <w:p w:rsidR="00AA2451" w:rsidRPr="00275497" w:rsidRDefault="00AA2451" w:rsidP="00AA2451">
                  <w:pPr>
                    <w:spacing w:before="120" w:after="120" w:line="240" w:lineRule="auto"/>
                    <w:rPr>
                      <w:rFonts w:ascii="EC Square Sans Pro" w:hAnsi="EC Square Sans Pro"/>
                      <w:iCs/>
                      <w:sz w:val="18"/>
                      <w:szCs w:val="18"/>
                      <w:lang w:eastAsia="en-GB"/>
                    </w:rPr>
                  </w:pPr>
                  <m:oMathPara>
                    <m:oMathParaPr>
                      <m:jc m:val="right"/>
                    </m:oMathParaPr>
                    <m:oMath>
                      <m:r>
                        <w:rPr>
                          <w:rFonts w:ascii="Cambria Math" w:hAnsi="Cambria Math"/>
                          <w:sz w:val="18"/>
                          <w:szCs w:val="18"/>
                          <w:lang w:eastAsia="en-GB"/>
                        </w:rPr>
                        <m:t>CDV=1000*0,0014*</m:t>
                      </m:r>
                      <m:f>
                        <m:fPr>
                          <m:ctrlPr>
                            <w:rPr>
                              <w:rFonts w:ascii="Cambria Math" w:hAnsi="Cambria Math"/>
                              <w:i/>
                              <w:iCs/>
                              <w:sz w:val="18"/>
                              <w:szCs w:val="18"/>
                              <w:lang w:eastAsia="en-GB"/>
                            </w:rPr>
                          </m:ctrlPr>
                        </m:fPr>
                        <m:num>
                          <m:r>
                            <w:rPr>
                              <w:rFonts w:ascii="Cambria Math" w:hAnsi="Cambria Math"/>
                              <w:sz w:val="18"/>
                              <w:szCs w:val="18"/>
                              <w:lang w:eastAsia="en-GB"/>
                            </w:rPr>
                            <m:t>0,01</m:t>
                          </m:r>
                        </m:num>
                        <m:den>
                          <m:r>
                            <w:rPr>
                              <w:rFonts w:ascii="Cambria Math" w:hAnsi="Cambria Math"/>
                              <w:sz w:val="18"/>
                              <w:szCs w:val="18"/>
                              <w:lang w:eastAsia="en-GB"/>
                            </w:rPr>
                            <m:t>0,00012</m:t>
                          </m:r>
                        </m:den>
                      </m:f>
                      <m:r>
                        <w:rPr>
                          <w:rFonts w:ascii="Cambria Math" w:hAnsi="Cambria Math"/>
                          <w:sz w:val="18"/>
                          <w:szCs w:val="18"/>
                          <w:lang w:eastAsia="en-GB"/>
                        </w:rPr>
                        <m:t>=</m:t>
                      </m:r>
                    </m:oMath>
                  </m:oMathPara>
                </w:p>
              </w:tc>
              <w:tc>
                <w:tcPr>
                  <w:tcW w:w="930" w:type="dxa"/>
                  <w:tcBorders>
                    <w:top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rPr>
                      <w:rFonts w:ascii="EC Square Sans Pro" w:hAnsi="EC Square Sans Pro"/>
                      <w:iCs/>
                      <w:sz w:val="18"/>
                      <w:szCs w:val="18"/>
                      <w:lang w:eastAsia="en-GB"/>
                    </w:rPr>
                  </w:pPr>
                  <w:r>
                    <w:rPr>
                      <w:rFonts w:ascii="EC Square Sans Pro" w:hAnsi="EC Square Sans Pro"/>
                      <w:iCs/>
                      <w:sz w:val="18"/>
                      <w:szCs w:val="18"/>
                      <w:lang w:eastAsia="en-GB"/>
                    </w:rPr>
                    <w:t>116,67</w:t>
                  </w:r>
                </w:p>
              </w:tc>
            </w:tr>
            <w:tr w:rsidR="00AA2451" w:rsidRPr="00275497" w:rsidTr="0085229E">
              <w:trPr>
                <w:trHeight w:val="300"/>
                <w:jc w:val="center"/>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2547</w:t>
                  </w:r>
                </w:p>
              </w:tc>
              <w:tc>
                <w:tcPr>
                  <w:tcW w:w="1751"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Cellulase</w:t>
                  </w:r>
                </w:p>
              </w:tc>
              <w:tc>
                <w:tcPr>
                  <w:tcW w:w="976"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0,01</w:t>
                  </w:r>
                  <w:r>
                    <w:rPr>
                      <w:rFonts w:ascii="EC Square Sans Pro" w:hAnsi="EC Square Sans Pro"/>
                      <w:iCs/>
                      <w:sz w:val="18"/>
                      <w:szCs w:val="18"/>
                      <w:lang w:eastAsia="en-GB"/>
                    </w:rPr>
                    <w:t>8</w:t>
                  </w:r>
                </w:p>
              </w:tc>
              <w:tc>
                <w:tcPr>
                  <w:tcW w:w="838"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0,01</w:t>
                  </w:r>
                </w:p>
              </w:tc>
              <w:tc>
                <w:tcPr>
                  <w:tcW w:w="977" w:type="dxa"/>
                  <w:tcBorders>
                    <w:top w:val="nil"/>
                    <w:left w:val="nil"/>
                    <w:bottom w:val="single" w:sz="4" w:space="0" w:color="auto"/>
                    <w:right w:val="single" w:sz="4" w:space="0" w:color="auto"/>
                  </w:tcBorders>
                  <w:shd w:val="clear" w:color="auto" w:fill="auto"/>
                  <w:noWrap/>
                  <w:vAlign w:val="center"/>
                  <w:hideMark/>
                </w:tcPr>
                <w:p w:rsidR="00AA2451" w:rsidRPr="00275497" w:rsidRDefault="00AA2451" w:rsidP="00AA245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0,0007</w:t>
                  </w:r>
                </w:p>
              </w:tc>
              <w:tc>
                <w:tcPr>
                  <w:tcW w:w="2859" w:type="dxa"/>
                  <w:tcBorders>
                    <w:top w:val="nil"/>
                    <w:left w:val="nil"/>
                    <w:bottom w:val="single" w:sz="12" w:space="0" w:color="auto"/>
                  </w:tcBorders>
                  <w:shd w:val="clear" w:color="auto" w:fill="auto"/>
                  <w:noWrap/>
                  <w:vAlign w:val="center"/>
                  <w:hideMark/>
                </w:tcPr>
                <w:p w:rsidR="00AA2451" w:rsidRPr="00275497" w:rsidRDefault="00AA2451" w:rsidP="00AA2451">
                  <w:pPr>
                    <w:spacing w:before="120" w:after="120" w:line="240" w:lineRule="auto"/>
                    <w:rPr>
                      <w:rFonts w:ascii="EC Square Sans Pro" w:hAnsi="EC Square Sans Pro"/>
                      <w:iCs/>
                      <w:sz w:val="18"/>
                      <w:szCs w:val="18"/>
                      <w:lang w:eastAsia="en-GB"/>
                    </w:rPr>
                  </w:pPr>
                  <m:oMathPara>
                    <m:oMathParaPr>
                      <m:jc m:val="right"/>
                    </m:oMathParaPr>
                    <m:oMath>
                      <m:r>
                        <w:rPr>
                          <w:rFonts w:ascii="Cambria Math" w:hAnsi="Cambria Math"/>
                          <w:sz w:val="18"/>
                          <w:szCs w:val="18"/>
                          <w:lang w:eastAsia="en-GB"/>
                        </w:rPr>
                        <m:t>CDV=1000*0,0007*</m:t>
                      </m:r>
                      <m:f>
                        <m:fPr>
                          <m:ctrlPr>
                            <w:rPr>
                              <w:rFonts w:ascii="Cambria Math" w:hAnsi="Cambria Math"/>
                              <w:i/>
                              <w:iCs/>
                              <w:sz w:val="18"/>
                              <w:szCs w:val="18"/>
                              <w:lang w:eastAsia="en-GB"/>
                            </w:rPr>
                          </m:ctrlPr>
                        </m:fPr>
                        <m:num>
                          <m:r>
                            <w:rPr>
                              <w:rFonts w:ascii="Cambria Math" w:hAnsi="Cambria Math"/>
                              <w:sz w:val="18"/>
                              <w:szCs w:val="18"/>
                              <w:lang w:eastAsia="en-GB"/>
                            </w:rPr>
                            <m:t>0,01</m:t>
                          </m:r>
                        </m:num>
                        <m:den>
                          <m:r>
                            <w:rPr>
                              <w:rFonts w:ascii="Cambria Math" w:hAnsi="Cambria Math"/>
                              <w:sz w:val="18"/>
                              <w:szCs w:val="18"/>
                              <w:lang w:eastAsia="en-GB"/>
                            </w:rPr>
                            <m:t>0,018</m:t>
                          </m:r>
                        </m:den>
                      </m:f>
                      <m:r>
                        <w:rPr>
                          <w:rFonts w:ascii="Cambria Math" w:hAnsi="Cambria Math"/>
                          <w:sz w:val="18"/>
                          <w:szCs w:val="18"/>
                          <w:lang w:eastAsia="en-GB"/>
                        </w:rPr>
                        <m:t>=</m:t>
                      </m:r>
                    </m:oMath>
                  </m:oMathPara>
                </w:p>
              </w:tc>
              <w:tc>
                <w:tcPr>
                  <w:tcW w:w="930" w:type="dxa"/>
                  <w:tcBorders>
                    <w:top w:val="single" w:sz="4" w:space="0" w:color="auto"/>
                    <w:bottom w:val="single" w:sz="12" w:space="0" w:color="auto"/>
                    <w:right w:val="single" w:sz="4" w:space="0" w:color="auto"/>
                  </w:tcBorders>
                  <w:shd w:val="clear" w:color="auto" w:fill="auto"/>
                  <w:noWrap/>
                  <w:vAlign w:val="center"/>
                  <w:hideMark/>
                </w:tcPr>
                <w:p w:rsidR="00AA2451" w:rsidRPr="00275497" w:rsidRDefault="00AA2451" w:rsidP="00AA2451">
                  <w:pPr>
                    <w:spacing w:after="0" w:line="240" w:lineRule="auto"/>
                    <w:rPr>
                      <w:rFonts w:ascii="EC Square Sans Pro" w:hAnsi="EC Square Sans Pro"/>
                      <w:iCs/>
                      <w:sz w:val="18"/>
                      <w:szCs w:val="18"/>
                      <w:lang w:eastAsia="en-GB"/>
                    </w:rPr>
                  </w:pPr>
                  <w:r>
                    <w:rPr>
                      <w:rFonts w:ascii="EC Square Sans Pro" w:hAnsi="EC Square Sans Pro"/>
                      <w:iCs/>
                      <w:sz w:val="18"/>
                      <w:szCs w:val="18"/>
                      <w:lang w:eastAsia="en-GB"/>
                    </w:rPr>
                    <w:t>0,39</w:t>
                  </w:r>
                </w:p>
              </w:tc>
            </w:tr>
            <w:tr w:rsidR="00AA2451" w:rsidRPr="00275497" w:rsidTr="0085229E">
              <w:trPr>
                <w:trHeight w:val="300"/>
                <w:jc w:val="center"/>
              </w:trPr>
              <w:tc>
                <w:tcPr>
                  <w:tcW w:w="685" w:type="dxa"/>
                  <w:tcBorders>
                    <w:top w:val="nil"/>
                    <w:left w:val="nil"/>
                    <w:bottom w:val="nil"/>
                    <w:right w:val="nil"/>
                  </w:tcBorders>
                  <w:shd w:val="clear" w:color="auto" w:fill="auto"/>
                  <w:noWrap/>
                  <w:vAlign w:val="bottom"/>
                  <w:hideMark/>
                </w:tcPr>
                <w:p w:rsidR="00AA2451" w:rsidRPr="00275497" w:rsidRDefault="00AA2451" w:rsidP="00AA2451">
                  <w:pPr>
                    <w:spacing w:after="0" w:line="240" w:lineRule="auto"/>
                    <w:rPr>
                      <w:rFonts w:ascii="EC Square Sans Pro" w:hAnsi="EC Square Sans Pro"/>
                      <w:iCs/>
                      <w:sz w:val="18"/>
                      <w:szCs w:val="18"/>
                      <w:lang w:eastAsia="en-GB"/>
                    </w:rPr>
                  </w:pPr>
                </w:p>
              </w:tc>
              <w:tc>
                <w:tcPr>
                  <w:tcW w:w="1751" w:type="dxa"/>
                  <w:tcBorders>
                    <w:top w:val="nil"/>
                    <w:left w:val="nil"/>
                    <w:bottom w:val="nil"/>
                    <w:right w:val="nil"/>
                  </w:tcBorders>
                  <w:shd w:val="clear" w:color="auto" w:fill="auto"/>
                  <w:noWrap/>
                  <w:vAlign w:val="bottom"/>
                  <w:hideMark/>
                </w:tcPr>
                <w:p w:rsidR="00AA2451" w:rsidRPr="00275497" w:rsidRDefault="00AA2451" w:rsidP="00AA2451">
                  <w:pPr>
                    <w:spacing w:after="0" w:line="240" w:lineRule="auto"/>
                    <w:rPr>
                      <w:rFonts w:ascii="EC Square Sans Pro" w:hAnsi="EC Square Sans Pro"/>
                      <w:iCs/>
                      <w:sz w:val="18"/>
                      <w:szCs w:val="18"/>
                      <w:lang w:eastAsia="en-GB"/>
                    </w:rPr>
                  </w:pPr>
                </w:p>
              </w:tc>
              <w:tc>
                <w:tcPr>
                  <w:tcW w:w="976" w:type="dxa"/>
                  <w:tcBorders>
                    <w:top w:val="nil"/>
                    <w:left w:val="nil"/>
                    <w:bottom w:val="nil"/>
                    <w:right w:val="nil"/>
                  </w:tcBorders>
                  <w:shd w:val="clear" w:color="auto" w:fill="auto"/>
                  <w:noWrap/>
                  <w:vAlign w:val="bottom"/>
                  <w:hideMark/>
                </w:tcPr>
                <w:p w:rsidR="00AA2451" w:rsidRPr="00275497" w:rsidRDefault="00AA2451" w:rsidP="00AA2451">
                  <w:pPr>
                    <w:spacing w:after="0" w:line="240" w:lineRule="auto"/>
                    <w:rPr>
                      <w:rFonts w:ascii="EC Square Sans Pro" w:hAnsi="EC Square Sans Pro"/>
                      <w:iCs/>
                      <w:sz w:val="18"/>
                      <w:szCs w:val="18"/>
                      <w:lang w:eastAsia="en-GB"/>
                    </w:rPr>
                  </w:pPr>
                </w:p>
              </w:tc>
              <w:tc>
                <w:tcPr>
                  <w:tcW w:w="838" w:type="dxa"/>
                  <w:tcBorders>
                    <w:top w:val="nil"/>
                    <w:left w:val="nil"/>
                    <w:bottom w:val="nil"/>
                    <w:right w:val="nil"/>
                  </w:tcBorders>
                  <w:shd w:val="clear" w:color="auto" w:fill="auto"/>
                  <w:noWrap/>
                  <w:vAlign w:val="bottom"/>
                  <w:hideMark/>
                </w:tcPr>
                <w:p w:rsidR="00AA2451" w:rsidRPr="00275497" w:rsidRDefault="00AA2451" w:rsidP="00AA2451">
                  <w:pPr>
                    <w:spacing w:after="0" w:line="240" w:lineRule="auto"/>
                    <w:rPr>
                      <w:rFonts w:ascii="EC Square Sans Pro" w:hAnsi="EC Square Sans Pro"/>
                      <w:iCs/>
                      <w:sz w:val="18"/>
                      <w:szCs w:val="18"/>
                      <w:lang w:eastAsia="en-GB"/>
                    </w:rPr>
                  </w:pPr>
                </w:p>
              </w:tc>
              <w:tc>
                <w:tcPr>
                  <w:tcW w:w="977" w:type="dxa"/>
                  <w:tcBorders>
                    <w:top w:val="nil"/>
                    <w:left w:val="nil"/>
                    <w:bottom w:val="nil"/>
                    <w:right w:val="single" w:sz="12" w:space="0" w:color="auto"/>
                  </w:tcBorders>
                  <w:shd w:val="clear" w:color="auto" w:fill="auto"/>
                  <w:noWrap/>
                  <w:vAlign w:val="bottom"/>
                  <w:hideMark/>
                </w:tcPr>
                <w:p w:rsidR="00AA2451" w:rsidRPr="00275497" w:rsidRDefault="00AA2451" w:rsidP="00AA2451">
                  <w:pPr>
                    <w:spacing w:after="0" w:line="240" w:lineRule="auto"/>
                    <w:rPr>
                      <w:rFonts w:ascii="EC Square Sans Pro" w:hAnsi="EC Square Sans Pro"/>
                      <w:iCs/>
                      <w:sz w:val="18"/>
                      <w:szCs w:val="18"/>
                      <w:lang w:eastAsia="en-GB"/>
                    </w:rPr>
                  </w:pPr>
                </w:p>
              </w:tc>
              <w:tc>
                <w:tcPr>
                  <w:tcW w:w="3789" w:type="dxa"/>
                  <w:gridSpan w:val="2"/>
                  <w:tcBorders>
                    <w:top w:val="single" w:sz="12" w:space="0" w:color="auto"/>
                    <w:left w:val="single" w:sz="12" w:space="0" w:color="auto"/>
                    <w:bottom w:val="single" w:sz="12" w:space="0" w:color="auto"/>
                    <w:right w:val="single" w:sz="12" w:space="0" w:color="auto"/>
                  </w:tcBorders>
                  <w:shd w:val="clear" w:color="auto" w:fill="92D050"/>
                  <w:noWrap/>
                  <w:vAlign w:val="center"/>
                  <w:hideMark/>
                </w:tcPr>
                <w:p w:rsidR="00AA2451" w:rsidRPr="00275497" w:rsidRDefault="0085229E">
                  <w:pPr>
                    <w:spacing w:before="120" w:after="120" w:line="240" w:lineRule="auto"/>
                    <w:rPr>
                      <w:rFonts w:ascii="EC Square Sans Pro" w:hAnsi="EC Square Sans Pro"/>
                      <w:b/>
                      <w:iCs/>
                      <w:sz w:val="18"/>
                      <w:szCs w:val="18"/>
                      <w:lang w:eastAsia="en-GB"/>
                    </w:rPr>
                  </w:pPr>
                  <w:r w:rsidRPr="00275497">
                    <w:rPr>
                      <w:rFonts w:ascii="EC Square Sans Pro" w:hAnsi="EC Square Sans Pro"/>
                      <w:b/>
                      <w:iCs/>
                      <w:sz w:val="18"/>
                      <w:szCs w:val="18"/>
                      <w:lang w:eastAsia="en-GB"/>
                    </w:rPr>
                    <w:t xml:space="preserve">CDV chronic = </w:t>
                  </w:r>
                  <w:r w:rsidRPr="00275497">
                    <w:rPr>
                      <w:b/>
                      <w:iCs/>
                      <w:sz w:val="18"/>
                      <w:szCs w:val="18"/>
                      <w:lang w:eastAsia="en-GB"/>
                    </w:rPr>
                    <w:t>∑</w:t>
                  </w:r>
                  <w:r w:rsidRPr="00275497">
                    <w:rPr>
                      <w:rFonts w:ascii="EC Square Sans Pro" w:hAnsi="EC Square Sans Pro"/>
                      <w:b/>
                      <w:iCs/>
                      <w:sz w:val="18"/>
                      <w:szCs w:val="18"/>
                      <w:lang w:eastAsia="en-GB"/>
                    </w:rPr>
                    <w:t>CDV(i) =</w:t>
                  </w:r>
                  <w:r>
                    <w:rPr>
                      <w:rFonts w:ascii="EC Square Sans Pro" w:hAnsi="EC Square Sans Pro"/>
                      <w:b/>
                      <w:iCs/>
                      <w:sz w:val="18"/>
                      <w:szCs w:val="18"/>
                      <w:lang w:eastAsia="en-GB"/>
                    </w:rPr>
                    <w:t xml:space="preserve">                13898,22</w:t>
                  </w:r>
                </w:p>
              </w:tc>
            </w:tr>
          </w:tbl>
          <w:p w:rsidR="00AA2451" w:rsidRPr="00275497" w:rsidRDefault="00AA2451" w:rsidP="00D277FD">
            <w:pPr>
              <w:spacing w:after="0" w:line="240" w:lineRule="auto"/>
              <w:jc w:val="both"/>
              <w:rPr>
                <w:rFonts w:ascii="EC Square Sans Pro" w:hAnsi="EC Square Sans Pro"/>
                <w:b/>
                <w:color w:val="948A54"/>
                <w:sz w:val="20"/>
                <w:szCs w:val="20"/>
                <w:lang w:eastAsia="es-ES"/>
              </w:rPr>
            </w:pPr>
          </w:p>
          <w:p w:rsidR="00D277FD" w:rsidRPr="00275497" w:rsidRDefault="00D277FD" w:rsidP="00D277FD">
            <w:pPr>
              <w:spacing w:after="0" w:line="240" w:lineRule="auto"/>
              <w:jc w:val="both"/>
              <w:rPr>
                <w:rFonts w:ascii="EC Square Sans Pro" w:hAnsi="EC Square Sans Pro"/>
                <w:sz w:val="18"/>
                <w:szCs w:val="20"/>
                <w:lang w:eastAsia="es-ES"/>
              </w:rPr>
            </w:pPr>
            <w:r w:rsidRPr="00275497">
              <w:rPr>
                <w:rFonts w:ascii="EC Square Sans Pro" w:hAnsi="EC Square Sans Pro"/>
                <w:sz w:val="18"/>
                <w:szCs w:val="20"/>
                <w:lang w:eastAsia="es-ES"/>
              </w:rPr>
              <w:t>*Dosage: is the amount of ingoing substance contained in the reference dosage; in this case the reference dosage (including water) is 14 g/kg of laundry.</w:t>
            </w:r>
          </w:p>
          <w:p w:rsidR="00D277FD" w:rsidRPr="00275497" w:rsidRDefault="00D277FD" w:rsidP="00D277FD">
            <w:pPr>
              <w:spacing w:after="0" w:line="240" w:lineRule="auto"/>
              <w:jc w:val="both"/>
              <w:rPr>
                <w:rFonts w:ascii="EC Square Sans Pro" w:hAnsi="EC Square Sans Pro"/>
                <w:sz w:val="20"/>
                <w:szCs w:val="20"/>
                <w:lang w:eastAsia="es-ES"/>
              </w:rPr>
            </w:pPr>
          </w:p>
          <w:p w:rsidR="00D277FD" w:rsidRPr="00275497" w:rsidRDefault="00D277FD" w:rsidP="00D277FD">
            <w:pPr>
              <w:spacing w:after="0" w:line="240" w:lineRule="auto"/>
              <w:jc w:val="both"/>
              <w:rPr>
                <w:rFonts w:ascii="EC Square Sans Pro" w:hAnsi="EC Square Sans Pro"/>
                <w:b/>
                <w:color w:val="948A54"/>
                <w:szCs w:val="20"/>
                <w:lang w:eastAsia="es-ES"/>
              </w:rPr>
            </w:pPr>
            <w:r w:rsidRPr="00275497">
              <w:rPr>
                <w:rFonts w:ascii="EC Square Sans Pro" w:eastAsia="Times New Roman" w:hAnsi="EC Square Sans Pro" w:cs="Arial"/>
                <w:b/>
                <w:i/>
                <w:sz w:val="20"/>
                <w:szCs w:val="20"/>
                <w:lang w:eastAsia="en-GB"/>
              </w:rPr>
              <w:t>The limit for heavy-duty laundry detergents (LD) is 31500 l/kg of laundry. Therefore</w:t>
            </w:r>
            <w:r w:rsidR="00A9257D" w:rsidRPr="00275497">
              <w:rPr>
                <w:rFonts w:ascii="EC Square Sans Pro" w:eastAsia="Times New Roman" w:hAnsi="EC Square Sans Pro" w:cs="Arial"/>
                <w:b/>
                <w:i/>
                <w:sz w:val="20"/>
                <w:szCs w:val="20"/>
                <w:lang w:eastAsia="en-GB"/>
              </w:rPr>
              <w:t>,</w:t>
            </w:r>
            <w:r w:rsidRPr="00275497">
              <w:rPr>
                <w:rFonts w:ascii="EC Square Sans Pro" w:eastAsia="Times New Roman" w:hAnsi="EC Square Sans Pro" w:cs="Arial"/>
                <w:b/>
                <w:i/>
                <w:sz w:val="20"/>
                <w:szCs w:val="20"/>
                <w:lang w:eastAsia="en-GB"/>
              </w:rPr>
              <w:t xml:space="preserve"> this liquid detergent is below the threshold and successfully passes the criterion of Toxicity to aquatic organisms.</w:t>
            </w:r>
          </w:p>
          <w:p w:rsidR="00D277FD" w:rsidRPr="00275497" w:rsidRDefault="00D277FD" w:rsidP="00D277FD">
            <w:pPr>
              <w:spacing w:after="0" w:line="240" w:lineRule="auto"/>
              <w:jc w:val="both"/>
              <w:rPr>
                <w:rFonts w:ascii="EC Square Sans Pro" w:hAnsi="EC Square Sans Pro"/>
                <w:b/>
                <w:color w:val="948A54"/>
                <w:sz w:val="20"/>
                <w:szCs w:val="20"/>
                <w:lang w:eastAsia="es-ES"/>
              </w:rPr>
            </w:pPr>
          </w:p>
        </w:tc>
      </w:tr>
    </w:tbl>
    <w:p w:rsidR="00D277FD" w:rsidRPr="00275497" w:rsidRDefault="00D277FD" w:rsidP="00D277FD">
      <w:pPr>
        <w:spacing w:before="120" w:line="240" w:lineRule="auto"/>
        <w:jc w:val="both"/>
        <w:rPr>
          <w:rFonts w:ascii="EC Square Sans Pro" w:hAnsi="EC Square Sans Pro"/>
          <w:b/>
          <w:color w:val="948A54"/>
          <w:sz w:val="20"/>
          <w:szCs w:val="20"/>
        </w:rPr>
      </w:pPr>
    </w:p>
    <w:p w:rsidR="00D277FD" w:rsidRPr="00275497" w:rsidRDefault="00D277FD" w:rsidP="00E36005">
      <w:pPr>
        <w:pStyle w:val="Titolo4"/>
      </w:pPr>
      <w:bookmarkStart w:id="36" w:name="_Ref490749458"/>
      <w:bookmarkStart w:id="37" w:name="_Toc503526038"/>
      <w:r w:rsidRPr="00275497">
        <w:t>Guidance to proceed when an ingoing substance is not listed in Part A of the DID list</w:t>
      </w:r>
      <w:bookmarkEnd w:id="36"/>
      <w:bookmarkEnd w:id="37"/>
    </w:p>
    <w:p w:rsidR="00D277FD" w:rsidRPr="00275497" w:rsidRDefault="00D277FD" w:rsidP="00D277FD">
      <w:pPr>
        <w:jc w:val="both"/>
        <w:rPr>
          <w:rFonts w:ascii="EC Square Sans Pro" w:hAnsi="EC Square Sans Pro"/>
          <w:b/>
          <w:iCs/>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46"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w:t>
      </w:r>
      <w:r w:rsidRPr="00275497">
        <w:rPr>
          <w:rFonts w:ascii="EC Square Sans Pro" w:hAnsi="EC Square Sans Pro"/>
          <w:b/>
          <w:iCs/>
          <w:color w:val="948A54"/>
          <w:sz w:val="20"/>
          <w:szCs w:val="20"/>
        </w:rPr>
        <w:t>If an ingoing substance is not included in Part A of the DID list, the applicant shall estimate the values following the approach described in the Part B of DID list (available on the EU Ecolabel website).</w:t>
      </w:r>
    </w:p>
    <w:p w:rsidR="00D277FD" w:rsidRPr="00E531D7" w:rsidRDefault="00D277FD" w:rsidP="00D277FD">
      <w:pPr>
        <w:spacing w:after="60"/>
        <w:jc w:val="center"/>
        <w:rPr>
          <w:lang w:val="pt-PT"/>
        </w:rPr>
      </w:pPr>
      <w:r w:rsidRPr="00275497">
        <w:rPr>
          <w:rFonts w:ascii="EC Square Sans Pro" w:hAnsi="EC Square Sans Pro"/>
          <w:iCs/>
          <w:noProof/>
          <w:sz w:val="20"/>
          <w:szCs w:val="20"/>
          <w:lang w:val="it-IT" w:eastAsia="it-IT"/>
        </w:rPr>
        <w:drawing>
          <wp:inline distT="0" distB="0" distL="0" distR="0">
            <wp:extent cx="288188" cy="285293"/>
            <wp:effectExtent l="19050" t="0" r="0" b="0"/>
            <wp:docPr id="47" name="Picture 359" descr="https://encrypted-tbn1.gstatic.com/images?q=tbn:ANd9GcQLXZJ-zN4LYY1RST1n1Tf4AMkcAVIjiyZlw_WlCU2NgrztBK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https://encrypted-tbn1.gstatic.com/images?q=tbn:ANd9GcQLXZJ-zN4LYY1RST1n1Tf4AMkcAVIjiyZlw_WlCU2NgrztBKc"/>
                    <pic:cNvPicPr>
                      <a:picLocks noChangeAspect="1" noChangeArrowheads="1"/>
                    </pic:cNvPicPr>
                  </pic:nvPicPr>
                  <pic:blipFill>
                    <a:blip r:embed="rId15" cstate="print"/>
                    <a:srcRect/>
                    <a:stretch>
                      <a:fillRect/>
                    </a:stretch>
                  </pic:blipFill>
                  <pic:spPr bwMode="auto">
                    <a:xfrm>
                      <a:off x="0" y="0"/>
                      <a:ext cx="287655" cy="285115"/>
                    </a:xfrm>
                    <a:prstGeom prst="rect">
                      <a:avLst/>
                    </a:prstGeom>
                    <a:noFill/>
                    <a:ln w="9525">
                      <a:noFill/>
                      <a:miter lim="800000"/>
                      <a:headEnd/>
                      <a:tailEnd/>
                    </a:ln>
                  </pic:spPr>
                </pic:pic>
              </a:graphicData>
            </a:graphic>
          </wp:inline>
        </w:drawing>
      </w:r>
      <w:r w:rsidR="00D6425B" w:rsidRPr="00E531D7">
        <w:rPr>
          <w:rFonts w:ascii="EC Square Sans Pro" w:hAnsi="EC Square Sans Pro"/>
          <w:iCs/>
          <w:sz w:val="20"/>
          <w:szCs w:val="20"/>
          <w:lang w:val="pt-PT" w:eastAsia="en-GB"/>
        </w:rPr>
        <w:t>EU Ecolabel website:</w:t>
      </w:r>
      <w:r w:rsidR="00D6425B" w:rsidRPr="00E531D7">
        <w:rPr>
          <w:rFonts w:ascii="EC Square Sans Pro" w:hAnsi="EC Square Sans Pro"/>
          <w:lang w:val="pt-PT"/>
        </w:rPr>
        <w:t xml:space="preserve"> </w:t>
      </w:r>
      <w:hyperlink r:id="rId19" w:history="1">
        <w:r w:rsidR="00D6425B" w:rsidRPr="00E531D7">
          <w:rPr>
            <w:rStyle w:val="Collegamentoipertestuale"/>
            <w:rFonts w:ascii="EC Square Sans Pro" w:hAnsi="EC Square Sans Pro"/>
            <w:iCs/>
            <w:sz w:val="20"/>
            <w:szCs w:val="20"/>
            <w:lang w:val="pt-PT" w:eastAsia="en-GB"/>
          </w:rPr>
          <w:t>http://ec.europa.eu/environment/ecolabel/products-groups-and-criteria.html</w:t>
        </w:r>
      </w:hyperlink>
    </w:p>
    <w:p w:rsidR="00D277FD" w:rsidRPr="00275497" w:rsidRDefault="00D277FD" w:rsidP="000D5136">
      <w:pPr>
        <w:spacing w:before="240"/>
        <w:jc w:val="both"/>
        <w:rPr>
          <w:rFonts w:ascii="EC Square Sans Pro" w:hAnsi="EC Square Sans Pro"/>
          <w:sz w:val="20"/>
          <w:szCs w:val="20"/>
        </w:rPr>
      </w:pPr>
      <w:r w:rsidRPr="00275497">
        <w:rPr>
          <w:rFonts w:ascii="EC Square Sans Pro" w:hAnsi="EC Square Sans Pro"/>
          <w:sz w:val="20"/>
          <w:szCs w:val="20"/>
        </w:rPr>
        <w:t>According to the Part B of the DID list, for calculating the CDV of an in</w:t>
      </w:r>
      <w:r w:rsidR="0085229E">
        <w:rPr>
          <w:rFonts w:ascii="EC Square Sans Pro" w:hAnsi="EC Square Sans Pro"/>
          <w:sz w:val="20"/>
          <w:szCs w:val="20"/>
        </w:rPr>
        <w:t>-</w:t>
      </w:r>
      <w:r w:rsidRPr="00275497">
        <w:rPr>
          <w:rFonts w:ascii="EC Square Sans Pro" w:hAnsi="EC Square Sans Pro"/>
          <w:sz w:val="20"/>
          <w:szCs w:val="20"/>
        </w:rPr>
        <w:t xml:space="preserve">going substance that is not included in the DID list, the applicant shall calculate the chronic toxicity and degradation factor. </w:t>
      </w:r>
    </w:p>
    <w:p w:rsidR="00D277FD" w:rsidRPr="00275497" w:rsidRDefault="00AB02E3" w:rsidP="00D277FD">
      <w:pPr>
        <w:spacing w:before="240"/>
        <w:jc w:val="both"/>
        <w:rPr>
          <w:rFonts w:ascii="EC Square Sans Pro" w:hAnsi="EC Square Sans Pro"/>
          <w:b/>
          <w:iCs/>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51"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00D277FD" w:rsidRPr="00275497">
        <w:rPr>
          <w:rFonts w:ascii="EC Square Sans Pro" w:hAnsi="EC Square Sans Pro"/>
          <w:b/>
          <w:color w:val="948A54"/>
          <w:sz w:val="20"/>
          <w:szCs w:val="20"/>
        </w:rPr>
        <w:t xml:space="preserve"> </w:t>
      </w:r>
      <w:r w:rsidR="00550B95">
        <w:rPr>
          <w:rFonts w:ascii="EC Square Sans Pro" w:hAnsi="EC Square Sans Pro"/>
          <w:b/>
          <w:color w:val="948A54"/>
          <w:sz w:val="20"/>
          <w:szCs w:val="20"/>
        </w:rPr>
        <w:t xml:space="preserve">Calculation results should be supported by documentation explaining data </w:t>
      </w:r>
      <w:r w:rsidR="00550B95" w:rsidRPr="00550B95">
        <w:rPr>
          <w:rFonts w:ascii="EC Square Sans Pro" w:hAnsi="EC Square Sans Pro"/>
          <w:b/>
          <w:iCs/>
          <w:color w:val="948A54"/>
          <w:sz w:val="20"/>
          <w:szCs w:val="20"/>
        </w:rPr>
        <w:t>used</w:t>
      </w:r>
      <w:r w:rsidR="00550B95">
        <w:rPr>
          <w:rFonts w:ascii="EC Square Sans Pro" w:hAnsi="EC Square Sans Pro"/>
          <w:b/>
          <w:iCs/>
          <w:color w:val="948A54"/>
          <w:sz w:val="20"/>
          <w:szCs w:val="20"/>
        </w:rPr>
        <w:t>. This can include e.g</w:t>
      </w:r>
      <w:r w:rsidR="00550B95" w:rsidRPr="00550B95">
        <w:rPr>
          <w:rFonts w:ascii="EC Square Sans Pro" w:hAnsi="EC Square Sans Pro"/>
          <w:b/>
          <w:iCs/>
          <w:color w:val="948A54"/>
          <w:sz w:val="20"/>
          <w:szCs w:val="20"/>
        </w:rPr>
        <w:t>. test reports or literature references</w:t>
      </w:r>
      <w:r w:rsidR="00550B95">
        <w:rPr>
          <w:rFonts w:ascii="EC Square Sans Pro" w:hAnsi="EC Square Sans Pro"/>
          <w:b/>
          <w:iCs/>
          <w:color w:val="948A54"/>
          <w:sz w:val="20"/>
          <w:szCs w:val="20"/>
        </w:rPr>
        <w:t xml:space="preserve"> (if literature data is used)</w:t>
      </w:r>
      <w:r w:rsidR="00550B95" w:rsidRPr="00550B95">
        <w:rPr>
          <w:rFonts w:ascii="EC Square Sans Pro" w:hAnsi="EC Square Sans Pro"/>
          <w:b/>
          <w:iCs/>
          <w:color w:val="948A54"/>
          <w:sz w:val="20"/>
          <w:szCs w:val="20"/>
        </w:rPr>
        <w:t xml:space="preserve">, </w:t>
      </w:r>
      <w:r w:rsidR="00550B95">
        <w:rPr>
          <w:rFonts w:ascii="EC Square Sans Pro" w:hAnsi="EC Square Sans Pro"/>
          <w:b/>
          <w:iCs/>
          <w:color w:val="948A54"/>
          <w:sz w:val="20"/>
          <w:szCs w:val="20"/>
        </w:rPr>
        <w:t xml:space="preserve">or </w:t>
      </w:r>
      <w:r w:rsidR="00550B95" w:rsidRPr="00550B95">
        <w:rPr>
          <w:rFonts w:ascii="EC Square Sans Pro" w:hAnsi="EC Square Sans Pro"/>
          <w:b/>
          <w:iCs/>
          <w:color w:val="948A54"/>
          <w:sz w:val="20"/>
          <w:szCs w:val="20"/>
        </w:rPr>
        <w:t>results of reliable tests</w:t>
      </w:r>
      <w:r w:rsidR="00550B95">
        <w:rPr>
          <w:rFonts w:ascii="EC Square Sans Pro" w:hAnsi="EC Square Sans Pro"/>
          <w:b/>
          <w:iCs/>
          <w:color w:val="948A54"/>
          <w:sz w:val="20"/>
          <w:szCs w:val="20"/>
        </w:rPr>
        <w:t xml:space="preserve"> available in the ECHA database</w:t>
      </w:r>
      <w:r w:rsidR="00D277FD" w:rsidRPr="00275497">
        <w:rPr>
          <w:rFonts w:ascii="EC Square Sans Pro" w:hAnsi="EC Square Sans Pro"/>
          <w:b/>
          <w:iCs/>
          <w:color w:val="948A54"/>
          <w:sz w:val="20"/>
          <w:szCs w:val="20"/>
        </w:rPr>
        <w:t xml:space="preserve">. </w:t>
      </w:r>
    </w:p>
    <w:p w:rsidR="00D277FD" w:rsidRPr="00275497" w:rsidRDefault="00D277FD" w:rsidP="00D277FD">
      <w:pPr>
        <w:spacing w:before="240"/>
        <w:jc w:val="both"/>
        <w:rPr>
          <w:rFonts w:ascii="EC Square Sans Pro" w:hAnsi="EC Square Sans Pro"/>
          <w:b/>
          <w:iCs/>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50"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w:t>
      </w:r>
      <w:r w:rsidRPr="00275497">
        <w:rPr>
          <w:rFonts w:ascii="EC Square Sans Pro" w:hAnsi="EC Square Sans Pro"/>
          <w:b/>
          <w:iCs/>
          <w:color w:val="948A54"/>
          <w:sz w:val="20"/>
          <w:szCs w:val="20"/>
        </w:rPr>
        <w:t>If an inorganic substance has a very low water-solubility or is not soluble in water, this must be indicated in the submitted file.</w:t>
      </w:r>
    </w:p>
    <w:p w:rsidR="006C4DC2" w:rsidRDefault="006C4DC2" w:rsidP="00D277FD">
      <w:pPr>
        <w:jc w:val="both"/>
        <w:rPr>
          <w:rFonts w:ascii="EC Square Sans Pro" w:hAnsi="EC Square Sans Pro"/>
          <w:sz w:val="20"/>
          <w:szCs w:val="20"/>
          <w:u w:val="single"/>
        </w:rPr>
      </w:pPr>
      <w:r w:rsidRPr="0011334D">
        <w:rPr>
          <w:rFonts w:ascii="EC Square Sans Pro" w:hAnsi="EC Square Sans Pro"/>
          <w:color w:val="00B050"/>
          <w:sz w:val="20"/>
          <w:szCs w:val="20"/>
        </w:rPr>
        <w:t>Aquatic toxicity tests shall be in accordance with REACH Regulation (EC) No 1907/2006. Acute toxicity would normally be determined using a fish 96 hour LC</w:t>
      </w:r>
      <w:r w:rsidRPr="00BD098E">
        <w:rPr>
          <w:rFonts w:ascii="EC Square Sans Pro" w:hAnsi="EC Square Sans Pro"/>
          <w:color w:val="00B050"/>
          <w:sz w:val="20"/>
          <w:szCs w:val="20"/>
          <w:vertAlign w:val="subscript"/>
        </w:rPr>
        <w:t>50</w:t>
      </w:r>
      <w:r w:rsidRPr="0011334D">
        <w:rPr>
          <w:rFonts w:ascii="EC Square Sans Pro" w:hAnsi="EC Square Sans Pro"/>
          <w:color w:val="00B050"/>
          <w:sz w:val="20"/>
          <w:szCs w:val="20"/>
        </w:rPr>
        <w:t xml:space="preserve"> (OECD Test Guideline 203 or equivalent), a crustacean species 48 hour EC</w:t>
      </w:r>
      <w:r w:rsidRPr="00BD098E">
        <w:rPr>
          <w:rFonts w:ascii="EC Square Sans Pro" w:hAnsi="EC Square Sans Pro"/>
          <w:color w:val="00B050"/>
          <w:sz w:val="20"/>
          <w:szCs w:val="20"/>
          <w:vertAlign w:val="subscript"/>
        </w:rPr>
        <w:t>50</w:t>
      </w:r>
      <w:r w:rsidRPr="0011334D">
        <w:rPr>
          <w:rFonts w:ascii="EC Square Sans Pro" w:hAnsi="EC Square Sans Pro"/>
          <w:color w:val="00B050"/>
          <w:sz w:val="20"/>
          <w:szCs w:val="20"/>
        </w:rPr>
        <w:t xml:space="preserve"> (OECD Test Guideline 202 or equivalent) and/or an algal species 72 or </w:t>
      </w:r>
      <w:r w:rsidRPr="0011334D">
        <w:rPr>
          <w:rFonts w:ascii="EC Square Sans Pro" w:hAnsi="EC Square Sans Pro"/>
          <w:color w:val="00B050"/>
          <w:sz w:val="20"/>
          <w:szCs w:val="20"/>
        </w:rPr>
        <w:lastRenderedPageBreak/>
        <w:t>96 hour EC</w:t>
      </w:r>
      <w:r w:rsidRPr="00BD098E">
        <w:rPr>
          <w:rFonts w:ascii="EC Square Sans Pro" w:hAnsi="EC Square Sans Pro"/>
          <w:color w:val="00B050"/>
          <w:sz w:val="20"/>
          <w:szCs w:val="20"/>
          <w:vertAlign w:val="subscript"/>
        </w:rPr>
        <w:t>50</w:t>
      </w:r>
      <w:r w:rsidRPr="0011334D">
        <w:rPr>
          <w:rFonts w:ascii="EC Square Sans Pro" w:hAnsi="EC Square Sans Pro"/>
          <w:color w:val="00B050"/>
          <w:sz w:val="20"/>
          <w:szCs w:val="20"/>
        </w:rPr>
        <w:t xml:space="preserve"> (OECD Test Guideline 201 or equivalent). These species are considered as surrogate for all aquatic organisms and data on other species may also be considered if the test methodology is suitable. Chronic testing involves an exposure that covers a significant period of tim</w:t>
      </w:r>
      <w:r>
        <w:rPr>
          <w:rFonts w:ascii="EC Square Sans Pro" w:hAnsi="EC Square Sans Pro"/>
          <w:color w:val="00B050"/>
          <w:sz w:val="20"/>
          <w:szCs w:val="20"/>
        </w:rPr>
        <w:t>e when compared to the organism’</w:t>
      </w:r>
      <w:r w:rsidRPr="0011334D">
        <w:rPr>
          <w:rFonts w:ascii="EC Square Sans Pro" w:hAnsi="EC Square Sans Pro"/>
          <w:color w:val="00B050"/>
          <w:sz w:val="20"/>
          <w:szCs w:val="20"/>
        </w:rPr>
        <w:t>s life cycle. Data could be generated according to the OECD Test Guidelines 210 (Fish Early Life Stage), OECD Test Guidelines 202 Part 2 or 211 (Daphnia Reproduction) and/or OECD Test Guidelines 201 (Algal Growth Inhibition) or equivalent. The NOECs or EC</w:t>
      </w:r>
      <w:r w:rsidRPr="00BD098E">
        <w:rPr>
          <w:rFonts w:ascii="EC Square Sans Pro" w:hAnsi="EC Square Sans Pro"/>
          <w:color w:val="00B050"/>
          <w:sz w:val="20"/>
          <w:szCs w:val="20"/>
          <w:vertAlign w:val="subscript"/>
        </w:rPr>
        <w:t>10</w:t>
      </w:r>
      <w:r w:rsidRPr="0011334D">
        <w:rPr>
          <w:rFonts w:ascii="EC Square Sans Pro" w:hAnsi="EC Square Sans Pro"/>
          <w:color w:val="00B050"/>
          <w:sz w:val="20"/>
          <w:szCs w:val="20"/>
        </w:rPr>
        <w:t xml:space="preserve"> should be used.</w:t>
      </w:r>
    </w:p>
    <w:p w:rsidR="00D277FD" w:rsidRPr="00275497" w:rsidRDefault="00D277FD" w:rsidP="00D277FD">
      <w:pPr>
        <w:jc w:val="both"/>
        <w:rPr>
          <w:rFonts w:ascii="EC Square Sans Pro" w:hAnsi="EC Square Sans Pro"/>
          <w:sz w:val="20"/>
          <w:szCs w:val="20"/>
          <w:u w:val="single"/>
        </w:rPr>
      </w:pPr>
      <w:r w:rsidRPr="00275497">
        <w:rPr>
          <w:rFonts w:ascii="EC Square Sans Pro" w:hAnsi="EC Square Sans Pro"/>
          <w:sz w:val="20"/>
          <w:szCs w:val="20"/>
          <w:u w:val="single"/>
        </w:rPr>
        <w:t>Chronic toxicity:</w:t>
      </w:r>
    </w:p>
    <w:p w:rsidR="00D277FD" w:rsidRPr="00275497" w:rsidRDefault="00D277FD" w:rsidP="00D277FD">
      <w:pPr>
        <w:jc w:val="both"/>
        <w:rPr>
          <w:rFonts w:ascii="EC Square Sans Pro" w:hAnsi="EC Square Sans Pro"/>
          <w:b/>
          <w:iCs/>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52"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w:t>
      </w:r>
      <w:r w:rsidRPr="00275497">
        <w:rPr>
          <w:rFonts w:ascii="EC Square Sans Pro" w:hAnsi="EC Square Sans Pro"/>
          <w:b/>
          <w:iCs/>
          <w:color w:val="948A54"/>
          <w:sz w:val="20"/>
          <w:szCs w:val="20"/>
        </w:rPr>
        <w:t xml:space="preserve">If no chronic test results are available, the acute toxicity factor may be used instead of the chronic toxicity factor. </w:t>
      </w:r>
    </w:p>
    <w:p w:rsidR="00D277FD" w:rsidRPr="00275497" w:rsidRDefault="00D277FD" w:rsidP="00D277FD">
      <w:pPr>
        <w:spacing w:after="120"/>
        <w:jc w:val="both"/>
        <w:rPr>
          <w:rFonts w:ascii="EC Square Sans Pro" w:hAnsi="EC Square Sans Pro"/>
          <w:sz w:val="20"/>
          <w:szCs w:val="20"/>
        </w:rPr>
      </w:pPr>
      <w:r w:rsidRPr="00275497">
        <w:rPr>
          <w:rFonts w:ascii="EC Square Sans Pro" w:hAnsi="EC Square Sans Pro"/>
          <w:sz w:val="20"/>
          <w:szCs w:val="20"/>
        </w:rPr>
        <w:t>For obtaining the chronic toxicity factor (TF</w:t>
      </w:r>
      <w:r w:rsidRPr="00275497">
        <w:rPr>
          <w:rFonts w:ascii="EC Square Sans Pro" w:hAnsi="EC Square Sans Pro"/>
          <w:sz w:val="20"/>
          <w:szCs w:val="20"/>
          <w:vertAlign w:val="subscript"/>
        </w:rPr>
        <w:t>chronic</w:t>
      </w:r>
      <w:r w:rsidRPr="00275497">
        <w:rPr>
          <w:rFonts w:ascii="EC Square Sans Pro" w:hAnsi="EC Square Sans Pro"/>
          <w:sz w:val="20"/>
          <w:szCs w:val="20"/>
        </w:rPr>
        <w:t>) or the acute toxicity factor (TF</w:t>
      </w:r>
      <w:r w:rsidRPr="00275497">
        <w:rPr>
          <w:rFonts w:ascii="EC Square Sans Pro" w:hAnsi="EC Square Sans Pro"/>
          <w:sz w:val="20"/>
          <w:szCs w:val="20"/>
          <w:vertAlign w:val="subscript"/>
        </w:rPr>
        <w:t>acute</w:t>
      </w:r>
      <w:r w:rsidRPr="00275497">
        <w:rPr>
          <w:rFonts w:ascii="EC Square Sans Pro" w:hAnsi="EC Square Sans Pro"/>
          <w:sz w:val="20"/>
          <w:szCs w:val="20"/>
        </w:rPr>
        <w:t>), the median value within each trophic level (fish, crustaceans or algae) shall be calculated using validated test results:</w:t>
      </w:r>
    </w:p>
    <w:p w:rsidR="00D277FD" w:rsidRPr="00275497" w:rsidRDefault="00D277FD" w:rsidP="00EE2C8A">
      <w:pPr>
        <w:pStyle w:val="Paragrafoelenco"/>
        <w:numPr>
          <w:ilvl w:val="0"/>
          <w:numId w:val="8"/>
        </w:numPr>
        <w:spacing w:after="120"/>
        <w:ind w:left="714" w:hanging="357"/>
        <w:jc w:val="both"/>
        <w:rPr>
          <w:rFonts w:ascii="EC Square Sans Pro" w:hAnsi="EC Square Sans Pro"/>
          <w:sz w:val="20"/>
          <w:szCs w:val="20"/>
        </w:rPr>
      </w:pPr>
      <w:r w:rsidRPr="00275497">
        <w:rPr>
          <w:rFonts w:ascii="EC Square Sans Pro" w:hAnsi="EC Square Sans Pro"/>
          <w:sz w:val="20"/>
          <w:szCs w:val="20"/>
        </w:rPr>
        <w:t>NOEC or EC</w:t>
      </w:r>
      <w:r w:rsidRPr="00275497">
        <w:rPr>
          <w:rFonts w:ascii="EC Square Sans Pro" w:hAnsi="EC Square Sans Pro"/>
          <w:sz w:val="20"/>
          <w:szCs w:val="20"/>
          <w:vertAlign w:val="subscript"/>
        </w:rPr>
        <w:t>10</w:t>
      </w:r>
      <w:r w:rsidRPr="00275497">
        <w:rPr>
          <w:rFonts w:ascii="EC Square Sans Pro" w:hAnsi="EC Square Sans Pro"/>
          <w:sz w:val="20"/>
          <w:szCs w:val="20"/>
        </w:rPr>
        <w:t xml:space="preserve"> for </w:t>
      </w:r>
      <w:r w:rsidRPr="00275497">
        <w:rPr>
          <w:rFonts w:ascii="EC Square Sans Pro" w:hAnsi="EC Square Sans Pro"/>
          <w:sz w:val="20"/>
          <w:szCs w:val="20"/>
          <w:u w:val="single"/>
        </w:rPr>
        <w:t>chronic toxicity</w:t>
      </w:r>
      <w:r w:rsidRPr="00275497">
        <w:rPr>
          <w:rFonts w:ascii="EC Square Sans Pro" w:hAnsi="EC Square Sans Pro"/>
          <w:sz w:val="20"/>
          <w:szCs w:val="20"/>
        </w:rPr>
        <w:t xml:space="preserve"> or</w:t>
      </w:r>
    </w:p>
    <w:p w:rsidR="00D277FD" w:rsidRPr="00275497" w:rsidRDefault="00D277FD" w:rsidP="00EE2C8A">
      <w:pPr>
        <w:pStyle w:val="Paragrafoelenco"/>
        <w:numPr>
          <w:ilvl w:val="0"/>
          <w:numId w:val="8"/>
        </w:numPr>
        <w:spacing w:after="120"/>
        <w:ind w:left="714" w:hanging="357"/>
        <w:jc w:val="both"/>
        <w:rPr>
          <w:rFonts w:ascii="EC Square Sans Pro" w:hAnsi="EC Square Sans Pro"/>
          <w:sz w:val="20"/>
          <w:szCs w:val="20"/>
        </w:rPr>
      </w:pPr>
      <w:r w:rsidRPr="00275497">
        <w:rPr>
          <w:rFonts w:ascii="EC Square Sans Pro" w:hAnsi="EC Square Sans Pro"/>
          <w:sz w:val="20"/>
          <w:szCs w:val="20"/>
        </w:rPr>
        <w:t>LC</w:t>
      </w:r>
      <w:r w:rsidRPr="00275497">
        <w:rPr>
          <w:rFonts w:ascii="EC Square Sans Pro" w:hAnsi="EC Square Sans Pro"/>
          <w:sz w:val="20"/>
          <w:szCs w:val="20"/>
          <w:vertAlign w:val="subscript"/>
        </w:rPr>
        <w:t>50</w:t>
      </w:r>
      <w:r w:rsidRPr="00275497">
        <w:rPr>
          <w:rFonts w:ascii="EC Square Sans Pro" w:hAnsi="EC Square Sans Pro"/>
          <w:sz w:val="20"/>
          <w:szCs w:val="20"/>
        </w:rPr>
        <w:t xml:space="preserve"> and/or EC</w:t>
      </w:r>
      <w:r w:rsidRPr="00275497">
        <w:rPr>
          <w:rFonts w:ascii="EC Square Sans Pro" w:hAnsi="EC Square Sans Pro"/>
          <w:sz w:val="20"/>
          <w:szCs w:val="20"/>
          <w:vertAlign w:val="subscript"/>
        </w:rPr>
        <w:t>50</w:t>
      </w:r>
      <w:r w:rsidRPr="00275497">
        <w:rPr>
          <w:rFonts w:ascii="EC Square Sans Pro" w:hAnsi="EC Square Sans Pro"/>
          <w:sz w:val="20"/>
          <w:szCs w:val="20"/>
        </w:rPr>
        <w:t xml:space="preserve"> for </w:t>
      </w:r>
      <w:r w:rsidRPr="00275497">
        <w:rPr>
          <w:rFonts w:ascii="EC Square Sans Pro" w:hAnsi="EC Square Sans Pro"/>
          <w:sz w:val="20"/>
          <w:szCs w:val="20"/>
          <w:u w:val="single"/>
        </w:rPr>
        <w:t>acute toxicity</w:t>
      </w:r>
    </w:p>
    <w:p w:rsidR="00D277FD" w:rsidRPr="00275497" w:rsidRDefault="00D277FD" w:rsidP="00D277FD">
      <w:pPr>
        <w:spacing w:after="0"/>
        <w:jc w:val="both"/>
        <w:rPr>
          <w:rFonts w:ascii="EC Square Sans Pro" w:hAnsi="EC Square Sans Pro"/>
          <w:sz w:val="20"/>
          <w:szCs w:val="20"/>
        </w:rPr>
      </w:pPr>
      <w:r w:rsidRPr="00275497">
        <w:rPr>
          <w:rFonts w:ascii="EC Square Sans Pro" w:hAnsi="EC Square Sans Pro"/>
          <w:sz w:val="20"/>
          <w:szCs w:val="20"/>
        </w:rPr>
        <w:t>If several test results are available for one species within a trophic level, a median for the species shall be calculated first, and these median values shall be used when calculating the median value for the trophic level.</w:t>
      </w:r>
    </w:p>
    <w:p w:rsidR="00D277FD" w:rsidRPr="00275497" w:rsidRDefault="00D277FD" w:rsidP="00D277FD">
      <w:pPr>
        <w:spacing w:before="240"/>
        <w:jc w:val="both"/>
        <w:rPr>
          <w:rFonts w:ascii="EC Square Sans Pro" w:hAnsi="EC Square Sans Pro"/>
          <w:b/>
          <w:iCs/>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53"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w:t>
      </w:r>
      <w:r w:rsidRPr="00275497">
        <w:rPr>
          <w:rFonts w:ascii="EC Square Sans Pro" w:hAnsi="EC Square Sans Pro"/>
          <w:b/>
          <w:iCs/>
          <w:color w:val="948A54"/>
          <w:sz w:val="20"/>
          <w:szCs w:val="20"/>
        </w:rPr>
        <w:t>If the median value for a trophic level exceeds the water solubility, the value must be set to 100 mg/L</w:t>
      </w:r>
    </w:p>
    <w:p w:rsidR="00D277FD" w:rsidRPr="00275497" w:rsidRDefault="00D277FD" w:rsidP="00D277FD">
      <w:pPr>
        <w:spacing w:before="240"/>
        <w:jc w:val="both"/>
        <w:rPr>
          <w:rFonts w:ascii="EC Square Sans Pro" w:hAnsi="EC Square Sans Pro"/>
          <w:sz w:val="20"/>
          <w:szCs w:val="20"/>
        </w:rPr>
      </w:pPr>
      <w:r w:rsidRPr="00275497">
        <w:rPr>
          <w:rFonts w:ascii="EC Square Sans Pro" w:hAnsi="EC Square Sans Pro"/>
          <w:sz w:val="20"/>
          <w:szCs w:val="20"/>
        </w:rPr>
        <w:t>TF</w:t>
      </w:r>
      <w:r w:rsidRPr="00275497">
        <w:rPr>
          <w:rFonts w:ascii="EC Square Sans Pro" w:hAnsi="EC Square Sans Pro"/>
          <w:sz w:val="20"/>
          <w:szCs w:val="20"/>
          <w:vertAlign w:val="subscript"/>
        </w:rPr>
        <w:t xml:space="preserve">chronic </w:t>
      </w:r>
      <w:r w:rsidRPr="00275497">
        <w:rPr>
          <w:rFonts w:ascii="EC Square Sans Pro" w:hAnsi="EC Square Sans Pro"/>
          <w:sz w:val="20"/>
          <w:szCs w:val="20"/>
        </w:rPr>
        <w:t>and TF</w:t>
      </w:r>
      <w:r w:rsidRPr="00275497">
        <w:rPr>
          <w:rFonts w:ascii="EC Square Sans Pro" w:hAnsi="EC Square Sans Pro"/>
          <w:sz w:val="20"/>
          <w:szCs w:val="20"/>
          <w:vertAlign w:val="subscript"/>
        </w:rPr>
        <w:t>acute</w:t>
      </w:r>
      <w:r w:rsidRPr="00275497">
        <w:rPr>
          <w:rFonts w:ascii="EC Square Sans Pro" w:hAnsi="EC Square Sans Pro"/>
          <w:sz w:val="20"/>
          <w:szCs w:val="20"/>
        </w:rPr>
        <w:t xml:space="preserve"> are the lowest median (NOEC or EC</w:t>
      </w:r>
      <w:r w:rsidRPr="00275497">
        <w:rPr>
          <w:rFonts w:ascii="EC Square Sans Pro" w:hAnsi="EC Square Sans Pro"/>
          <w:sz w:val="20"/>
          <w:szCs w:val="20"/>
          <w:vertAlign w:val="subscript"/>
        </w:rPr>
        <w:t>10</w:t>
      </w:r>
      <w:r w:rsidRPr="00275497">
        <w:rPr>
          <w:rFonts w:ascii="EC Square Sans Pro" w:hAnsi="EC Square Sans Pro"/>
          <w:sz w:val="20"/>
          <w:szCs w:val="20"/>
        </w:rPr>
        <w:t xml:space="preserve"> for chronic and LC</w:t>
      </w:r>
      <w:r w:rsidRPr="00275497">
        <w:rPr>
          <w:rFonts w:ascii="EC Square Sans Pro" w:hAnsi="EC Square Sans Pro"/>
          <w:sz w:val="20"/>
          <w:szCs w:val="20"/>
          <w:vertAlign w:val="subscript"/>
        </w:rPr>
        <w:t>50</w:t>
      </w:r>
      <w:r w:rsidRPr="00275497">
        <w:rPr>
          <w:rFonts w:ascii="EC Square Sans Pro" w:hAnsi="EC Square Sans Pro"/>
          <w:sz w:val="20"/>
          <w:szCs w:val="20"/>
        </w:rPr>
        <w:t xml:space="preserve"> or EC</w:t>
      </w:r>
      <w:r w:rsidRPr="00275497">
        <w:rPr>
          <w:rFonts w:ascii="EC Square Sans Pro" w:hAnsi="EC Square Sans Pro"/>
          <w:sz w:val="20"/>
          <w:szCs w:val="20"/>
          <w:vertAlign w:val="subscript"/>
        </w:rPr>
        <w:t>50</w:t>
      </w:r>
      <w:r w:rsidRPr="00275497">
        <w:rPr>
          <w:rFonts w:ascii="EC Square Sans Pro" w:hAnsi="EC Square Sans Pro"/>
          <w:sz w:val="20"/>
          <w:szCs w:val="20"/>
        </w:rPr>
        <w:t xml:space="preserve"> for acute) of the trophic levels divided by the safety factor (SF).</w:t>
      </w:r>
    </w:p>
    <w:p w:rsidR="00D277FD" w:rsidRPr="00275497" w:rsidRDefault="00990CC4" w:rsidP="00D277FD">
      <w:pPr>
        <w:spacing w:before="240"/>
        <w:jc w:val="both"/>
        <w:rPr>
          <w:rFonts w:ascii="EC Square Sans Pro" w:hAnsi="EC Square Sans Pro"/>
          <w:i/>
          <w:sz w:val="20"/>
          <w:szCs w:val="20"/>
        </w:rPr>
      </w:pPr>
      <m:oMathPara>
        <m:oMath>
          <m:sSub>
            <m:sSubPr>
              <m:ctrlPr>
                <w:rPr>
                  <w:rFonts w:ascii="Cambria Math" w:hAnsi="Cambria Math"/>
                  <w:i/>
                  <w:sz w:val="20"/>
                  <w:szCs w:val="20"/>
                  <w:vertAlign w:val="subscript"/>
                </w:rPr>
              </m:ctrlPr>
            </m:sSubPr>
            <m:e>
              <m:r>
                <w:rPr>
                  <w:rFonts w:ascii="Cambria Math" w:hAnsi="Cambria Math"/>
                  <w:sz w:val="20"/>
                  <w:szCs w:val="20"/>
                </w:rPr>
                <m:t>TF</m:t>
              </m:r>
            </m:e>
            <m:sub>
              <m:r>
                <w:rPr>
                  <w:rFonts w:ascii="Cambria Math" w:hAnsi="Cambria Math"/>
                  <w:sz w:val="20"/>
                  <w:szCs w:val="20"/>
                  <w:vertAlign w:val="subscript"/>
                </w:rPr>
                <m:t>chronic</m:t>
              </m:r>
            </m:sub>
          </m:sSub>
          <m:r>
            <w:rPr>
              <w:rFonts w:ascii="Cambria Math" w:hAnsi="Cambria Math" w:cs="Cambria Math"/>
              <w:sz w:val="20"/>
              <w:szCs w:val="20"/>
            </w:rPr>
            <m:t>=</m:t>
          </m:r>
          <m:f>
            <m:fPr>
              <m:ctrlPr>
                <w:rPr>
                  <w:rFonts w:ascii="Cambria Math" w:hAnsi="Cambria Math"/>
                  <w:i/>
                  <w:sz w:val="20"/>
                  <w:szCs w:val="20"/>
                </w:rPr>
              </m:ctrlPr>
            </m:fPr>
            <m:num>
              <m:r>
                <w:rPr>
                  <w:rFonts w:ascii="Cambria Math" w:hAnsi="Cambria Math"/>
                  <w:sz w:val="20"/>
                  <w:szCs w:val="20"/>
                </w:rPr>
                <m:t xml:space="preserve">lowest median </m:t>
              </m:r>
              <m:d>
                <m:dPr>
                  <m:ctrlPr>
                    <w:rPr>
                      <w:rFonts w:ascii="Cambria Math" w:hAnsi="Cambria Math"/>
                      <w:i/>
                      <w:sz w:val="20"/>
                      <w:szCs w:val="20"/>
                    </w:rPr>
                  </m:ctrlPr>
                </m:dPr>
                <m:e>
                  <m:r>
                    <w:rPr>
                      <w:rFonts w:ascii="Cambria Math" w:hAnsi="Cambria Math"/>
                      <w:sz w:val="20"/>
                      <w:szCs w:val="20"/>
                    </w:rPr>
                    <m:t xml:space="preserve">NOEC or </m:t>
                  </m:r>
                  <m:sSub>
                    <m:sSubPr>
                      <m:ctrlPr>
                        <w:rPr>
                          <w:rFonts w:ascii="Cambria Math" w:hAnsi="Cambria Math"/>
                          <w:i/>
                          <w:sz w:val="20"/>
                          <w:szCs w:val="20"/>
                          <w:vertAlign w:val="subscript"/>
                        </w:rPr>
                      </m:ctrlPr>
                    </m:sSubPr>
                    <m:e>
                      <m:r>
                        <w:rPr>
                          <w:rFonts w:ascii="Cambria Math" w:hAnsi="Cambria Math"/>
                          <w:sz w:val="20"/>
                          <w:szCs w:val="20"/>
                          <w:vertAlign w:val="subscript"/>
                        </w:rPr>
                        <m:t>EC</m:t>
                      </m:r>
                    </m:e>
                    <m:sub>
                      <m:r>
                        <w:rPr>
                          <w:rFonts w:ascii="Cambria Math" w:hAnsi="Cambria Math"/>
                          <w:sz w:val="20"/>
                          <w:szCs w:val="20"/>
                          <w:vertAlign w:val="subscript"/>
                        </w:rPr>
                        <m:t>10</m:t>
                      </m:r>
                    </m:sub>
                  </m:sSub>
                  <m:ctrlPr>
                    <w:rPr>
                      <w:rFonts w:ascii="Cambria Math" w:hAnsi="Cambria Math"/>
                      <w:i/>
                      <w:sz w:val="20"/>
                      <w:szCs w:val="20"/>
                      <w:vertAlign w:val="subscript"/>
                    </w:rPr>
                  </m:ctrlPr>
                </m:e>
              </m:d>
              <m:r>
                <w:rPr>
                  <w:rFonts w:ascii="Cambria Math" w:hAnsi="Cambria Math"/>
                  <w:sz w:val="20"/>
                  <w:szCs w:val="20"/>
                </w:rPr>
                <m:t xml:space="preserve">of the trophic levels </m:t>
              </m:r>
            </m:num>
            <m:den>
              <m:r>
                <w:rPr>
                  <w:rFonts w:ascii="Cambria Math" w:hAnsi="Cambria Math" w:cs="Cambria Math"/>
                  <w:sz w:val="20"/>
                  <w:szCs w:val="20"/>
                </w:rPr>
                <m:t>SF</m:t>
              </m:r>
            </m:den>
          </m:f>
        </m:oMath>
      </m:oMathPara>
    </w:p>
    <w:p w:rsidR="00D277FD" w:rsidRPr="00275497" w:rsidRDefault="00990CC4" w:rsidP="00D277FD">
      <w:pPr>
        <w:spacing w:before="240"/>
        <w:jc w:val="both"/>
        <w:rPr>
          <w:rFonts w:ascii="EC Square Sans Pro" w:hAnsi="EC Square Sans Pro"/>
          <w:i/>
          <w:sz w:val="20"/>
          <w:szCs w:val="20"/>
        </w:rPr>
      </w:pPr>
      <m:oMathPara>
        <m:oMath>
          <m:sSub>
            <m:sSubPr>
              <m:ctrlPr>
                <w:rPr>
                  <w:rFonts w:ascii="Cambria Math" w:hAnsi="Cambria Math"/>
                  <w:i/>
                  <w:sz w:val="20"/>
                  <w:szCs w:val="20"/>
                </w:rPr>
              </m:ctrlPr>
            </m:sSubPr>
            <m:e>
              <m:r>
                <w:rPr>
                  <w:rFonts w:ascii="Cambria Math" w:hAnsi="Cambria Math"/>
                  <w:sz w:val="20"/>
                  <w:szCs w:val="20"/>
                </w:rPr>
                <m:t>TF</m:t>
              </m:r>
            </m:e>
            <m:sub>
              <m:r>
                <w:rPr>
                  <w:rFonts w:ascii="Cambria Math" w:hAnsi="Cambria Math"/>
                  <w:sz w:val="20"/>
                  <w:szCs w:val="20"/>
                  <w:vertAlign w:val="subscript"/>
                </w:rPr>
                <m:t>acute</m:t>
              </m:r>
            </m:sub>
          </m:sSub>
          <m:r>
            <w:rPr>
              <w:rFonts w:ascii="Cambria Math" w:hAnsi="Cambria Math" w:cs="Cambria Math"/>
              <w:sz w:val="20"/>
              <w:szCs w:val="20"/>
            </w:rPr>
            <m:t>=</m:t>
          </m:r>
          <m:f>
            <m:fPr>
              <m:ctrlPr>
                <w:rPr>
                  <w:rFonts w:ascii="Cambria Math" w:hAnsi="Cambria Math"/>
                  <w:i/>
                  <w:sz w:val="20"/>
                  <w:szCs w:val="20"/>
                </w:rPr>
              </m:ctrlPr>
            </m:fPr>
            <m:num>
              <m:r>
                <w:rPr>
                  <w:rFonts w:ascii="Cambria Math" w:hAnsi="Cambria Math"/>
                  <w:sz w:val="20"/>
                  <w:szCs w:val="20"/>
                </w:rPr>
                <m:t xml:space="preserve">lowest median </m:t>
              </m:r>
              <m:d>
                <m:dPr>
                  <m:ctrlPr>
                    <w:rPr>
                      <w:rFonts w:ascii="Cambria Math" w:hAnsi="Cambria Math"/>
                      <w:i/>
                      <w:sz w:val="20"/>
                      <w:szCs w:val="20"/>
                    </w:rPr>
                  </m:ctrlPr>
                </m:dPr>
                <m:e>
                  <m:r>
                    <w:rPr>
                      <w:rFonts w:ascii="Cambria Math" w:hAnsi="Cambria Math"/>
                      <w:sz w:val="20"/>
                      <w:szCs w:val="20"/>
                    </w:rPr>
                    <m:t>LC</m:t>
                  </m:r>
                  <m:r>
                    <w:rPr>
                      <w:rFonts w:ascii="Cambria Math" w:hAnsi="Cambria Math"/>
                      <w:sz w:val="20"/>
                      <w:szCs w:val="20"/>
                      <w:vertAlign w:val="subscript"/>
                    </w:rPr>
                    <m:t>50</m:t>
                  </m:r>
                  <m:r>
                    <w:rPr>
                      <w:rFonts w:ascii="Cambria Math" w:hAnsi="Cambria Math"/>
                      <w:sz w:val="20"/>
                      <w:szCs w:val="20"/>
                    </w:rPr>
                    <m:t xml:space="preserve"> or </m:t>
                  </m:r>
                  <m:sSub>
                    <m:sSubPr>
                      <m:ctrlPr>
                        <w:rPr>
                          <w:rFonts w:ascii="Cambria Math" w:hAnsi="Cambria Math"/>
                          <w:i/>
                          <w:sz w:val="20"/>
                          <w:szCs w:val="20"/>
                        </w:rPr>
                      </m:ctrlPr>
                    </m:sSubPr>
                    <m:e>
                      <m:r>
                        <w:rPr>
                          <w:rFonts w:ascii="Cambria Math" w:hAnsi="Cambria Math"/>
                          <w:sz w:val="20"/>
                          <w:szCs w:val="20"/>
                        </w:rPr>
                        <m:t>EC</m:t>
                      </m:r>
                    </m:e>
                    <m:sub>
                      <m:r>
                        <w:rPr>
                          <w:rFonts w:ascii="Cambria Math" w:hAnsi="Cambria Math"/>
                          <w:sz w:val="20"/>
                          <w:szCs w:val="20"/>
                        </w:rPr>
                        <m:t>50</m:t>
                      </m:r>
                    </m:sub>
                  </m:sSub>
                  <m:ctrlPr>
                    <w:rPr>
                      <w:rFonts w:ascii="Cambria Math" w:hAnsi="Cambria Math"/>
                      <w:i/>
                      <w:sz w:val="20"/>
                      <w:szCs w:val="20"/>
                      <w:vertAlign w:val="subscript"/>
                    </w:rPr>
                  </m:ctrlPr>
                </m:e>
              </m:d>
              <m:r>
                <w:rPr>
                  <w:rFonts w:ascii="Cambria Math" w:hAnsi="Cambria Math"/>
                  <w:sz w:val="20"/>
                  <w:szCs w:val="20"/>
                </w:rPr>
                <m:t xml:space="preserve">of the trophic levels </m:t>
              </m:r>
            </m:num>
            <m:den>
              <m:r>
                <w:rPr>
                  <w:rFonts w:ascii="Cambria Math" w:hAnsi="Cambria Math" w:cs="Cambria Math"/>
                  <w:sz w:val="20"/>
                  <w:szCs w:val="20"/>
                </w:rPr>
                <m:t>SF</m:t>
              </m:r>
            </m:den>
          </m:f>
        </m:oMath>
      </m:oMathPara>
    </w:p>
    <w:p w:rsidR="00D277FD" w:rsidRPr="00275497" w:rsidRDefault="00D277FD" w:rsidP="00D277FD">
      <w:pPr>
        <w:jc w:val="both"/>
        <w:rPr>
          <w:rFonts w:ascii="EC Square Sans Pro" w:hAnsi="EC Square Sans Pro"/>
          <w:sz w:val="20"/>
          <w:szCs w:val="20"/>
          <w:u w:val="single"/>
        </w:rPr>
      </w:pPr>
      <w:r w:rsidRPr="00275497">
        <w:rPr>
          <w:rFonts w:ascii="EC Square Sans Pro" w:hAnsi="EC Square Sans Pro"/>
          <w:sz w:val="20"/>
          <w:szCs w:val="20"/>
          <w:u w:val="single"/>
        </w:rPr>
        <w:t>Safety factor:</w:t>
      </w:r>
    </w:p>
    <w:p w:rsidR="00D277FD" w:rsidRPr="00275497" w:rsidRDefault="00D277FD" w:rsidP="00D277FD">
      <w:pPr>
        <w:spacing w:before="240"/>
        <w:jc w:val="both"/>
        <w:rPr>
          <w:rFonts w:ascii="EC Square Sans Pro" w:hAnsi="EC Square Sans Pro"/>
          <w:sz w:val="20"/>
          <w:szCs w:val="20"/>
        </w:rPr>
      </w:pPr>
      <w:r w:rsidRPr="00275497">
        <w:rPr>
          <w:rFonts w:ascii="EC Square Sans Pro" w:hAnsi="EC Square Sans Pro"/>
          <w:sz w:val="20"/>
          <w:szCs w:val="20"/>
        </w:rPr>
        <w:t>The SF depends on how many trophic levels are tested and whether chronic test results are available or not. SF is determined as follows:</w:t>
      </w:r>
    </w:p>
    <w:p w:rsidR="00D277FD" w:rsidRPr="00275497" w:rsidRDefault="00D277FD" w:rsidP="00D277FD">
      <w:pPr>
        <w:pStyle w:val="Didascalia"/>
        <w:keepNext/>
        <w:spacing w:after="0"/>
        <w:jc w:val="center"/>
        <w:rPr>
          <w:rFonts w:ascii="Corbel" w:hAnsi="Corbel"/>
          <w:b w:val="0"/>
          <w:bCs w:val="0"/>
          <w:color w:val="0070C0"/>
          <w:sz w:val="18"/>
          <w:szCs w:val="18"/>
        </w:rPr>
      </w:pPr>
      <w:bookmarkStart w:id="38" w:name="_Ref489891702"/>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11</w:t>
      </w:r>
      <w:r w:rsidR="00990CC4" w:rsidRPr="00275497">
        <w:rPr>
          <w:rFonts w:ascii="Corbel" w:hAnsi="Corbel"/>
          <w:b w:val="0"/>
          <w:bCs w:val="0"/>
          <w:color w:val="0070C0"/>
          <w:sz w:val="18"/>
          <w:szCs w:val="18"/>
        </w:rPr>
        <w:fldChar w:fldCharType="end"/>
      </w:r>
      <w:bookmarkEnd w:id="38"/>
      <w:r w:rsidRPr="00275497">
        <w:rPr>
          <w:rFonts w:ascii="Corbel" w:hAnsi="Corbel"/>
          <w:b w:val="0"/>
          <w:bCs w:val="0"/>
          <w:color w:val="0070C0"/>
          <w:sz w:val="18"/>
          <w:szCs w:val="18"/>
        </w:rPr>
        <w:t>. Safety factors</w:t>
      </w:r>
    </w:p>
    <w:tbl>
      <w:tblPr>
        <w:tblStyle w:val="Grigliatabella"/>
        <w:tblW w:w="0" w:type="auto"/>
        <w:jc w:val="center"/>
        <w:tblLook w:val="04A0"/>
      </w:tblPr>
      <w:tblGrid>
        <w:gridCol w:w="6629"/>
        <w:gridCol w:w="850"/>
        <w:gridCol w:w="1165"/>
      </w:tblGrid>
      <w:tr w:rsidR="00D277FD" w:rsidRPr="00275497" w:rsidTr="00A70EA3">
        <w:trPr>
          <w:jc w:val="center"/>
        </w:trPr>
        <w:tc>
          <w:tcPr>
            <w:tcW w:w="6629" w:type="dxa"/>
            <w:shd w:val="clear" w:color="auto" w:fill="D9D9D9" w:themeFill="background1" w:themeFillShade="D9"/>
            <w:vAlign w:val="center"/>
          </w:tcPr>
          <w:p w:rsidR="00D277FD" w:rsidRPr="00275497" w:rsidRDefault="00D277FD" w:rsidP="00E07CB5">
            <w:pPr>
              <w:jc w:val="center"/>
              <w:rPr>
                <w:rFonts w:ascii="EC Square Sans Pro" w:hAnsi="EC Square Sans Pro"/>
                <w:b/>
                <w:sz w:val="18"/>
                <w:szCs w:val="18"/>
              </w:rPr>
            </w:pPr>
            <w:r w:rsidRPr="00275497">
              <w:rPr>
                <w:rFonts w:ascii="EC Square Sans Pro" w:hAnsi="EC Square Sans Pro"/>
                <w:b/>
                <w:sz w:val="18"/>
                <w:szCs w:val="18"/>
              </w:rPr>
              <w:t>Data</w:t>
            </w:r>
          </w:p>
        </w:tc>
        <w:tc>
          <w:tcPr>
            <w:tcW w:w="850" w:type="dxa"/>
            <w:shd w:val="clear" w:color="auto" w:fill="D9D9D9" w:themeFill="background1" w:themeFillShade="D9"/>
            <w:vAlign w:val="center"/>
          </w:tcPr>
          <w:p w:rsidR="00D277FD" w:rsidRPr="00275497" w:rsidRDefault="00D277FD" w:rsidP="00E07CB5">
            <w:pPr>
              <w:jc w:val="center"/>
              <w:rPr>
                <w:rFonts w:ascii="EC Square Sans Pro" w:hAnsi="EC Square Sans Pro"/>
                <w:b/>
                <w:sz w:val="18"/>
                <w:szCs w:val="18"/>
              </w:rPr>
            </w:pPr>
            <w:r w:rsidRPr="00275497">
              <w:rPr>
                <w:rFonts w:ascii="EC Square Sans Pro" w:hAnsi="EC Square Sans Pro"/>
                <w:b/>
                <w:sz w:val="18"/>
                <w:szCs w:val="18"/>
              </w:rPr>
              <w:t>SF</w:t>
            </w:r>
          </w:p>
        </w:tc>
        <w:tc>
          <w:tcPr>
            <w:tcW w:w="1165" w:type="dxa"/>
            <w:shd w:val="clear" w:color="auto" w:fill="D9D9D9" w:themeFill="background1" w:themeFillShade="D9"/>
            <w:vAlign w:val="center"/>
          </w:tcPr>
          <w:p w:rsidR="00D277FD" w:rsidRPr="00275497" w:rsidRDefault="00D277FD" w:rsidP="00E07CB5">
            <w:pPr>
              <w:jc w:val="center"/>
              <w:rPr>
                <w:rFonts w:ascii="EC Square Sans Pro" w:hAnsi="EC Square Sans Pro"/>
                <w:b/>
                <w:sz w:val="18"/>
                <w:szCs w:val="18"/>
              </w:rPr>
            </w:pPr>
            <w:r w:rsidRPr="00275497">
              <w:rPr>
                <w:rFonts w:ascii="EC Square Sans Pro" w:hAnsi="EC Square Sans Pro"/>
                <w:b/>
                <w:sz w:val="18"/>
                <w:szCs w:val="18"/>
              </w:rPr>
              <w:t>TF</w:t>
            </w:r>
          </w:p>
        </w:tc>
      </w:tr>
      <w:tr w:rsidR="00D277FD" w:rsidRPr="00275497" w:rsidTr="00A70EA3">
        <w:trPr>
          <w:jc w:val="center"/>
        </w:trPr>
        <w:tc>
          <w:tcPr>
            <w:tcW w:w="6629" w:type="dxa"/>
            <w:vAlign w:val="center"/>
          </w:tcPr>
          <w:p w:rsidR="00D277FD" w:rsidRPr="00275497" w:rsidRDefault="00D277FD" w:rsidP="00E07CB5">
            <w:pPr>
              <w:spacing w:after="0"/>
              <w:rPr>
                <w:rFonts w:ascii="EC Square Sans Pro" w:hAnsi="EC Square Sans Pro"/>
                <w:sz w:val="18"/>
                <w:szCs w:val="18"/>
              </w:rPr>
            </w:pPr>
            <w:r w:rsidRPr="00275497">
              <w:rPr>
                <w:rFonts w:ascii="EC Square Sans Pro" w:hAnsi="EC Square Sans Pro"/>
                <w:sz w:val="18"/>
                <w:szCs w:val="18"/>
              </w:rPr>
              <w:t>One short-term L(E)C</w:t>
            </w:r>
            <w:r w:rsidRPr="00275497">
              <w:rPr>
                <w:rFonts w:ascii="EC Square Sans Pro" w:hAnsi="EC Square Sans Pro"/>
                <w:sz w:val="18"/>
                <w:szCs w:val="18"/>
                <w:vertAlign w:val="subscript"/>
              </w:rPr>
              <w:t>50</w:t>
            </w:r>
          </w:p>
        </w:tc>
        <w:tc>
          <w:tcPr>
            <w:tcW w:w="850" w:type="dxa"/>
            <w:vAlign w:val="center"/>
          </w:tcPr>
          <w:p w:rsidR="00D277FD" w:rsidRPr="00275497" w:rsidRDefault="00D277FD" w:rsidP="00E07CB5">
            <w:pPr>
              <w:spacing w:after="0"/>
              <w:jc w:val="center"/>
              <w:rPr>
                <w:rFonts w:ascii="EC Square Sans Pro" w:hAnsi="EC Square Sans Pro"/>
                <w:sz w:val="18"/>
                <w:szCs w:val="18"/>
              </w:rPr>
            </w:pPr>
            <w:r w:rsidRPr="00275497">
              <w:rPr>
                <w:rFonts w:ascii="EC Square Sans Pro" w:hAnsi="EC Square Sans Pro"/>
                <w:sz w:val="18"/>
                <w:szCs w:val="18"/>
              </w:rPr>
              <w:t>10000</w:t>
            </w:r>
          </w:p>
        </w:tc>
        <w:tc>
          <w:tcPr>
            <w:tcW w:w="1165" w:type="dxa"/>
            <w:vAlign w:val="center"/>
          </w:tcPr>
          <w:p w:rsidR="00D277FD" w:rsidRPr="00275497" w:rsidRDefault="00990CC4" w:rsidP="00E07CB5">
            <w:pPr>
              <w:spacing w:before="120" w:after="0"/>
              <w:jc w:val="center"/>
              <w:rPr>
                <w:rFonts w:ascii="EC Square Sans Pro" w:hAnsi="EC Square Sans Pro"/>
                <w:sz w:val="18"/>
                <w:szCs w:val="18"/>
              </w:rPr>
            </w:pPr>
            <m:oMathPara>
              <m:oMath>
                <m:f>
                  <m:fPr>
                    <m:ctrlPr>
                      <w:rPr>
                        <w:rFonts w:ascii="Cambria Math" w:hAnsi="Cambria Math"/>
                        <w:i/>
                        <w:sz w:val="18"/>
                        <w:szCs w:val="18"/>
                      </w:rPr>
                    </m:ctrlPr>
                  </m:fPr>
                  <m:num>
                    <m:r>
                      <w:rPr>
                        <w:rFonts w:ascii="Cambria Math" w:hAnsi="Cambria Math"/>
                        <w:sz w:val="18"/>
                        <w:szCs w:val="18"/>
                      </w:rPr>
                      <m:t>Toxicity</m:t>
                    </m:r>
                  </m:num>
                  <m:den>
                    <m:r>
                      <w:rPr>
                        <w:rFonts w:ascii="Cambria Math" w:hAnsi="Cambria Math"/>
                        <w:sz w:val="18"/>
                        <w:szCs w:val="18"/>
                      </w:rPr>
                      <m:t>10000</m:t>
                    </m:r>
                  </m:den>
                </m:f>
              </m:oMath>
            </m:oMathPara>
          </w:p>
        </w:tc>
      </w:tr>
      <w:tr w:rsidR="00D277FD" w:rsidRPr="00275497" w:rsidTr="00A70EA3">
        <w:trPr>
          <w:jc w:val="center"/>
        </w:trPr>
        <w:tc>
          <w:tcPr>
            <w:tcW w:w="6629" w:type="dxa"/>
            <w:vAlign w:val="center"/>
          </w:tcPr>
          <w:p w:rsidR="00D277FD" w:rsidRPr="00275497" w:rsidRDefault="00D277FD" w:rsidP="00E07CB5">
            <w:pPr>
              <w:spacing w:after="0"/>
              <w:rPr>
                <w:rFonts w:ascii="EC Square Sans Pro" w:hAnsi="EC Square Sans Pro"/>
                <w:sz w:val="18"/>
                <w:szCs w:val="18"/>
              </w:rPr>
            </w:pPr>
            <w:r w:rsidRPr="00275497">
              <w:rPr>
                <w:rFonts w:ascii="EC Square Sans Pro" w:hAnsi="EC Square Sans Pro"/>
                <w:sz w:val="18"/>
                <w:szCs w:val="18"/>
              </w:rPr>
              <w:lastRenderedPageBreak/>
              <w:t>Two short-term L(E)C</w:t>
            </w:r>
            <w:r w:rsidRPr="00275497">
              <w:rPr>
                <w:rFonts w:ascii="EC Square Sans Pro" w:hAnsi="EC Square Sans Pro"/>
                <w:sz w:val="18"/>
                <w:szCs w:val="18"/>
                <w:vertAlign w:val="subscript"/>
              </w:rPr>
              <w:t>50</w:t>
            </w:r>
            <w:r w:rsidRPr="00275497">
              <w:rPr>
                <w:rFonts w:ascii="EC Square Sans Pro" w:hAnsi="EC Square Sans Pro"/>
                <w:sz w:val="18"/>
                <w:szCs w:val="18"/>
              </w:rPr>
              <w:t xml:space="preserve"> from species representing two trophic levels (fish and/or crustaceans and/or algae)</w:t>
            </w:r>
          </w:p>
        </w:tc>
        <w:tc>
          <w:tcPr>
            <w:tcW w:w="850" w:type="dxa"/>
            <w:vAlign w:val="center"/>
          </w:tcPr>
          <w:p w:rsidR="00D277FD" w:rsidRPr="00275497" w:rsidRDefault="00D277FD" w:rsidP="00E07CB5">
            <w:pPr>
              <w:spacing w:after="0"/>
              <w:jc w:val="center"/>
              <w:rPr>
                <w:rFonts w:ascii="EC Square Sans Pro" w:hAnsi="EC Square Sans Pro"/>
                <w:sz w:val="18"/>
                <w:szCs w:val="18"/>
              </w:rPr>
            </w:pPr>
            <w:r w:rsidRPr="00275497">
              <w:rPr>
                <w:rFonts w:ascii="EC Square Sans Pro" w:hAnsi="EC Square Sans Pro"/>
                <w:sz w:val="18"/>
                <w:szCs w:val="18"/>
              </w:rPr>
              <w:t>5000</w:t>
            </w:r>
          </w:p>
        </w:tc>
        <w:tc>
          <w:tcPr>
            <w:tcW w:w="1165" w:type="dxa"/>
            <w:vAlign w:val="center"/>
          </w:tcPr>
          <w:p w:rsidR="00D277FD" w:rsidRPr="00275497" w:rsidRDefault="00990CC4" w:rsidP="00E07CB5">
            <w:pPr>
              <w:spacing w:before="120" w:after="0"/>
              <w:jc w:val="center"/>
              <w:rPr>
                <w:rFonts w:ascii="EC Square Sans Pro" w:hAnsi="EC Square Sans Pro"/>
                <w:sz w:val="18"/>
                <w:szCs w:val="18"/>
              </w:rPr>
            </w:pPr>
            <m:oMathPara>
              <m:oMath>
                <m:f>
                  <m:fPr>
                    <m:ctrlPr>
                      <w:rPr>
                        <w:rFonts w:ascii="Cambria Math" w:hAnsi="Cambria Math"/>
                        <w:i/>
                        <w:sz w:val="18"/>
                        <w:szCs w:val="18"/>
                      </w:rPr>
                    </m:ctrlPr>
                  </m:fPr>
                  <m:num>
                    <m:r>
                      <w:rPr>
                        <w:rFonts w:ascii="Cambria Math" w:hAnsi="Cambria Math"/>
                        <w:sz w:val="18"/>
                        <w:szCs w:val="18"/>
                      </w:rPr>
                      <m:t>Toxicity</m:t>
                    </m:r>
                  </m:num>
                  <m:den>
                    <m:r>
                      <w:rPr>
                        <w:rFonts w:ascii="Cambria Math" w:hAnsi="Cambria Math"/>
                        <w:sz w:val="18"/>
                        <w:szCs w:val="18"/>
                      </w:rPr>
                      <m:t>5000</m:t>
                    </m:r>
                  </m:den>
                </m:f>
              </m:oMath>
            </m:oMathPara>
          </w:p>
        </w:tc>
      </w:tr>
      <w:tr w:rsidR="00D277FD" w:rsidRPr="00275497" w:rsidTr="00A70EA3">
        <w:trPr>
          <w:jc w:val="center"/>
        </w:trPr>
        <w:tc>
          <w:tcPr>
            <w:tcW w:w="6629" w:type="dxa"/>
            <w:vAlign w:val="center"/>
          </w:tcPr>
          <w:p w:rsidR="00D277FD" w:rsidRPr="00275497" w:rsidRDefault="00D277FD" w:rsidP="00E07CB5">
            <w:pPr>
              <w:spacing w:after="0"/>
              <w:rPr>
                <w:rFonts w:ascii="EC Square Sans Pro" w:hAnsi="EC Square Sans Pro"/>
                <w:sz w:val="18"/>
                <w:szCs w:val="18"/>
              </w:rPr>
            </w:pPr>
            <w:r w:rsidRPr="00275497">
              <w:rPr>
                <w:rFonts w:ascii="EC Square Sans Pro" w:hAnsi="EC Square Sans Pro"/>
                <w:sz w:val="18"/>
                <w:szCs w:val="18"/>
              </w:rPr>
              <w:t>At least one short-term L(E)C</w:t>
            </w:r>
            <w:r w:rsidRPr="00275497">
              <w:rPr>
                <w:rFonts w:ascii="EC Square Sans Pro" w:hAnsi="EC Square Sans Pro"/>
                <w:sz w:val="18"/>
                <w:szCs w:val="18"/>
                <w:vertAlign w:val="subscript"/>
              </w:rPr>
              <w:t>50</w:t>
            </w:r>
            <w:r w:rsidRPr="00275497">
              <w:rPr>
                <w:rFonts w:ascii="EC Square Sans Pro" w:hAnsi="EC Square Sans Pro"/>
                <w:sz w:val="18"/>
                <w:szCs w:val="18"/>
              </w:rPr>
              <w:t xml:space="preserve"> from each of three trophic levels of the base-set*</w:t>
            </w:r>
          </w:p>
        </w:tc>
        <w:tc>
          <w:tcPr>
            <w:tcW w:w="850" w:type="dxa"/>
            <w:vAlign w:val="center"/>
          </w:tcPr>
          <w:p w:rsidR="00D277FD" w:rsidRPr="00275497" w:rsidRDefault="00D277FD" w:rsidP="00E07CB5">
            <w:pPr>
              <w:spacing w:after="0"/>
              <w:jc w:val="center"/>
              <w:rPr>
                <w:rFonts w:ascii="EC Square Sans Pro" w:hAnsi="EC Square Sans Pro"/>
                <w:sz w:val="18"/>
                <w:szCs w:val="18"/>
              </w:rPr>
            </w:pPr>
            <w:r w:rsidRPr="00275497">
              <w:rPr>
                <w:rFonts w:ascii="EC Square Sans Pro" w:hAnsi="EC Square Sans Pro"/>
                <w:sz w:val="18"/>
                <w:szCs w:val="18"/>
              </w:rPr>
              <w:t>1000</w:t>
            </w:r>
          </w:p>
        </w:tc>
        <w:tc>
          <w:tcPr>
            <w:tcW w:w="1165" w:type="dxa"/>
            <w:vAlign w:val="center"/>
          </w:tcPr>
          <w:p w:rsidR="00D277FD" w:rsidRPr="00275497" w:rsidRDefault="00990CC4" w:rsidP="00E07CB5">
            <w:pPr>
              <w:spacing w:before="120" w:after="0"/>
              <w:jc w:val="center"/>
              <w:rPr>
                <w:rFonts w:ascii="EC Square Sans Pro" w:hAnsi="EC Square Sans Pro"/>
                <w:sz w:val="18"/>
                <w:szCs w:val="18"/>
              </w:rPr>
            </w:pPr>
            <m:oMathPara>
              <m:oMath>
                <m:f>
                  <m:fPr>
                    <m:ctrlPr>
                      <w:rPr>
                        <w:rFonts w:ascii="Cambria Math" w:hAnsi="Cambria Math"/>
                        <w:i/>
                        <w:sz w:val="18"/>
                        <w:szCs w:val="18"/>
                      </w:rPr>
                    </m:ctrlPr>
                  </m:fPr>
                  <m:num>
                    <m:r>
                      <w:rPr>
                        <w:rFonts w:ascii="Cambria Math" w:hAnsi="Cambria Math"/>
                        <w:sz w:val="18"/>
                        <w:szCs w:val="18"/>
                      </w:rPr>
                      <m:t>Toxicity</m:t>
                    </m:r>
                  </m:num>
                  <m:den>
                    <m:r>
                      <w:rPr>
                        <w:rFonts w:ascii="Cambria Math" w:hAnsi="Cambria Math"/>
                        <w:sz w:val="18"/>
                        <w:szCs w:val="18"/>
                      </w:rPr>
                      <m:t>1000</m:t>
                    </m:r>
                  </m:den>
                </m:f>
              </m:oMath>
            </m:oMathPara>
          </w:p>
        </w:tc>
      </w:tr>
      <w:tr w:rsidR="00D277FD" w:rsidRPr="00275497" w:rsidTr="00A70EA3">
        <w:trPr>
          <w:jc w:val="center"/>
        </w:trPr>
        <w:tc>
          <w:tcPr>
            <w:tcW w:w="6629" w:type="dxa"/>
            <w:vAlign w:val="center"/>
          </w:tcPr>
          <w:p w:rsidR="00D277FD" w:rsidRPr="00275497" w:rsidRDefault="00D277FD" w:rsidP="00E07CB5">
            <w:pPr>
              <w:spacing w:after="0"/>
              <w:rPr>
                <w:rFonts w:ascii="EC Square Sans Pro" w:hAnsi="EC Square Sans Pro"/>
                <w:sz w:val="18"/>
                <w:szCs w:val="18"/>
              </w:rPr>
            </w:pPr>
            <w:r w:rsidRPr="00275497">
              <w:rPr>
                <w:rFonts w:ascii="EC Square Sans Pro" w:hAnsi="EC Square Sans Pro"/>
                <w:sz w:val="18"/>
                <w:szCs w:val="18"/>
              </w:rPr>
              <w:t>One long-term NOEC or EC</w:t>
            </w:r>
            <w:r w:rsidRPr="00275497">
              <w:rPr>
                <w:rFonts w:ascii="EC Square Sans Pro" w:hAnsi="EC Square Sans Pro"/>
                <w:sz w:val="18"/>
                <w:szCs w:val="18"/>
                <w:vertAlign w:val="subscript"/>
              </w:rPr>
              <w:t>10</w:t>
            </w:r>
            <w:r w:rsidRPr="00275497">
              <w:rPr>
                <w:rFonts w:ascii="EC Square Sans Pro" w:hAnsi="EC Square Sans Pro"/>
                <w:sz w:val="18"/>
                <w:szCs w:val="18"/>
              </w:rPr>
              <w:t xml:space="preserve"> (fish or crustaceans)</w:t>
            </w:r>
          </w:p>
        </w:tc>
        <w:tc>
          <w:tcPr>
            <w:tcW w:w="850" w:type="dxa"/>
            <w:vAlign w:val="center"/>
          </w:tcPr>
          <w:p w:rsidR="00D277FD" w:rsidRPr="00275497" w:rsidRDefault="00D277FD" w:rsidP="00E07CB5">
            <w:pPr>
              <w:spacing w:after="0"/>
              <w:jc w:val="center"/>
              <w:rPr>
                <w:rFonts w:ascii="EC Square Sans Pro" w:hAnsi="EC Square Sans Pro"/>
                <w:sz w:val="18"/>
                <w:szCs w:val="18"/>
              </w:rPr>
            </w:pPr>
            <w:r w:rsidRPr="00275497">
              <w:rPr>
                <w:rFonts w:ascii="EC Square Sans Pro" w:hAnsi="EC Square Sans Pro"/>
                <w:sz w:val="18"/>
                <w:szCs w:val="18"/>
              </w:rPr>
              <w:t>100</w:t>
            </w:r>
          </w:p>
        </w:tc>
        <w:tc>
          <w:tcPr>
            <w:tcW w:w="1165" w:type="dxa"/>
            <w:vAlign w:val="center"/>
          </w:tcPr>
          <w:p w:rsidR="00D277FD" w:rsidRPr="00275497" w:rsidRDefault="00990CC4" w:rsidP="00E07CB5">
            <w:pPr>
              <w:spacing w:before="120" w:after="0"/>
              <w:jc w:val="center"/>
              <w:rPr>
                <w:rFonts w:ascii="EC Square Sans Pro" w:hAnsi="EC Square Sans Pro"/>
                <w:sz w:val="18"/>
                <w:szCs w:val="18"/>
              </w:rPr>
            </w:pPr>
            <m:oMathPara>
              <m:oMath>
                <m:f>
                  <m:fPr>
                    <m:ctrlPr>
                      <w:rPr>
                        <w:rFonts w:ascii="Cambria Math" w:hAnsi="Cambria Math"/>
                        <w:i/>
                        <w:sz w:val="18"/>
                        <w:szCs w:val="18"/>
                      </w:rPr>
                    </m:ctrlPr>
                  </m:fPr>
                  <m:num>
                    <m:r>
                      <w:rPr>
                        <w:rFonts w:ascii="Cambria Math" w:hAnsi="Cambria Math"/>
                        <w:sz w:val="18"/>
                        <w:szCs w:val="18"/>
                      </w:rPr>
                      <m:t>Toxicity</m:t>
                    </m:r>
                  </m:num>
                  <m:den>
                    <m:r>
                      <w:rPr>
                        <w:rFonts w:ascii="Cambria Math" w:hAnsi="Cambria Math"/>
                        <w:sz w:val="18"/>
                        <w:szCs w:val="18"/>
                      </w:rPr>
                      <m:t>100</m:t>
                    </m:r>
                  </m:den>
                </m:f>
              </m:oMath>
            </m:oMathPara>
          </w:p>
        </w:tc>
      </w:tr>
      <w:tr w:rsidR="00D277FD" w:rsidRPr="00275497" w:rsidTr="00A70EA3">
        <w:trPr>
          <w:jc w:val="center"/>
        </w:trPr>
        <w:tc>
          <w:tcPr>
            <w:tcW w:w="6629" w:type="dxa"/>
            <w:vAlign w:val="center"/>
          </w:tcPr>
          <w:p w:rsidR="00D277FD" w:rsidRPr="00275497" w:rsidRDefault="00D277FD" w:rsidP="00E07CB5">
            <w:pPr>
              <w:spacing w:after="0"/>
              <w:rPr>
                <w:rFonts w:ascii="EC Square Sans Pro" w:hAnsi="EC Square Sans Pro"/>
                <w:sz w:val="18"/>
                <w:szCs w:val="18"/>
              </w:rPr>
            </w:pPr>
            <w:r w:rsidRPr="00275497">
              <w:rPr>
                <w:rFonts w:ascii="EC Square Sans Pro" w:hAnsi="EC Square Sans Pro"/>
                <w:sz w:val="18"/>
                <w:szCs w:val="18"/>
              </w:rPr>
              <w:t>Two long-term NOEC or EC</w:t>
            </w:r>
            <w:r w:rsidRPr="00275497">
              <w:rPr>
                <w:rFonts w:ascii="EC Square Sans Pro" w:hAnsi="EC Square Sans Pro"/>
                <w:sz w:val="18"/>
                <w:szCs w:val="18"/>
                <w:vertAlign w:val="subscript"/>
              </w:rPr>
              <w:t>10</w:t>
            </w:r>
            <w:r w:rsidRPr="00275497">
              <w:rPr>
                <w:rFonts w:ascii="EC Square Sans Pro" w:hAnsi="EC Square Sans Pro"/>
                <w:sz w:val="18"/>
                <w:szCs w:val="18"/>
              </w:rPr>
              <w:t xml:space="preserve"> from species representing two trophic levels (fish and/or crustaceans and/or algae)</w:t>
            </w:r>
          </w:p>
        </w:tc>
        <w:tc>
          <w:tcPr>
            <w:tcW w:w="850" w:type="dxa"/>
            <w:vAlign w:val="center"/>
          </w:tcPr>
          <w:p w:rsidR="00D277FD" w:rsidRPr="00275497" w:rsidRDefault="00D277FD" w:rsidP="00E07CB5">
            <w:pPr>
              <w:spacing w:after="0"/>
              <w:jc w:val="center"/>
              <w:rPr>
                <w:rFonts w:ascii="EC Square Sans Pro" w:hAnsi="EC Square Sans Pro"/>
                <w:sz w:val="18"/>
                <w:szCs w:val="18"/>
              </w:rPr>
            </w:pPr>
            <w:r w:rsidRPr="00275497">
              <w:rPr>
                <w:rFonts w:ascii="EC Square Sans Pro" w:hAnsi="EC Square Sans Pro"/>
                <w:sz w:val="18"/>
                <w:szCs w:val="18"/>
              </w:rPr>
              <w:t>50</w:t>
            </w:r>
          </w:p>
        </w:tc>
        <w:tc>
          <w:tcPr>
            <w:tcW w:w="1165" w:type="dxa"/>
            <w:vAlign w:val="center"/>
          </w:tcPr>
          <w:p w:rsidR="00D277FD" w:rsidRPr="00275497" w:rsidRDefault="00990CC4" w:rsidP="00E07CB5">
            <w:pPr>
              <w:spacing w:before="120" w:after="0"/>
              <w:jc w:val="center"/>
              <w:rPr>
                <w:rFonts w:ascii="EC Square Sans Pro" w:hAnsi="EC Square Sans Pro"/>
                <w:sz w:val="18"/>
                <w:szCs w:val="18"/>
              </w:rPr>
            </w:pPr>
            <m:oMathPara>
              <m:oMath>
                <m:f>
                  <m:fPr>
                    <m:ctrlPr>
                      <w:rPr>
                        <w:rFonts w:ascii="Cambria Math" w:hAnsi="Cambria Math"/>
                        <w:i/>
                        <w:sz w:val="18"/>
                        <w:szCs w:val="18"/>
                      </w:rPr>
                    </m:ctrlPr>
                  </m:fPr>
                  <m:num>
                    <m:r>
                      <w:rPr>
                        <w:rFonts w:ascii="Cambria Math" w:hAnsi="Cambria Math"/>
                        <w:sz w:val="18"/>
                        <w:szCs w:val="18"/>
                      </w:rPr>
                      <m:t>Toxicity</m:t>
                    </m:r>
                  </m:num>
                  <m:den>
                    <m:r>
                      <w:rPr>
                        <w:rFonts w:ascii="Cambria Math" w:hAnsi="Cambria Math"/>
                        <w:sz w:val="18"/>
                        <w:szCs w:val="18"/>
                      </w:rPr>
                      <m:t>50</m:t>
                    </m:r>
                  </m:den>
                </m:f>
              </m:oMath>
            </m:oMathPara>
          </w:p>
        </w:tc>
      </w:tr>
      <w:tr w:rsidR="00D277FD" w:rsidRPr="00275497" w:rsidTr="00A70EA3">
        <w:trPr>
          <w:jc w:val="center"/>
        </w:trPr>
        <w:tc>
          <w:tcPr>
            <w:tcW w:w="6629" w:type="dxa"/>
            <w:vAlign w:val="center"/>
          </w:tcPr>
          <w:p w:rsidR="00D277FD" w:rsidRPr="00275497" w:rsidRDefault="00D277FD" w:rsidP="00E07CB5">
            <w:pPr>
              <w:spacing w:after="0"/>
              <w:rPr>
                <w:rFonts w:ascii="EC Square Sans Pro" w:hAnsi="EC Square Sans Pro"/>
                <w:sz w:val="18"/>
                <w:szCs w:val="18"/>
              </w:rPr>
            </w:pPr>
            <w:r w:rsidRPr="00275497">
              <w:rPr>
                <w:rFonts w:ascii="EC Square Sans Pro" w:hAnsi="EC Square Sans Pro"/>
                <w:sz w:val="18"/>
                <w:szCs w:val="18"/>
              </w:rPr>
              <w:t>Long-term NOEC or EC</w:t>
            </w:r>
            <w:r w:rsidRPr="00275497">
              <w:rPr>
                <w:rFonts w:ascii="EC Square Sans Pro" w:hAnsi="EC Square Sans Pro"/>
                <w:sz w:val="18"/>
                <w:szCs w:val="18"/>
                <w:vertAlign w:val="subscript"/>
              </w:rPr>
              <w:t>10</w:t>
            </w:r>
            <w:r w:rsidRPr="00275497">
              <w:rPr>
                <w:rFonts w:ascii="EC Square Sans Pro" w:hAnsi="EC Square Sans Pro"/>
                <w:sz w:val="18"/>
                <w:szCs w:val="18"/>
              </w:rPr>
              <w:t xml:space="preserve"> from at least three species (normally fish, crustaceans and algae) representing three trophic levels</w:t>
            </w:r>
          </w:p>
        </w:tc>
        <w:tc>
          <w:tcPr>
            <w:tcW w:w="850" w:type="dxa"/>
            <w:vAlign w:val="center"/>
          </w:tcPr>
          <w:p w:rsidR="00D277FD" w:rsidRPr="00275497" w:rsidRDefault="00D277FD" w:rsidP="00E07CB5">
            <w:pPr>
              <w:spacing w:after="0"/>
              <w:jc w:val="center"/>
              <w:rPr>
                <w:rFonts w:ascii="EC Square Sans Pro" w:hAnsi="EC Square Sans Pro"/>
                <w:sz w:val="18"/>
                <w:szCs w:val="18"/>
              </w:rPr>
            </w:pPr>
            <w:r w:rsidRPr="00275497">
              <w:rPr>
                <w:rFonts w:ascii="EC Square Sans Pro" w:hAnsi="EC Square Sans Pro"/>
                <w:sz w:val="18"/>
                <w:szCs w:val="18"/>
              </w:rPr>
              <w:t>10</w:t>
            </w:r>
          </w:p>
        </w:tc>
        <w:tc>
          <w:tcPr>
            <w:tcW w:w="1165" w:type="dxa"/>
            <w:vAlign w:val="center"/>
          </w:tcPr>
          <w:p w:rsidR="00D277FD" w:rsidRPr="00275497" w:rsidRDefault="00990CC4" w:rsidP="00E07CB5">
            <w:pPr>
              <w:spacing w:before="120" w:after="0"/>
              <w:jc w:val="center"/>
              <w:rPr>
                <w:rFonts w:ascii="EC Square Sans Pro" w:hAnsi="EC Square Sans Pro"/>
                <w:sz w:val="18"/>
                <w:szCs w:val="18"/>
              </w:rPr>
            </w:pPr>
            <m:oMathPara>
              <m:oMath>
                <m:f>
                  <m:fPr>
                    <m:ctrlPr>
                      <w:rPr>
                        <w:rFonts w:ascii="Cambria Math" w:hAnsi="Cambria Math"/>
                        <w:i/>
                        <w:sz w:val="18"/>
                        <w:szCs w:val="18"/>
                      </w:rPr>
                    </m:ctrlPr>
                  </m:fPr>
                  <m:num>
                    <m:r>
                      <w:rPr>
                        <w:rFonts w:ascii="Cambria Math" w:hAnsi="Cambria Math"/>
                        <w:sz w:val="18"/>
                        <w:szCs w:val="18"/>
                      </w:rPr>
                      <m:t>Toxicity</m:t>
                    </m:r>
                  </m:num>
                  <m:den>
                    <m:r>
                      <w:rPr>
                        <w:rFonts w:ascii="Cambria Math" w:hAnsi="Cambria Math"/>
                        <w:sz w:val="18"/>
                        <w:szCs w:val="18"/>
                      </w:rPr>
                      <m:t>10</m:t>
                    </m:r>
                  </m:den>
                </m:f>
              </m:oMath>
            </m:oMathPara>
          </w:p>
        </w:tc>
      </w:tr>
    </w:tbl>
    <w:p w:rsidR="00D277FD" w:rsidRPr="00275497" w:rsidRDefault="00D277FD" w:rsidP="00D277FD">
      <w:pPr>
        <w:jc w:val="both"/>
        <w:rPr>
          <w:rFonts w:ascii="EC Square Sans Pro" w:hAnsi="EC Square Sans Pro"/>
          <w:sz w:val="18"/>
          <w:szCs w:val="20"/>
        </w:rPr>
      </w:pPr>
      <w:r w:rsidRPr="00275497">
        <w:rPr>
          <w:rFonts w:ascii="EC Square Sans Pro" w:hAnsi="EC Square Sans Pro"/>
          <w:sz w:val="18"/>
          <w:szCs w:val="20"/>
        </w:rPr>
        <w:t>*the base-set for testing the toxicity of substances towards aquatic organisms consists of acute tests with fish, daphnia and algae.</w:t>
      </w:r>
    </w:p>
    <w:p w:rsidR="00D277FD" w:rsidRPr="00275497" w:rsidRDefault="00D277FD" w:rsidP="00D277FD">
      <w:pPr>
        <w:jc w:val="both"/>
        <w:rPr>
          <w:rFonts w:ascii="EC Square Sans Pro" w:hAnsi="EC Square Sans Pro"/>
          <w:sz w:val="20"/>
          <w:szCs w:val="20"/>
          <w:u w:val="single"/>
        </w:rPr>
      </w:pPr>
      <w:r w:rsidRPr="00275497">
        <w:rPr>
          <w:rFonts w:ascii="EC Square Sans Pro" w:hAnsi="EC Square Sans Pro"/>
          <w:sz w:val="20"/>
          <w:szCs w:val="20"/>
          <w:u w:val="single"/>
        </w:rPr>
        <w:t>Degradation factor:</w:t>
      </w:r>
    </w:p>
    <w:p w:rsidR="00D277FD" w:rsidRPr="00275497" w:rsidRDefault="00D277FD" w:rsidP="00D277FD">
      <w:pPr>
        <w:jc w:val="both"/>
        <w:rPr>
          <w:rFonts w:ascii="EC Square Sans Pro" w:hAnsi="EC Square Sans Pro"/>
          <w:sz w:val="20"/>
          <w:szCs w:val="20"/>
        </w:rPr>
      </w:pPr>
      <w:r w:rsidRPr="00275497">
        <w:rPr>
          <w:rFonts w:ascii="EC Square Sans Pro" w:hAnsi="EC Square Sans Pro"/>
          <w:sz w:val="20"/>
          <w:szCs w:val="20"/>
        </w:rPr>
        <w:t>The degradation factor (DF) depends on the aerobic biodegradability of the substance, therefore the substance must be classified into one of the following classes of compounds:</w:t>
      </w:r>
    </w:p>
    <w:p w:rsidR="00D277FD" w:rsidRPr="00275497" w:rsidRDefault="00D277FD" w:rsidP="00D277FD">
      <w:pPr>
        <w:pStyle w:val="Didascalia"/>
        <w:keepNext/>
        <w:spacing w:after="0"/>
        <w:jc w:val="center"/>
        <w:rPr>
          <w:rFonts w:ascii="Corbel" w:hAnsi="Corbel"/>
          <w:b w:val="0"/>
          <w:bCs w:val="0"/>
          <w:color w:val="0070C0"/>
          <w:sz w:val="18"/>
          <w:szCs w:val="18"/>
        </w:rPr>
      </w:pPr>
      <w:bookmarkStart w:id="39" w:name="_Ref489891712"/>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12</w:t>
      </w:r>
      <w:r w:rsidR="00990CC4" w:rsidRPr="00275497">
        <w:rPr>
          <w:rFonts w:ascii="Corbel" w:hAnsi="Corbel"/>
          <w:b w:val="0"/>
          <w:bCs w:val="0"/>
          <w:color w:val="0070C0"/>
          <w:sz w:val="18"/>
          <w:szCs w:val="18"/>
        </w:rPr>
        <w:fldChar w:fldCharType="end"/>
      </w:r>
      <w:bookmarkEnd w:id="39"/>
      <w:r w:rsidRPr="00275497">
        <w:rPr>
          <w:rFonts w:ascii="Corbel" w:hAnsi="Corbel"/>
          <w:b w:val="0"/>
          <w:bCs w:val="0"/>
          <w:color w:val="0070C0"/>
          <w:sz w:val="18"/>
          <w:szCs w:val="18"/>
        </w:rPr>
        <w:t>. Degradation factors</w:t>
      </w:r>
    </w:p>
    <w:tbl>
      <w:tblPr>
        <w:tblStyle w:val="Grigliatabella"/>
        <w:tblW w:w="0" w:type="auto"/>
        <w:jc w:val="center"/>
        <w:tblLayout w:type="fixed"/>
        <w:tblLook w:val="04A0"/>
      </w:tblPr>
      <w:tblGrid>
        <w:gridCol w:w="7338"/>
        <w:gridCol w:w="598"/>
      </w:tblGrid>
      <w:tr w:rsidR="00D277FD" w:rsidRPr="00275497" w:rsidTr="00A70EA3">
        <w:trPr>
          <w:jc w:val="center"/>
        </w:trPr>
        <w:tc>
          <w:tcPr>
            <w:tcW w:w="7338" w:type="dxa"/>
            <w:shd w:val="clear" w:color="auto" w:fill="D9D9D9" w:themeFill="background1" w:themeFillShade="D9"/>
            <w:vAlign w:val="center"/>
          </w:tcPr>
          <w:p w:rsidR="00D277FD" w:rsidRPr="00275497" w:rsidRDefault="00D277FD" w:rsidP="00A70EA3">
            <w:pPr>
              <w:jc w:val="center"/>
              <w:rPr>
                <w:rFonts w:ascii="EC Square Sans Pro" w:hAnsi="EC Square Sans Pro"/>
                <w:b/>
                <w:sz w:val="18"/>
              </w:rPr>
            </w:pPr>
            <w:r w:rsidRPr="00275497">
              <w:rPr>
                <w:rFonts w:ascii="EC Square Sans Pro" w:hAnsi="EC Square Sans Pro"/>
                <w:b/>
                <w:sz w:val="18"/>
              </w:rPr>
              <w:t>Category</w:t>
            </w:r>
          </w:p>
        </w:tc>
        <w:tc>
          <w:tcPr>
            <w:tcW w:w="598" w:type="dxa"/>
            <w:shd w:val="clear" w:color="auto" w:fill="D9D9D9" w:themeFill="background1" w:themeFillShade="D9"/>
            <w:vAlign w:val="center"/>
          </w:tcPr>
          <w:p w:rsidR="00D277FD" w:rsidRPr="00275497" w:rsidRDefault="00D277FD" w:rsidP="00A70EA3">
            <w:pPr>
              <w:jc w:val="center"/>
              <w:rPr>
                <w:rFonts w:ascii="EC Square Sans Pro" w:hAnsi="EC Square Sans Pro"/>
                <w:b/>
                <w:sz w:val="18"/>
              </w:rPr>
            </w:pPr>
            <w:r w:rsidRPr="00275497">
              <w:rPr>
                <w:rFonts w:ascii="EC Square Sans Pro" w:hAnsi="EC Square Sans Pro"/>
                <w:b/>
                <w:sz w:val="18"/>
              </w:rPr>
              <w:t>DF</w:t>
            </w:r>
          </w:p>
        </w:tc>
      </w:tr>
      <w:tr w:rsidR="00D277FD" w:rsidRPr="00275497" w:rsidTr="00A70EA3">
        <w:trPr>
          <w:jc w:val="center"/>
        </w:trPr>
        <w:tc>
          <w:tcPr>
            <w:tcW w:w="7338" w:type="dxa"/>
            <w:vAlign w:val="center"/>
          </w:tcPr>
          <w:p w:rsidR="00D277FD" w:rsidRPr="00275497" w:rsidRDefault="00D277FD" w:rsidP="00E07CB5">
            <w:pPr>
              <w:spacing w:after="0"/>
              <w:rPr>
                <w:rFonts w:ascii="EC Square Sans Pro" w:hAnsi="EC Square Sans Pro"/>
                <w:sz w:val="18"/>
              </w:rPr>
            </w:pPr>
            <w:r w:rsidRPr="00275497">
              <w:rPr>
                <w:rFonts w:ascii="EC Square Sans Pro" w:hAnsi="EC Square Sans Pro"/>
                <w:sz w:val="18"/>
              </w:rPr>
              <w:t>Readily biodegradable (all surfactants or other substances consisting of a series of homologues and fulfilling the final degradation requirement of the test, shall be included in this class regardless of fulfilment of the 10-day window criterion)</w:t>
            </w:r>
          </w:p>
        </w:tc>
        <w:tc>
          <w:tcPr>
            <w:tcW w:w="598" w:type="dxa"/>
            <w:vAlign w:val="center"/>
          </w:tcPr>
          <w:p w:rsidR="00D277FD" w:rsidRPr="00275497" w:rsidRDefault="00D277FD" w:rsidP="00E07CB5">
            <w:pPr>
              <w:spacing w:after="0"/>
              <w:jc w:val="center"/>
              <w:rPr>
                <w:rFonts w:ascii="EC Square Sans Pro" w:hAnsi="EC Square Sans Pro"/>
                <w:sz w:val="18"/>
              </w:rPr>
            </w:pPr>
            <w:r w:rsidRPr="00275497">
              <w:rPr>
                <w:rFonts w:ascii="EC Square Sans Pro" w:hAnsi="EC Square Sans Pro"/>
                <w:sz w:val="18"/>
              </w:rPr>
              <w:t>0,05</w:t>
            </w:r>
          </w:p>
        </w:tc>
      </w:tr>
      <w:tr w:rsidR="00D277FD" w:rsidRPr="00275497" w:rsidTr="00A70EA3">
        <w:trPr>
          <w:jc w:val="center"/>
        </w:trPr>
        <w:tc>
          <w:tcPr>
            <w:tcW w:w="7338" w:type="dxa"/>
            <w:vAlign w:val="center"/>
          </w:tcPr>
          <w:p w:rsidR="00D277FD" w:rsidRPr="00275497" w:rsidRDefault="00D277FD" w:rsidP="00E07CB5">
            <w:pPr>
              <w:spacing w:after="0"/>
              <w:rPr>
                <w:rFonts w:ascii="EC Square Sans Pro" w:hAnsi="EC Square Sans Pro"/>
                <w:sz w:val="18"/>
              </w:rPr>
            </w:pPr>
            <w:r w:rsidRPr="00275497">
              <w:rPr>
                <w:rFonts w:ascii="EC Square Sans Pro" w:hAnsi="EC Square Sans Pro"/>
                <w:sz w:val="18"/>
              </w:rPr>
              <w:t>Readily biodegradable (10-day window criterion not fulfilled)</w:t>
            </w:r>
          </w:p>
        </w:tc>
        <w:tc>
          <w:tcPr>
            <w:tcW w:w="598" w:type="dxa"/>
            <w:vAlign w:val="center"/>
          </w:tcPr>
          <w:p w:rsidR="00D277FD" w:rsidRPr="00275497" w:rsidRDefault="00D277FD" w:rsidP="00E07CB5">
            <w:pPr>
              <w:spacing w:after="0"/>
              <w:jc w:val="center"/>
              <w:rPr>
                <w:rFonts w:ascii="EC Square Sans Pro" w:hAnsi="EC Square Sans Pro"/>
                <w:sz w:val="18"/>
              </w:rPr>
            </w:pPr>
            <w:r w:rsidRPr="00275497">
              <w:rPr>
                <w:rFonts w:ascii="EC Square Sans Pro" w:hAnsi="EC Square Sans Pro"/>
                <w:sz w:val="18"/>
              </w:rPr>
              <w:t>0,15</w:t>
            </w:r>
          </w:p>
        </w:tc>
      </w:tr>
      <w:tr w:rsidR="00D277FD" w:rsidRPr="00275497" w:rsidTr="00A70EA3">
        <w:trPr>
          <w:jc w:val="center"/>
        </w:trPr>
        <w:tc>
          <w:tcPr>
            <w:tcW w:w="7338" w:type="dxa"/>
            <w:vAlign w:val="center"/>
          </w:tcPr>
          <w:p w:rsidR="00D277FD" w:rsidRPr="00275497" w:rsidRDefault="00D277FD" w:rsidP="00E07CB5">
            <w:pPr>
              <w:spacing w:after="0"/>
              <w:rPr>
                <w:rFonts w:ascii="EC Square Sans Pro" w:hAnsi="EC Square Sans Pro"/>
                <w:sz w:val="18"/>
              </w:rPr>
            </w:pPr>
            <w:r w:rsidRPr="00275497">
              <w:rPr>
                <w:rFonts w:ascii="EC Square Sans Pro" w:hAnsi="EC Square Sans Pro"/>
                <w:sz w:val="18"/>
              </w:rPr>
              <w:t>Inherently biodegradable</w:t>
            </w:r>
          </w:p>
        </w:tc>
        <w:tc>
          <w:tcPr>
            <w:tcW w:w="598" w:type="dxa"/>
            <w:vAlign w:val="center"/>
          </w:tcPr>
          <w:p w:rsidR="00D277FD" w:rsidRPr="00275497" w:rsidRDefault="00D277FD" w:rsidP="00E07CB5">
            <w:pPr>
              <w:spacing w:after="0"/>
              <w:jc w:val="center"/>
              <w:rPr>
                <w:rFonts w:ascii="EC Square Sans Pro" w:hAnsi="EC Square Sans Pro"/>
                <w:sz w:val="18"/>
              </w:rPr>
            </w:pPr>
            <w:r w:rsidRPr="00275497">
              <w:rPr>
                <w:rFonts w:ascii="EC Square Sans Pro" w:hAnsi="EC Square Sans Pro"/>
                <w:sz w:val="18"/>
              </w:rPr>
              <w:t>0,5</w:t>
            </w:r>
          </w:p>
        </w:tc>
      </w:tr>
      <w:tr w:rsidR="00D277FD" w:rsidRPr="00275497" w:rsidTr="00A70EA3">
        <w:trPr>
          <w:jc w:val="center"/>
        </w:trPr>
        <w:tc>
          <w:tcPr>
            <w:tcW w:w="7338" w:type="dxa"/>
            <w:vAlign w:val="center"/>
          </w:tcPr>
          <w:p w:rsidR="00D277FD" w:rsidRPr="00275497" w:rsidRDefault="00D277FD" w:rsidP="00E07CB5">
            <w:pPr>
              <w:spacing w:after="0"/>
              <w:rPr>
                <w:rFonts w:ascii="EC Square Sans Pro" w:hAnsi="EC Square Sans Pro"/>
                <w:sz w:val="18"/>
              </w:rPr>
            </w:pPr>
            <w:r w:rsidRPr="00275497">
              <w:rPr>
                <w:rFonts w:ascii="EC Square Sans Pro" w:hAnsi="EC Square Sans Pro"/>
                <w:sz w:val="18"/>
              </w:rPr>
              <w:t>Persistent</w:t>
            </w:r>
          </w:p>
        </w:tc>
        <w:tc>
          <w:tcPr>
            <w:tcW w:w="598" w:type="dxa"/>
            <w:vAlign w:val="center"/>
          </w:tcPr>
          <w:p w:rsidR="00D277FD" w:rsidRPr="00275497" w:rsidRDefault="00D277FD" w:rsidP="00E07CB5">
            <w:pPr>
              <w:spacing w:after="0"/>
              <w:jc w:val="center"/>
              <w:rPr>
                <w:rFonts w:ascii="EC Square Sans Pro" w:hAnsi="EC Square Sans Pro"/>
                <w:sz w:val="18"/>
              </w:rPr>
            </w:pPr>
            <w:r w:rsidRPr="00275497">
              <w:rPr>
                <w:rFonts w:ascii="EC Square Sans Pro" w:hAnsi="EC Square Sans Pro"/>
                <w:sz w:val="18"/>
              </w:rPr>
              <w:t>1</w:t>
            </w:r>
          </w:p>
        </w:tc>
      </w:tr>
    </w:tbl>
    <w:p w:rsidR="00D277FD" w:rsidRPr="00275497" w:rsidRDefault="00D277FD" w:rsidP="00D277FD">
      <w:pPr>
        <w:jc w:val="both"/>
        <w:rPr>
          <w:rFonts w:ascii="EC Square Sans Pro" w:hAnsi="EC Square Sans Pro"/>
          <w:sz w:val="20"/>
          <w:szCs w:val="20"/>
        </w:rPr>
      </w:pPr>
    </w:p>
    <w:p w:rsidR="00D277FD" w:rsidRPr="00275497" w:rsidRDefault="00D277FD" w:rsidP="00D277FD">
      <w:pPr>
        <w:jc w:val="both"/>
        <w:rPr>
          <w:rFonts w:ascii="EC Square Sans Pro" w:hAnsi="EC Square Sans Pro"/>
          <w:sz w:val="20"/>
          <w:szCs w:val="20"/>
        </w:rPr>
      </w:pPr>
      <w:r w:rsidRPr="00275497">
        <w:rPr>
          <w:rFonts w:ascii="EC Square Sans Pro" w:hAnsi="EC Square Sans Pro"/>
          <w:sz w:val="20"/>
          <w:szCs w:val="20"/>
        </w:rPr>
        <w:t>For inorganic substances</w:t>
      </w:r>
      <w:r w:rsidR="00E07CB5" w:rsidRPr="00275497">
        <w:rPr>
          <w:rFonts w:ascii="EC Square Sans Pro" w:hAnsi="EC Square Sans Pro"/>
          <w:sz w:val="20"/>
          <w:szCs w:val="20"/>
        </w:rPr>
        <w:t>,</w:t>
      </w:r>
      <w:r w:rsidRPr="00275497">
        <w:rPr>
          <w:rFonts w:ascii="EC Square Sans Pro" w:hAnsi="EC Square Sans Pro"/>
          <w:sz w:val="20"/>
          <w:szCs w:val="20"/>
        </w:rPr>
        <w:t xml:space="preserve"> the DF is 0,05 for nutrients such as sodium nitrate, phosphate or ammonia. DF is 1 for other inorganic substances, such as zeolite, silicates, perborates, sulphamic acid.</w:t>
      </w:r>
    </w:p>
    <w:p w:rsidR="00D277FD" w:rsidRPr="00275497" w:rsidRDefault="00D277FD" w:rsidP="00D277FD">
      <w:pPr>
        <w:jc w:val="both"/>
        <w:rPr>
          <w:rFonts w:ascii="EC Square Sans Pro" w:hAnsi="EC Square Sans Pro"/>
          <w:sz w:val="20"/>
          <w:szCs w:val="20"/>
          <w:u w:val="single"/>
        </w:rPr>
      </w:pPr>
      <w:r w:rsidRPr="00275497">
        <w:rPr>
          <w:rFonts w:ascii="EC Square Sans Pro" w:hAnsi="EC Square Sans Pro"/>
          <w:sz w:val="20"/>
          <w:szCs w:val="20"/>
          <w:u w:val="single"/>
        </w:rPr>
        <w:t>Calculation example:</w:t>
      </w:r>
    </w:p>
    <w:p w:rsidR="00D277FD" w:rsidRPr="00275497" w:rsidRDefault="00D277FD" w:rsidP="00D277FD">
      <w:pPr>
        <w:spacing w:before="120" w:after="24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In order to clarify the calculation of TF and DF, an example is provided below. The numerical values listed are not representative of any specific product and can greatly differ from real-life products.</w:t>
      </w:r>
    </w:p>
    <w:tbl>
      <w:tblPr>
        <w:tblStyle w:val="Grigliatabella"/>
        <w:tblW w:w="0" w:type="auto"/>
        <w:jc w:val="center"/>
        <w:tblLook w:val="04A0"/>
      </w:tblPr>
      <w:tblGrid>
        <w:gridCol w:w="8644"/>
      </w:tblGrid>
      <w:tr w:rsidR="00D277FD" w:rsidRPr="00275497" w:rsidTr="009D574F">
        <w:trPr>
          <w:jc w:val="center"/>
        </w:trPr>
        <w:tc>
          <w:tcPr>
            <w:tcW w:w="8644" w:type="dxa"/>
          </w:tcPr>
          <w:p w:rsidR="00D277FD" w:rsidRPr="00275497" w:rsidRDefault="00D277FD" w:rsidP="00A70EA3">
            <w:pPr>
              <w:spacing w:before="120" w:after="120"/>
              <w:jc w:val="both"/>
              <w:rPr>
                <w:rFonts w:ascii="EC Square Sans Pro" w:hAnsi="EC Square Sans Pro"/>
                <w:b/>
                <w:sz w:val="20"/>
              </w:rPr>
            </w:pPr>
            <w:r w:rsidRPr="00275497">
              <w:rPr>
                <w:rFonts w:ascii="EC Square Sans Pro" w:hAnsi="EC Square Sans Pro"/>
                <w:b/>
                <w:sz w:val="20"/>
              </w:rPr>
              <w:t>Example</w:t>
            </w:r>
            <w:r w:rsidR="000D5136" w:rsidRPr="00275497">
              <w:rPr>
                <w:rFonts w:ascii="EC Square Sans Pro" w:hAnsi="EC Square Sans Pro"/>
                <w:b/>
                <w:sz w:val="20"/>
              </w:rPr>
              <w:t xml:space="preserve"> 1</w:t>
            </w:r>
            <w:r w:rsidRPr="00275497">
              <w:rPr>
                <w:rFonts w:ascii="EC Square Sans Pro" w:hAnsi="EC Square Sans Pro"/>
                <w:b/>
                <w:sz w:val="20"/>
              </w:rPr>
              <w:t>. Surfactant not present in the DID list, being readily biodegradable, with two acute test results available within the same trophic level (both for crustaceans): LC</w:t>
            </w:r>
            <w:r w:rsidRPr="00275497">
              <w:rPr>
                <w:rFonts w:ascii="EC Square Sans Pro" w:hAnsi="EC Square Sans Pro"/>
                <w:b/>
                <w:sz w:val="20"/>
                <w:vertAlign w:val="subscript"/>
              </w:rPr>
              <w:t>50</w:t>
            </w:r>
            <w:r w:rsidRPr="00275497">
              <w:rPr>
                <w:rFonts w:ascii="EC Square Sans Pro" w:hAnsi="EC Square Sans Pro"/>
                <w:b/>
                <w:sz w:val="20"/>
              </w:rPr>
              <w:t xml:space="preserve"> = 300 mg/L</w:t>
            </w:r>
            <w:r w:rsidRPr="00275497" w:rsidDel="000B5030">
              <w:rPr>
                <w:rFonts w:ascii="EC Square Sans Pro" w:hAnsi="EC Square Sans Pro"/>
                <w:b/>
                <w:sz w:val="20"/>
              </w:rPr>
              <w:t xml:space="preserve"> </w:t>
            </w:r>
            <w:r w:rsidRPr="00275497">
              <w:rPr>
                <w:rFonts w:ascii="EC Square Sans Pro" w:hAnsi="EC Square Sans Pro"/>
                <w:b/>
                <w:sz w:val="20"/>
              </w:rPr>
              <w:t>and LC</w:t>
            </w:r>
            <w:r w:rsidRPr="00275497">
              <w:rPr>
                <w:rFonts w:ascii="EC Square Sans Pro" w:hAnsi="EC Square Sans Pro"/>
                <w:b/>
                <w:sz w:val="20"/>
                <w:vertAlign w:val="subscript"/>
              </w:rPr>
              <w:t>50</w:t>
            </w:r>
            <w:r w:rsidRPr="00275497">
              <w:rPr>
                <w:rFonts w:ascii="EC Square Sans Pro" w:hAnsi="EC Square Sans Pro"/>
                <w:b/>
                <w:sz w:val="20"/>
              </w:rPr>
              <w:t xml:space="preserve"> = 600 mg/L. The concentration of the surfactant is 7% and the reference dosage of the product is 14 g/kg of laundry. </w:t>
            </w:r>
          </w:p>
          <w:p w:rsidR="00D277FD" w:rsidRPr="00275497" w:rsidRDefault="00D277FD" w:rsidP="00A70EA3">
            <w:pPr>
              <w:jc w:val="both"/>
              <w:rPr>
                <w:rFonts w:ascii="EC Square Sans Pro" w:hAnsi="EC Square Sans Pro"/>
                <w:sz w:val="20"/>
              </w:rPr>
            </w:pPr>
            <w:r w:rsidRPr="00275497">
              <w:rPr>
                <w:rFonts w:ascii="EC Square Sans Pro" w:hAnsi="EC Square Sans Pro"/>
                <w:sz w:val="20"/>
              </w:rPr>
              <w:t>In this case no test results are available to calculate the chronic toxicity, therefore acute toxicity is used. The toxicity test is a short-term LC</w:t>
            </w:r>
            <w:r w:rsidRPr="00275497">
              <w:rPr>
                <w:rFonts w:ascii="EC Square Sans Pro" w:hAnsi="EC Square Sans Pro"/>
                <w:sz w:val="20"/>
                <w:vertAlign w:val="subscript"/>
              </w:rPr>
              <w:t>50</w:t>
            </w:r>
            <w:r w:rsidRPr="00275497">
              <w:rPr>
                <w:rFonts w:ascii="EC Square Sans Pro" w:hAnsi="EC Square Sans Pro"/>
                <w:sz w:val="20"/>
              </w:rPr>
              <w:t xml:space="preserve">, therefore the SF </w:t>
            </w:r>
            <w:r w:rsidRPr="00275497">
              <w:rPr>
                <w:rFonts w:ascii="EC Square Sans Pro" w:hAnsi="EC Square Sans Pro"/>
                <w:sz w:val="20"/>
                <w:szCs w:val="20"/>
              </w:rPr>
              <w:t>is 10000 (</w:t>
            </w:r>
            <w:fldSimple w:instr=" REF _Ref489891702 \h  \* MERGEFORMAT ">
              <w:r w:rsidR="00001246" w:rsidRPr="005F6912">
                <w:rPr>
                  <w:rFonts w:ascii="EC Square Sans Pro" w:hAnsi="EC Square Sans Pro"/>
                  <w:bCs/>
                  <w:iCs/>
                  <w:sz w:val="20"/>
                  <w:szCs w:val="20"/>
                  <w:lang w:eastAsia="en-GB"/>
                </w:rPr>
                <w:t xml:space="preserve">Table </w:t>
              </w:r>
              <w:r w:rsidR="00001246" w:rsidRPr="005F6912">
                <w:rPr>
                  <w:rFonts w:ascii="EC Square Sans Pro" w:hAnsi="EC Square Sans Pro"/>
                  <w:bCs/>
                  <w:iCs/>
                  <w:noProof/>
                  <w:sz w:val="20"/>
                  <w:szCs w:val="20"/>
                  <w:lang w:eastAsia="en-GB"/>
                </w:rPr>
                <w:t>11</w:t>
              </w:r>
            </w:fldSimple>
            <w:r w:rsidRPr="00275497">
              <w:rPr>
                <w:rFonts w:ascii="EC Square Sans Pro" w:hAnsi="EC Square Sans Pro"/>
                <w:sz w:val="20"/>
                <w:szCs w:val="20"/>
              </w:rPr>
              <w:t>).</w:t>
            </w:r>
          </w:p>
          <w:p w:rsidR="00D277FD" w:rsidRPr="00275497" w:rsidRDefault="00D277FD" w:rsidP="00A70EA3">
            <w:pPr>
              <w:jc w:val="both"/>
              <w:rPr>
                <w:rFonts w:ascii="EC Square Sans Pro" w:hAnsi="EC Square Sans Pro"/>
                <w:sz w:val="20"/>
              </w:rPr>
            </w:pPr>
            <w:r w:rsidRPr="00275497">
              <w:rPr>
                <w:rFonts w:ascii="EC Square Sans Pro" w:hAnsi="EC Square Sans Pro"/>
                <w:sz w:val="20"/>
              </w:rPr>
              <w:lastRenderedPageBreak/>
              <w:t>LC</w:t>
            </w:r>
            <w:r w:rsidRPr="00275497">
              <w:rPr>
                <w:rFonts w:ascii="EC Square Sans Pro" w:hAnsi="EC Square Sans Pro"/>
                <w:sz w:val="20"/>
                <w:vertAlign w:val="subscript"/>
              </w:rPr>
              <w:t>50</w:t>
            </w:r>
            <w:r w:rsidRPr="00275497">
              <w:rPr>
                <w:rFonts w:ascii="EC Square Sans Pro" w:hAnsi="EC Square Sans Pro"/>
                <w:sz w:val="20"/>
              </w:rPr>
              <w:t>=300 mg/L</w:t>
            </w:r>
            <w:r w:rsidRPr="00275497" w:rsidDel="000B5030">
              <w:rPr>
                <w:rFonts w:ascii="EC Square Sans Pro" w:hAnsi="EC Square Sans Pro"/>
                <w:sz w:val="20"/>
              </w:rPr>
              <w:t xml:space="preserve"> </w:t>
            </w:r>
            <w:r w:rsidRPr="00275497">
              <w:rPr>
                <w:rFonts w:ascii="EC Square Sans Pro" w:hAnsi="EC Square Sans Pro"/>
                <w:sz w:val="20"/>
              </w:rPr>
              <w:t>and LC</w:t>
            </w:r>
            <w:r w:rsidRPr="00275497">
              <w:rPr>
                <w:rFonts w:ascii="EC Square Sans Pro" w:hAnsi="EC Square Sans Pro"/>
                <w:sz w:val="20"/>
                <w:vertAlign w:val="subscript"/>
              </w:rPr>
              <w:t>50</w:t>
            </w:r>
            <w:r w:rsidRPr="00275497">
              <w:rPr>
                <w:rFonts w:ascii="EC Square Sans Pro" w:hAnsi="EC Square Sans Pro"/>
                <w:sz w:val="20"/>
              </w:rPr>
              <w:t xml:space="preserve">=600 mg/L </w:t>
            </w:r>
            <w:r w:rsidRPr="00275497">
              <w:rPr>
                <w:rFonts w:ascii="EC Square Sans Pro" w:hAnsi="EC Square Sans Pro"/>
                <w:sz w:val="20"/>
              </w:rPr>
              <w:sym w:font="Wingdings" w:char="F0E0"/>
            </w:r>
            <w:r w:rsidRPr="00275497">
              <w:rPr>
                <w:rFonts w:ascii="EC Square Sans Pro" w:hAnsi="EC Square Sans Pro"/>
                <w:sz w:val="20"/>
              </w:rPr>
              <w:t xml:space="preserve"> the median is needed for calculating the TF; then:</w:t>
            </w:r>
          </w:p>
          <w:p w:rsidR="00D277FD" w:rsidRPr="00275497" w:rsidRDefault="00D277FD" w:rsidP="00A70EA3">
            <w:pPr>
              <w:jc w:val="both"/>
              <w:rPr>
                <w:rFonts w:ascii="EC Square Sans Pro" w:hAnsi="EC Square Sans Pro"/>
                <w:sz w:val="20"/>
              </w:rPr>
            </w:pPr>
            <m:oMathPara>
              <m:oMath>
                <m:r>
                  <w:rPr>
                    <w:rFonts w:ascii="Cambria Math" w:hAnsi="Cambria Math"/>
                    <w:sz w:val="20"/>
                  </w:rPr>
                  <m:t>Median=</m:t>
                </m:r>
                <m:f>
                  <m:fPr>
                    <m:ctrlPr>
                      <w:rPr>
                        <w:rFonts w:ascii="Cambria Math" w:hAnsi="Cambria Math"/>
                        <w:i/>
                        <w:sz w:val="20"/>
                      </w:rPr>
                    </m:ctrlPr>
                  </m:fPr>
                  <m:num>
                    <m:r>
                      <w:rPr>
                        <w:rFonts w:ascii="Cambria Math" w:hAnsi="Cambria Math"/>
                        <w:sz w:val="20"/>
                      </w:rPr>
                      <m:t>300+600</m:t>
                    </m:r>
                  </m:num>
                  <m:den>
                    <m:r>
                      <w:rPr>
                        <w:rFonts w:ascii="Cambria Math" w:hAnsi="Cambria Math"/>
                        <w:sz w:val="20"/>
                      </w:rPr>
                      <m:t>2</m:t>
                    </m:r>
                  </m:den>
                </m:f>
                <m:r>
                  <w:rPr>
                    <w:rFonts w:ascii="Cambria Math" w:hAnsi="Cambria Math"/>
                    <w:sz w:val="20"/>
                  </w:rPr>
                  <m:t>=450 mg/L</m:t>
                </m:r>
              </m:oMath>
            </m:oMathPara>
          </w:p>
          <w:p w:rsidR="00D277FD" w:rsidRPr="00275497" w:rsidRDefault="00990CC4" w:rsidP="00A70EA3">
            <w:pPr>
              <w:spacing w:before="120" w:after="120"/>
              <w:jc w:val="both"/>
              <w:rPr>
                <w:rFonts w:ascii="EC Square Sans Pro" w:hAnsi="EC Square Sans Pro"/>
                <w:sz w:val="20"/>
              </w:rPr>
            </w:pPr>
            <m:oMathPara>
              <m:oMath>
                <m:sSub>
                  <m:sSubPr>
                    <m:ctrlPr>
                      <w:rPr>
                        <w:rFonts w:ascii="Cambria Math" w:hAnsi="Cambria Math"/>
                        <w:i/>
                        <w:iCs/>
                        <w:sz w:val="20"/>
                        <w:lang w:eastAsia="en-GB"/>
                      </w:rPr>
                    </m:ctrlPr>
                  </m:sSubPr>
                  <m:e>
                    <m:r>
                      <w:rPr>
                        <w:rFonts w:ascii="Cambria Math" w:hAnsi="Cambria Math"/>
                        <w:sz w:val="20"/>
                        <w:lang w:eastAsia="en-GB"/>
                      </w:rPr>
                      <m:t>TF</m:t>
                    </m:r>
                  </m:e>
                  <m:sub>
                    <m:r>
                      <w:rPr>
                        <w:rFonts w:ascii="Cambria Math" w:hAnsi="Cambria Math"/>
                        <w:sz w:val="20"/>
                        <w:lang w:eastAsia="en-GB"/>
                      </w:rPr>
                      <m:t>acute</m:t>
                    </m:r>
                  </m:sub>
                </m:sSub>
                <m:r>
                  <w:rPr>
                    <w:rFonts w:ascii="Cambria Math" w:hAnsi="Cambria Math"/>
                    <w:sz w:val="20"/>
                    <w:lang w:eastAsia="en-GB"/>
                  </w:rPr>
                  <m:t>=</m:t>
                </m:r>
                <m:f>
                  <m:fPr>
                    <m:ctrlPr>
                      <w:rPr>
                        <w:rFonts w:ascii="Cambria Math" w:hAnsi="Cambria Math"/>
                        <w:i/>
                        <w:iCs/>
                        <w:sz w:val="20"/>
                        <w:lang w:eastAsia="en-GB"/>
                      </w:rPr>
                    </m:ctrlPr>
                  </m:fPr>
                  <m:num>
                    <m:r>
                      <w:rPr>
                        <w:rFonts w:ascii="Cambria Math" w:hAnsi="Cambria Math"/>
                        <w:sz w:val="20"/>
                        <w:lang w:eastAsia="en-GB"/>
                      </w:rPr>
                      <m:t>450</m:t>
                    </m:r>
                  </m:num>
                  <m:den>
                    <m:r>
                      <w:rPr>
                        <w:rFonts w:ascii="Cambria Math" w:hAnsi="Cambria Math"/>
                        <w:sz w:val="20"/>
                        <w:lang w:eastAsia="en-GB"/>
                      </w:rPr>
                      <m:t>10000</m:t>
                    </m:r>
                  </m:den>
                </m:f>
                <m:r>
                  <w:rPr>
                    <w:rFonts w:ascii="Cambria Math" w:hAnsi="Cambria Math"/>
                    <w:sz w:val="20"/>
                    <w:lang w:eastAsia="en-GB"/>
                  </w:rPr>
                  <m:t>=0,045 mg/L</m:t>
                </m:r>
              </m:oMath>
            </m:oMathPara>
          </w:p>
          <w:p w:rsidR="00D277FD" w:rsidRPr="00275497" w:rsidRDefault="00D277FD" w:rsidP="00A70EA3">
            <w:pPr>
              <w:jc w:val="both"/>
              <w:rPr>
                <w:rFonts w:ascii="EC Square Sans Pro" w:hAnsi="EC Square Sans Pro"/>
                <w:sz w:val="20"/>
              </w:rPr>
            </w:pPr>
            <w:r w:rsidRPr="00275497">
              <w:rPr>
                <w:rFonts w:ascii="EC Square Sans Pro" w:hAnsi="EC Square Sans Pro"/>
                <w:sz w:val="20"/>
              </w:rPr>
              <w:t>This surfactant is readily biodegradable, therefore the DF is 0,05 (</w:t>
            </w:r>
            <w:fldSimple w:instr=" REF _Ref489891712 \h  \* MERGEFORMAT ">
              <w:r w:rsidR="00001246" w:rsidRPr="005F6912">
                <w:rPr>
                  <w:rFonts w:ascii="EC Square Sans Pro" w:hAnsi="EC Square Sans Pro"/>
                  <w:sz w:val="20"/>
                </w:rPr>
                <w:t>Table 12</w:t>
              </w:r>
            </w:fldSimple>
            <w:r w:rsidRPr="00275497">
              <w:rPr>
                <w:rFonts w:ascii="EC Square Sans Pro" w:hAnsi="EC Square Sans Pro"/>
                <w:sz w:val="20"/>
              </w:rPr>
              <w:t>).</w:t>
            </w:r>
          </w:p>
          <w:p w:rsidR="00D277FD" w:rsidRPr="00275497" w:rsidRDefault="00D277FD" w:rsidP="00A70EA3">
            <w:pPr>
              <w:jc w:val="both"/>
              <w:rPr>
                <w:rFonts w:ascii="EC Square Sans Pro" w:hAnsi="EC Square Sans Pro"/>
                <w:sz w:val="20"/>
              </w:rPr>
            </w:pPr>
            <w:r w:rsidRPr="00275497">
              <w:rPr>
                <w:rFonts w:ascii="EC Square Sans Pro" w:hAnsi="EC Square Sans Pro"/>
                <w:sz w:val="20"/>
              </w:rPr>
              <w:t>Then, the calculation of the CDV is:</w:t>
            </w:r>
          </w:p>
          <w:p w:rsidR="00D277FD" w:rsidRPr="00275497" w:rsidRDefault="00D277FD" w:rsidP="00A70EA3">
            <w:pPr>
              <w:jc w:val="both"/>
              <w:rPr>
                <w:rFonts w:ascii="EC Square Sans Pro" w:hAnsi="EC Square Sans Pro"/>
                <w:b/>
                <w:color w:val="948A54"/>
                <w:sz w:val="20"/>
              </w:rPr>
            </w:pPr>
            <w:r w:rsidRPr="00275497">
              <w:rPr>
                <w:rFonts w:ascii="Cambria Math" w:hAnsi="Cambria Math"/>
                <w:sz w:val="20"/>
                <w:lang w:eastAsia="en-GB"/>
              </w:rPr>
              <w:br/>
            </w:r>
            <m:oMathPara>
              <m:oMath>
                <m:r>
                  <w:rPr>
                    <w:rFonts w:ascii="Cambria Math" w:hAnsi="Cambria Math"/>
                    <w:sz w:val="20"/>
                    <w:lang w:eastAsia="en-GB"/>
                  </w:rPr>
                  <m:t xml:space="preserve">CDV (i)=dosage </m:t>
                </m:r>
                <m:d>
                  <m:dPr>
                    <m:ctrlPr>
                      <w:rPr>
                        <w:rFonts w:ascii="Cambria Math" w:hAnsi="Cambria Math"/>
                        <w:i/>
                        <w:iCs/>
                        <w:sz w:val="20"/>
                        <w:lang w:eastAsia="en-GB"/>
                      </w:rPr>
                    </m:ctrlPr>
                  </m:dPr>
                  <m:e>
                    <m:r>
                      <w:rPr>
                        <w:rFonts w:ascii="Cambria Math" w:hAnsi="Cambria Math"/>
                        <w:sz w:val="20"/>
                        <w:lang w:eastAsia="en-GB"/>
                      </w:rPr>
                      <m:t>i</m:t>
                    </m:r>
                  </m:e>
                </m:d>
                <m:r>
                  <w:rPr>
                    <w:rFonts w:ascii="Cambria Math" w:hAnsi="Cambria Math"/>
                    <w:sz w:val="20"/>
                    <w:lang w:eastAsia="en-GB"/>
                  </w:rPr>
                  <m:t>·1000·</m:t>
                </m:r>
                <m:f>
                  <m:fPr>
                    <m:ctrlPr>
                      <w:rPr>
                        <w:rFonts w:ascii="Cambria Math" w:hAnsi="Cambria Math"/>
                        <w:i/>
                        <w:iCs/>
                        <w:sz w:val="20"/>
                        <w:lang w:eastAsia="en-GB"/>
                      </w:rPr>
                    </m:ctrlPr>
                  </m:fPr>
                  <m:num>
                    <m:r>
                      <w:rPr>
                        <w:rFonts w:ascii="Cambria Math" w:hAnsi="Cambria Math"/>
                        <w:sz w:val="20"/>
                        <w:lang w:eastAsia="en-GB"/>
                      </w:rPr>
                      <m:t>DF (i)</m:t>
                    </m:r>
                  </m:num>
                  <m:den>
                    <m:sSub>
                      <m:sSubPr>
                        <m:ctrlPr>
                          <w:rPr>
                            <w:rFonts w:ascii="Cambria Math" w:hAnsi="Cambria Math"/>
                            <w:i/>
                            <w:iCs/>
                            <w:sz w:val="20"/>
                            <w:lang w:eastAsia="en-GB"/>
                          </w:rPr>
                        </m:ctrlPr>
                      </m:sSubPr>
                      <m:e>
                        <m:r>
                          <w:rPr>
                            <w:rFonts w:ascii="Cambria Math" w:hAnsi="Cambria Math"/>
                            <w:sz w:val="20"/>
                            <w:lang w:eastAsia="en-GB"/>
                          </w:rPr>
                          <m:t>TF</m:t>
                        </m:r>
                      </m:e>
                      <m:sub>
                        <m:r>
                          <w:rPr>
                            <w:rFonts w:ascii="Cambria Math" w:hAnsi="Cambria Math"/>
                            <w:sz w:val="20"/>
                            <w:lang w:eastAsia="en-GB"/>
                          </w:rPr>
                          <m:t>acute</m:t>
                        </m:r>
                      </m:sub>
                    </m:sSub>
                    <m:r>
                      <w:rPr>
                        <w:rFonts w:ascii="Cambria Math" w:hAnsi="Cambria Math"/>
                        <w:sz w:val="20"/>
                        <w:lang w:eastAsia="en-GB"/>
                      </w:rPr>
                      <m:t>(i)</m:t>
                    </m:r>
                  </m:den>
                </m:f>
                <m:r>
                  <w:rPr>
                    <w:rFonts w:ascii="Cambria Math" w:hAnsi="Cambria Math"/>
                    <w:sz w:val="20"/>
                    <w:lang w:eastAsia="en-GB"/>
                  </w:rPr>
                  <m:t>=dosage·1000·</m:t>
                </m:r>
                <m:f>
                  <m:fPr>
                    <m:ctrlPr>
                      <w:rPr>
                        <w:rFonts w:ascii="Cambria Math" w:hAnsi="Cambria Math"/>
                        <w:i/>
                        <w:iCs/>
                        <w:sz w:val="20"/>
                        <w:lang w:eastAsia="en-GB"/>
                      </w:rPr>
                    </m:ctrlPr>
                  </m:fPr>
                  <m:num>
                    <m:r>
                      <w:rPr>
                        <w:rFonts w:ascii="Cambria Math" w:hAnsi="Cambria Math"/>
                        <w:sz w:val="20"/>
                        <w:lang w:eastAsia="en-GB"/>
                      </w:rPr>
                      <m:t>0,05</m:t>
                    </m:r>
                  </m:num>
                  <m:den>
                    <m:r>
                      <w:rPr>
                        <w:rFonts w:ascii="Cambria Math" w:hAnsi="Cambria Math"/>
                        <w:sz w:val="20"/>
                        <w:lang w:eastAsia="en-GB"/>
                      </w:rPr>
                      <m:t>0,045</m:t>
                    </m:r>
                  </m:den>
                </m:f>
              </m:oMath>
            </m:oMathPara>
          </w:p>
          <w:p w:rsidR="00D277FD" w:rsidRPr="00275497" w:rsidRDefault="00D277FD" w:rsidP="00A70EA3">
            <w:pPr>
              <w:jc w:val="both"/>
              <w:rPr>
                <w:rFonts w:ascii="EC Square Sans Pro" w:eastAsia="Times New Roman" w:hAnsi="EC Square Sans Pro" w:cs="Arial"/>
                <w:sz w:val="20"/>
                <w:lang w:eastAsia="en-GB"/>
              </w:rPr>
            </w:pPr>
            <w:r w:rsidRPr="00275497">
              <w:rPr>
                <w:rFonts w:ascii="EC Square Sans Pro" w:eastAsia="Times New Roman" w:hAnsi="EC Square Sans Pro" w:cs="Arial"/>
                <w:sz w:val="20"/>
                <w:lang w:eastAsia="en-GB"/>
              </w:rPr>
              <w:t>The dosage is the amount of the surfactant contained in the referen</w:t>
            </w:r>
            <w:r w:rsidR="009D574F" w:rsidRPr="00275497">
              <w:rPr>
                <w:rFonts w:ascii="EC Square Sans Pro" w:eastAsia="Times New Roman" w:hAnsi="EC Square Sans Pro" w:cs="Arial"/>
                <w:sz w:val="20"/>
                <w:lang w:eastAsia="en-GB"/>
              </w:rPr>
              <w:t>ce dosage of the product. Then:</w:t>
            </w:r>
          </w:p>
          <w:p w:rsidR="00D277FD" w:rsidRPr="00275497" w:rsidRDefault="00D277FD" w:rsidP="00A70EA3">
            <w:pPr>
              <w:jc w:val="both"/>
              <w:rPr>
                <w:rFonts w:ascii="EC Square Sans Pro" w:hAnsi="EC Square Sans Pro"/>
                <w:b/>
                <w:color w:val="948A54"/>
                <w:sz w:val="20"/>
              </w:rPr>
            </w:pPr>
            <m:oMathPara>
              <m:oMath>
                <m:r>
                  <w:rPr>
                    <w:rFonts w:ascii="Cambria Math" w:hAnsi="Cambria Math"/>
                    <w:sz w:val="20"/>
                    <w:lang w:eastAsia="en-GB"/>
                  </w:rPr>
                  <m:t xml:space="preserve">CDV (i)=dosage </m:t>
                </m:r>
                <m:d>
                  <m:dPr>
                    <m:ctrlPr>
                      <w:rPr>
                        <w:rFonts w:ascii="Cambria Math" w:hAnsi="Cambria Math"/>
                        <w:i/>
                        <w:iCs/>
                        <w:sz w:val="20"/>
                        <w:lang w:eastAsia="en-GB"/>
                      </w:rPr>
                    </m:ctrlPr>
                  </m:dPr>
                  <m:e>
                    <m:r>
                      <w:rPr>
                        <w:rFonts w:ascii="Cambria Math" w:hAnsi="Cambria Math"/>
                        <w:sz w:val="20"/>
                        <w:lang w:eastAsia="en-GB"/>
                      </w:rPr>
                      <m:t>i</m:t>
                    </m:r>
                  </m:e>
                </m:d>
                <m:r>
                  <w:rPr>
                    <w:rFonts w:ascii="Cambria Math" w:hAnsi="Cambria Math"/>
                    <w:sz w:val="20"/>
                    <w:lang w:eastAsia="en-GB"/>
                  </w:rPr>
                  <m:t>·1000·</m:t>
                </m:r>
                <m:f>
                  <m:fPr>
                    <m:ctrlPr>
                      <w:rPr>
                        <w:rFonts w:ascii="Cambria Math" w:hAnsi="Cambria Math"/>
                        <w:i/>
                        <w:iCs/>
                        <w:sz w:val="20"/>
                        <w:lang w:eastAsia="en-GB"/>
                      </w:rPr>
                    </m:ctrlPr>
                  </m:fPr>
                  <m:num>
                    <m:r>
                      <w:rPr>
                        <w:rFonts w:ascii="Cambria Math" w:hAnsi="Cambria Math"/>
                        <w:sz w:val="20"/>
                        <w:lang w:eastAsia="en-GB"/>
                      </w:rPr>
                      <m:t xml:space="preserve">DF </m:t>
                    </m:r>
                    <m:d>
                      <m:dPr>
                        <m:ctrlPr>
                          <w:rPr>
                            <w:rFonts w:ascii="Cambria Math" w:hAnsi="Cambria Math"/>
                            <w:i/>
                            <w:sz w:val="20"/>
                            <w:lang w:eastAsia="en-GB"/>
                          </w:rPr>
                        </m:ctrlPr>
                      </m:dPr>
                      <m:e>
                        <m:r>
                          <w:rPr>
                            <w:rFonts w:ascii="Cambria Math" w:hAnsi="Cambria Math"/>
                            <w:sz w:val="20"/>
                            <w:lang w:eastAsia="en-GB"/>
                          </w:rPr>
                          <m:t>i</m:t>
                        </m:r>
                      </m:e>
                    </m:d>
                  </m:num>
                  <m:den>
                    <m:sSub>
                      <m:sSubPr>
                        <m:ctrlPr>
                          <w:rPr>
                            <w:rFonts w:ascii="Cambria Math" w:hAnsi="Cambria Math"/>
                            <w:i/>
                            <w:iCs/>
                            <w:sz w:val="20"/>
                            <w:lang w:eastAsia="en-GB"/>
                          </w:rPr>
                        </m:ctrlPr>
                      </m:sSubPr>
                      <m:e>
                        <m:r>
                          <w:rPr>
                            <w:rFonts w:ascii="Cambria Math" w:hAnsi="Cambria Math"/>
                            <w:sz w:val="20"/>
                            <w:lang w:eastAsia="en-GB"/>
                          </w:rPr>
                          <m:t>TF</m:t>
                        </m:r>
                      </m:e>
                      <m:sub>
                        <m:r>
                          <w:rPr>
                            <w:rFonts w:ascii="Cambria Math" w:hAnsi="Cambria Math"/>
                            <w:sz w:val="20"/>
                            <w:lang w:eastAsia="en-GB"/>
                          </w:rPr>
                          <m:t>acute</m:t>
                        </m:r>
                      </m:sub>
                    </m:sSub>
                    <m:d>
                      <m:dPr>
                        <m:ctrlPr>
                          <w:rPr>
                            <w:rFonts w:ascii="Cambria Math" w:hAnsi="Cambria Math"/>
                            <w:i/>
                            <w:sz w:val="20"/>
                            <w:lang w:eastAsia="en-GB"/>
                          </w:rPr>
                        </m:ctrlPr>
                      </m:dPr>
                      <m:e>
                        <m:r>
                          <w:rPr>
                            <w:rFonts w:ascii="Cambria Math" w:hAnsi="Cambria Math"/>
                            <w:sz w:val="20"/>
                            <w:lang w:eastAsia="en-GB"/>
                          </w:rPr>
                          <m:t>i</m:t>
                        </m:r>
                      </m:e>
                    </m:d>
                  </m:den>
                </m:f>
                <m:r>
                  <w:rPr>
                    <w:rFonts w:ascii="Cambria Math" w:hAnsi="Cambria Math"/>
                    <w:sz w:val="20"/>
                    <w:lang w:eastAsia="en-GB"/>
                  </w:rPr>
                  <m:t>=</m:t>
                </m:r>
                <m:f>
                  <m:fPr>
                    <m:ctrlPr>
                      <w:rPr>
                        <w:rFonts w:ascii="Cambria Math" w:hAnsi="Cambria Math"/>
                        <w:i/>
                        <w:iCs/>
                        <w:sz w:val="20"/>
                        <w:lang w:eastAsia="en-GB"/>
                      </w:rPr>
                    </m:ctrlPr>
                  </m:fPr>
                  <m:num>
                    <m:r>
                      <w:rPr>
                        <w:rFonts w:ascii="Cambria Math" w:hAnsi="Cambria Math"/>
                        <w:sz w:val="20"/>
                        <w:lang w:eastAsia="en-GB"/>
                      </w:rPr>
                      <m:t>7</m:t>
                    </m:r>
                  </m:num>
                  <m:den>
                    <m:r>
                      <w:rPr>
                        <w:rFonts w:ascii="Cambria Math" w:hAnsi="Cambria Math"/>
                        <w:sz w:val="20"/>
                        <w:lang w:eastAsia="en-GB"/>
                      </w:rPr>
                      <m:t>100</m:t>
                    </m:r>
                  </m:den>
                </m:f>
                <m:r>
                  <w:rPr>
                    <w:rFonts w:ascii="Cambria Math" w:hAnsi="Cambria Math"/>
                    <w:sz w:val="20"/>
                    <w:lang w:eastAsia="en-GB"/>
                  </w:rPr>
                  <m:t>·14·1000·</m:t>
                </m:r>
                <m:f>
                  <m:fPr>
                    <m:ctrlPr>
                      <w:rPr>
                        <w:rFonts w:ascii="Cambria Math" w:hAnsi="Cambria Math"/>
                        <w:i/>
                        <w:iCs/>
                        <w:sz w:val="20"/>
                        <w:lang w:eastAsia="en-GB"/>
                      </w:rPr>
                    </m:ctrlPr>
                  </m:fPr>
                  <m:num>
                    <m:r>
                      <w:rPr>
                        <w:rFonts w:ascii="Cambria Math" w:hAnsi="Cambria Math"/>
                        <w:sz w:val="20"/>
                        <w:lang w:eastAsia="en-GB"/>
                      </w:rPr>
                      <m:t>0,05</m:t>
                    </m:r>
                  </m:num>
                  <m:den>
                    <m:r>
                      <w:rPr>
                        <w:rFonts w:ascii="Cambria Math" w:hAnsi="Cambria Math"/>
                        <w:sz w:val="20"/>
                        <w:lang w:eastAsia="en-GB"/>
                      </w:rPr>
                      <m:t>0,045</m:t>
                    </m:r>
                  </m:den>
                </m:f>
                <m:r>
                  <w:rPr>
                    <w:rFonts w:ascii="Cambria Math" w:hAnsi="Cambria Math"/>
                    <w:sz w:val="20"/>
                    <w:lang w:eastAsia="en-GB"/>
                  </w:rPr>
                  <m:t>=1088,88 l/kg of laundry</m:t>
                </m:r>
              </m:oMath>
            </m:oMathPara>
          </w:p>
        </w:tc>
      </w:tr>
    </w:tbl>
    <w:p w:rsidR="00D277FD" w:rsidRPr="00275497" w:rsidRDefault="00D277FD" w:rsidP="00D277FD">
      <w:pPr>
        <w:spacing w:before="240"/>
        <w:jc w:val="both"/>
        <w:rPr>
          <w:rFonts w:ascii="EC Square Sans Pro" w:hAnsi="EC Square Sans Pro"/>
          <w:b/>
          <w:iCs/>
          <w:color w:val="948A54"/>
          <w:sz w:val="20"/>
          <w:szCs w:val="20"/>
        </w:rPr>
      </w:pPr>
    </w:p>
    <w:tbl>
      <w:tblPr>
        <w:tblStyle w:val="Grigliatabella"/>
        <w:tblW w:w="0" w:type="auto"/>
        <w:jc w:val="center"/>
        <w:tblLook w:val="04A0"/>
      </w:tblPr>
      <w:tblGrid>
        <w:gridCol w:w="8644"/>
      </w:tblGrid>
      <w:tr w:rsidR="00A70EA3" w:rsidRPr="00275497" w:rsidTr="009D574F">
        <w:trPr>
          <w:jc w:val="center"/>
        </w:trPr>
        <w:tc>
          <w:tcPr>
            <w:tcW w:w="8644" w:type="dxa"/>
          </w:tcPr>
          <w:p w:rsidR="00A70EA3" w:rsidRPr="00275497" w:rsidRDefault="00F00D39" w:rsidP="00A70EA3">
            <w:pPr>
              <w:spacing w:before="120" w:after="120"/>
              <w:jc w:val="both"/>
              <w:rPr>
                <w:rFonts w:ascii="EC Square Sans Pro" w:hAnsi="EC Square Sans Pro"/>
                <w:b/>
                <w:sz w:val="20"/>
                <w:szCs w:val="20"/>
              </w:rPr>
            </w:pPr>
            <w:r w:rsidRPr="00275497">
              <w:rPr>
                <w:rFonts w:ascii="EC Square Sans Pro" w:hAnsi="EC Square Sans Pro"/>
                <w:b/>
                <w:sz w:val="20"/>
                <w:szCs w:val="20"/>
              </w:rPr>
              <w:t>Example</w:t>
            </w:r>
            <w:r w:rsidR="000D5136" w:rsidRPr="00275497">
              <w:rPr>
                <w:rFonts w:ascii="EC Square Sans Pro" w:hAnsi="EC Square Sans Pro"/>
                <w:b/>
                <w:sz w:val="20"/>
                <w:szCs w:val="20"/>
              </w:rPr>
              <w:t xml:space="preserve"> 2</w:t>
            </w:r>
            <w:r w:rsidRPr="00275497">
              <w:rPr>
                <w:rFonts w:ascii="EC Square Sans Pro" w:hAnsi="EC Square Sans Pro"/>
                <w:b/>
                <w:sz w:val="20"/>
                <w:szCs w:val="20"/>
              </w:rPr>
              <w:t xml:space="preserve">. </w:t>
            </w:r>
            <w:r w:rsidR="009B08E7" w:rsidRPr="009B08E7">
              <w:rPr>
                <w:rFonts w:ascii="EC Square Sans Pro" w:hAnsi="EC Square Sans Pro"/>
                <w:b/>
                <w:i/>
                <w:sz w:val="20"/>
                <w:szCs w:val="20"/>
              </w:rPr>
              <w:t>Ingredient</w:t>
            </w:r>
            <w:r w:rsidR="009B08E7">
              <w:rPr>
                <w:rFonts w:ascii="EC Square Sans Pro" w:hAnsi="EC Square Sans Pro"/>
                <w:b/>
                <w:i/>
                <w:sz w:val="20"/>
                <w:szCs w:val="20"/>
              </w:rPr>
              <w:t xml:space="preserve"> X</w:t>
            </w:r>
            <w:r w:rsidR="009B08E7">
              <w:rPr>
                <w:rFonts w:ascii="EC Square Sans Pro" w:hAnsi="EC Square Sans Pro"/>
                <w:b/>
                <w:sz w:val="20"/>
                <w:szCs w:val="20"/>
              </w:rPr>
              <w:t xml:space="preserve"> (different that s</w:t>
            </w:r>
            <w:r w:rsidRPr="00275497">
              <w:rPr>
                <w:rFonts w:ascii="EC Square Sans Pro" w:hAnsi="EC Square Sans Pro"/>
                <w:b/>
                <w:sz w:val="20"/>
                <w:szCs w:val="20"/>
              </w:rPr>
              <w:t>urfactant</w:t>
            </w:r>
            <w:r w:rsidR="009B08E7">
              <w:rPr>
                <w:rFonts w:ascii="EC Square Sans Pro" w:hAnsi="EC Square Sans Pro"/>
                <w:b/>
                <w:sz w:val="20"/>
                <w:szCs w:val="20"/>
              </w:rPr>
              <w:t>)</w:t>
            </w:r>
            <w:r w:rsidRPr="00275497">
              <w:rPr>
                <w:rFonts w:ascii="EC Square Sans Pro" w:hAnsi="EC Square Sans Pro"/>
                <w:b/>
                <w:sz w:val="20"/>
                <w:szCs w:val="20"/>
              </w:rPr>
              <w:t xml:space="preserve"> not present in the DID list, with two acute test results available within two trophic levels (crustaceans and algae): LC</w:t>
            </w:r>
            <w:r w:rsidRPr="00275497">
              <w:rPr>
                <w:rFonts w:ascii="EC Square Sans Pro" w:hAnsi="EC Square Sans Pro"/>
                <w:b/>
                <w:sz w:val="20"/>
                <w:szCs w:val="20"/>
                <w:vertAlign w:val="subscript"/>
              </w:rPr>
              <w:t>50</w:t>
            </w:r>
            <w:r w:rsidRPr="00275497">
              <w:rPr>
                <w:rFonts w:ascii="EC Square Sans Pro" w:hAnsi="EC Square Sans Pro"/>
                <w:b/>
                <w:sz w:val="20"/>
                <w:szCs w:val="20"/>
              </w:rPr>
              <w:t xml:space="preserve"> = 200 mg/L and </w:t>
            </w:r>
            <w:r w:rsidR="00AB4CD8" w:rsidRPr="00275497">
              <w:rPr>
                <w:rFonts w:ascii="EC Square Sans Pro" w:hAnsi="EC Square Sans Pro"/>
                <w:b/>
                <w:sz w:val="20"/>
                <w:szCs w:val="20"/>
              </w:rPr>
              <w:t>E</w:t>
            </w:r>
            <w:r w:rsidRPr="00275497">
              <w:rPr>
                <w:rFonts w:ascii="EC Square Sans Pro" w:hAnsi="EC Square Sans Pro"/>
                <w:b/>
                <w:sz w:val="20"/>
                <w:szCs w:val="20"/>
              </w:rPr>
              <w:t>C</w:t>
            </w:r>
            <w:r w:rsidRPr="00275497">
              <w:rPr>
                <w:rFonts w:ascii="EC Square Sans Pro" w:hAnsi="EC Square Sans Pro"/>
                <w:b/>
                <w:sz w:val="20"/>
                <w:szCs w:val="20"/>
                <w:vertAlign w:val="subscript"/>
              </w:rPr>
              <w:t>50</w:t>
            </w:r>
            <w:r w:rsidRPr="00275497">
              <w:rPr>
                <w:rFonts w:ascii="EC Square Sans Pro" w:hAnsi="EC Square Sans Pro"/>
                <w:b/>
                <w:sz w:val="20"/>
                <w:szCs w:val="20"/>
              </w:rPr>
              <w:t xml:space="preserve"> = 400 mg/L</w:t>
            </w:r>
            <w:r w:rsidR="00AB4CD8" w:rsidRPr="00275497">
              <w:rPr>
                <w:rFonts w:ascii="EC Square Sans Pro" w:hAnsi="EC Square Sans Pro"/>
                <w:b/>
                <w:sz w:val="20"/>
                <w:szCs w:val="20"/>
              </w:rPr>
              <w:t>, respectively</w:t>
            </w:r>
            <w:r w:rsidRPr="00275497">
              <w:rPr>
                <w:rFonts w:ascii="EC Square Sans Pro" w:hAnsi="EC Square Sans Pro"/>
                <w:b/>
                <w:sz w:val="20"/>
                <w:szCs w:val="20"/>
              </w:rPr>
              <w:t xml:space="preserve">. </w:t>
            </w:r>
            <w:r w:rsidR="009B08E7">
              <w:rPr>
                <w:rFonts w:ascii="EC Square Sans Pro" w:hAnsi="EC Square Sans Pro"/>
                <w:b/>
                <w:color w:val="0070C0"/>
                <w:sz w:val="20"/>
                <w:szCs w:val="20"/>
              </w:rPr>
              <w:t xml:space="preserve">The </w:t>
            </w:r>
            <w:r w:rsidR="009B08E7" w:rsidRPr="009B08E7">
              <w:rPr>
                <w:rFonts w:ascii="EC Square Sans Pro" w:hAnsi="EC Square Sans Pro"/>
                <w:b/>
                <w:i/>
                <w:color w:val="0070C0"/>
                <w:sz w:val="20"/>
                <w:szCs w:val="20"/>
              </w:rPr>
              <w:t>ingredient X</w:t>
            </w:r>
            <w:r w:rsidR="009B08E7">
              <w:rPr>
                <w:rFonts w:ascii="EC Square Sans Pro" w:hAnsi="EC Square Sans Pro"/>
                <w:b/>
                <w:color w:val="0070C0"/>
                <w:sz w:val="20"/>
                <w:szCs w:val="20"/>
              </w:rPr>
              <w:t xml:space="preserve"> is readily biodegradable in a 28-day test but the 10-day window criterion is not fulfilled. </w:t>
            </w:r>
            <w:r w:rsidRPr="00275497">
              <w:rPr>
                <w:rFonts w:ascii="EC Square Sans Pro" w:hAnsi="EC Square Sans Pro"/>
                <w:b/>
                <w:sz w:val="20"/>
                <w:szCs w:val="20"/>
              </w:rPr>
              <w:t xml:space="preserve">The concentration of the </w:t>
            </w:r>
            <w:r w:rsidR="009B08E7" w:rsidRPr="009B08E7">
              <w:rPr>
                <w:rFonts w:ascii="EC Square Sans Pro" w:hAnsi="EC Square Sans Pro"/>
                <w:b/>
                <w:i/>
                <w:color w:val="0070C0"/>
                <w:sz w:val="20"/>
                <w:szCs w:val="20"/>
              </w:rPr>
              <w:t>ingredient X</w:t>
            </w:r>
            <w:r w:rsidR="009B08E7">
              <w:rPr>
                <w:rFonts w:ascii="EC Square Sans Pro" w:hAnsi="EC Square Sans Pro"/>
                <w:b/>
                <w:color w:val="0070C0"/>
                <w:sz w:val="20"/>
                <w:szCs w:val="20"/>
              </w:rPr>
              <w:t xml:space="preserve"> </w:t>
            </w:r>
            <w:r w:rsidRPr="00275497">
              <w:rPr>
                <w:rFonts w:ascii="EC Square Sans Pro" w:hAnsi="EC Square Sans Pro"/>
                <w:b/>
                <w:sz w:val="20"/>
                <w:szCs w:val="20"/>
              </w:rPr>
              <w:t xml:space="preserve">is 7% and the reference dosage of the product is 14 g/kg of laundry. </w:t>
            </w:r>
          </w:p>
          <w:p w:rsidR="00A70EA3" w:rsidRPr="00275497" w:rsidRDefault="00F00D39" w:rsidP="00A70EA3">
            <w:pPr>
              <w:jc w:val="both"/>
              <w:rPr>
                <w:rFonts w:ascii="EC Square Sans Pro" w:hAnsi="EC Square Sans Pro"/>
                <w:sz w:val="20"/>
                <w:szCs w:val="20"/>
              </w:rPr>
            </w:pPr>
            <w:r w:rsidRPr="00275497">
              <w:rPr>
                <w:rFonts w:ascii="EC Square Sans Pro" w:hAnsi="EC Square Sans Pro"/>
                <w:sz w:val="20"/>
                <w:szCs w:val="20"/>
              </w:rPr>
              <w:t>In this case no test results are available to calculate the chronic toxicity, therefore acute toxicity is used. The</w:t>
            </w:r>
            <w:r w:rsidR="00AB4CD8" w:rsidRPr="00275497">
              <w:rPr>
                <w:rFonts w:ascii="EC Square Sans Pro" w:hAnsi="EC Square Sans Pro"/>
                <w:sz w:val="20"/>
                <w:szCs w:val="20"/>
              </w:rPr>
              <w:t>re are two</w:t>
            </w:r>
            <w:r w:rsidRPr="00275497">
              <w:rPr>
                <w:rFonts w:ascii="EC Square Sans Pro" w:hAnsi="EC Square Sans Pro"/>
                <w:sz w:val="20"/>
                <w:szCs w:val="20"/>
              </w:rPr>
              <w:t xml:space="preserve"> short-term L</w:t>
            </w:r>
            <w:r w:rsidR="00AB4CD8" w:rsidRPr="00275497">
              <w:rPr>
                <w:rFonts w:ascii="EC Square Sans Pro" w:hAnsi="EC Square Sans Pro"/>
                <w:sz w:val="20"/>
                <w:szCs w:val="20"/>
              </w:rPr>
              <w:t>(E)</w:t>
            </w:r>
            <w:r w:rsidRPr="00275497">
              <w:rPr>
                <w:rFonts w:ascii="EC Square Sans Pro" w:hAnsi="EC Square Sans Pro"/>
                <w:sz w:val="20"/>
                <w:szCs w:val="20"/>
              </w:rPr>
              <w:t>C</w:t>
            </w:r>
            <w:r w:rsidRPr="00275497">
              <w:rPr>
                <w:rFonts w:ascii="EC Square Sans Pro" w:hAnsi="EC Square Sans Pro"/>
                <w:sz w:val="20"/>
                <w:szCs w:val="20"/>
                <w:vertAlign w:val="subscript"/>
              </w:rPr>
              <w:t>50</w:t>
            </w:r>
            <w:r w:rsidR="00AB4CD8" w:rsidRPr="00275497">
              <w:rPr>
                <w:rFonts w:ascii="EC Square Sans Pro" w:hAnsi="EC Square Sans Pro"/>
                <w:sz w:val="20"/>
                <w:szCs w:val="20"/>
              </w:rPr>
              <w:t xml:space="preserve"> toxicity tests from two trophic levels;</w:t>
            </w:r>
            <w:r w:rsidRPr="00275497">
              <w:rPr>
                <w:rFonts w:ascii="EC Square Sans Pro" w:hAnsi="EC Square Sans Pro"/>
                <w:sz w:val="20"/>
                <w:szCs w:val="20"/>
              </w:rPr>
              <w:t xml:space="preserve"> therefore the SF is </w:t>
            </w:r>
            <w:r w:rsidR="004A6462" w:rsidRPr="00275497">
              <w:rPr>
                <w:rFonts w:ascii="EC Square Sans Pro" w:hAnsi="EC Square Sans Pro"/>
                <w:sz w:val="20"/>
                <w:szCs w:val="20"/>
              </w:rPr>
              <w:t>5</w:t>
            </w:r>
            <w:r w:rsidRPr="00275497">
              <w:rPr>
                <w:rFonts w:ascii="EC Square Sans Pro" w:hAnsi="EC Square Sans Pro"/>
                <w:sz w:val="20"/>
                <w:szCs w:val="20"/>
              </w:rPr>
              <w:t>000 (</w:t>
            </w:r>
            <w:fldSimple w:instr=" REF _Ref489891702 \h  \* MERGEFORMAT ">
              <w:r w:rsidR="00001246" w:rsidRPr="005F6912">
                <w:rPr>
                  <w:rFonts w:ascii="EC Square Sans Pro" w:hAnsi="EC Square Sans Pro"/>
                  <w:bCs/>
                  <w:iCs/>
                  <w:sz w:val="20"/>
                  <w:szCs w:val="20"/>
                  <w:lang w:eastAsia="en-GB"/>
                </w:rPr>
                <w:t xml:space="preserve">Table </w:t>
              </w:r>
              <w:r w:rsidR="00001246" w:rsidRPr="005F6912">
                <w:rPr>
                  <w:rFonts w:ascii="EC Square Sans Pro" w:hAnsi="EC Square Sans Pro"/>
                  <w:bCs/>
                  <w:iCs/>
                  <w:noProof/>
                  <w:sz w:val="20"/>
                  <w:szCs w:val="20"/>
                  <w:lang w:eastAsia="en-GB"/>
                </w:rPr>
                <w:t>11</w:t>
              </w:r>
            </w:fldSimple>
            <w:r w:rsidRPr="00275497">
              <w:rPr>
                <w:rFonts w:ascii="EC Square Sans Pro" w:hAnsi="EC Square Sans Pro"/>
                <w:sz w:val="20"/>
                <w:szCs w:val="20"/>
              </w:rPr>
              <w:t>).</w:t>
            </w:r>
          </w:p>
          <w:p w:rsidR="00A70EA3" w:rsidRPr="00275497" w:rsidRDefault="00F00D39" w:rsidP="00A70EA3">
            <w:pPr>
              <w:jc w:val="both"/>
              <w:rPr>
                <w:rFonts w:ascii="EC Square Sans Pro" w:hAnsi="EC Square Sans Pro"/>
                <w:sz w:val="20"/>
                <w:szCs w:val="20"/>
              </w:rPr>
            </w:pPr>
            <w:r w:rsidRPr="00275497">
              <w:rPr>
                <w:rFonts w:ascii="EC Square Sans Pro" w:hAnsi="EC Square Sans Pro"/>
                <w:sz w:val="20"/>
                <w:szCs w:val="20"/>
              </w:rPr>
              <w:t>LC</w:t>
            </w:r>
            <w:r w:rsidRPr="00275497">
              <w:rPr>
                <w:rFonts w:ascii="EC Square Sans Pro" w:hAnsi="EC Square Sans Pro"/>
                <w:sz w:val="20"/>
                <w:szCs w:val="20"/>
                <w:vertAlign w:val="subscript"/>
              </w:rPr>
              <w:t>50</w:t>
            </w:r>
            <w:r w:rsidRPr="00275497">
              <w:rPr>
                <w:rFonts w:ascii="EC Square Sans Pro" w:hAnsi="EC Square Sans Pro"/>
                <w:sz w:val="20"/>
                <w:szCs w:val="20"/>
              </w:rPr>
              <w:t>=</w:t>
            </w:r>
            <w:r w:rsidR="004A6462" w:rsidRPr="00275497">
              <w:rPr>
                <w:rFonts w:ascii="EC Square Sans Pro" w:hAnsi="EC Square Sans Pro"/>
                <w:sz w:val="20"/>
                <w:szCs w:val="20"/>
              </w:rPr>
              <w:t>2</w:t>
            </w:r>
            <w:r w:rsidRPr="00275497">
              <w:rPr>
                <w:rFonts w:ascii="EC Square Sans Pro" w:hAnsi="EC Square Sans Pro"/>
                <w:sz w:val="20"/>
                <w:szCs w:val="20"/>
              </w:rPr>
              <w:t>00 mg/L and LC</w:t>
            </w:r>
            <w:r w:rsidRPr="00275497">
              <w:rPr>
                <w:rFonts w:ascii="EC Square Sans Pro" w:hAnsi="EC Square Sans Pro"/>
                <w:sz w:val="20"/>
                <w:szCs w:val="20"/>
                <w:vertAlign w:val="subscript"/>
              </w:rPr>
              <w:t>50</w:t>
            </w:r>
            <w:r w:rsidRPr="00275497">
              <w:rPr>
                <w:rFonts w:ascii="EC Square Sans Pro" w:hAnsi="EC Square Sans Pro"/>
                <w:sz w:val="20"/>
                <w:szCs w:val="20"/>
              </w:rPr>
              <w:t>=</w:t>
            </w:r>
            <w:r w:rsidR="004A6462" w:rsidRPr="00275497">
              <w:rPr>
                <w:rFonts w:ascii="EC Square Sans Pro" w:hAnsi="EC Square Sans Pro"/>
                <w:sz w:val="20"/>
                <w:szCs w:val="20"/>
              </w:rPr>
              <w:t>4</w:t>
            </w:r>
            <w:r w:rsidRPr="00275497">
              <w:rPr>
                <w:rFonts w:ascii="EC Square Sans Pro" w:hAnsi="EC Square Sans Pro"/>
                <w:sz w:val="20"/>
                <w:szCs w:val="20"/>
              </w:rPr>
              <w:t xml:space="preserve">00 mg/L </w:t>
            </w:r>
            <w:r w:rsidRPr="00275497">
              <w:rPr>
                <w:rFonts w:ascii="EC Square Sans Pro" w:hAnsi="EC Square Sans Pro"/>
                <w:sz w:val="20"/>
                <w:szCs w:val="20"/>
              </w:rPr>
              <w:sym w:font="Wingdings" w:char="F0E0"/>
            </w:r>
            <w:r w:rsidRPr="00275497">
              <w:rPr>
                <w:rFonts w:ascii="EC Square Sans Pro" w:hAnsi="EC Square Sans Pro"/>
                <w:sz w:val="20"/>
                <w:szCs w:val="20"/>
              </w:rPr>
              <w:t xml:space="preserve"> the lowest median is needed for calculating the TF; then:</w:t>
            </w:r>
          </w:p>
          <w:p w:rsidR="00A70EA3" w:rsidRPr="00275497" w:rsidRDefault="00990CC4" w:rsidP="00A70EA3">
            <w:pPr>
              <w:spacing w:before="120" w:after="120"/>
              <w:jc w:val="both"/>
              <w:rPr>
                <w:rFonts w:ascii="EC Square Sans Pro" w:hAnsi="EC Square Sans Pro"/>
                <w:sz w:val="20"/>
                <w:szCs w:val="20"/>
              </w:rPr>
            </w:pPr>
            <m:oMathPara>
              <m:oMath>
                <m:sSub>
                  <m:sSubPr>
                    <m:ctrlPr>
                      <w:rPr>
                        <w:rFonts w:ascii="Cambria Math" w:hAnsi="Cambria Math"/>
                        <w:i/>
                        <w:iCs/>
                        <w:sz w:val="20"/>
                        <w:szCs w:val="20"/>
                        <w:lang w:eastAsia="en-GB"/>
                      </w:rPr>
                    </m:ctrlPr>
                  </m:sSubPr>
                  <m:e>
                    <m:r>
                      <w:rPr>
                        <w:rFonts w:ascii="Cambria Math" w:hAnsi="Cambria Math"/>
                        <w:sz w:val="20"/>
                        <w:szCs w:val="20"/>
                        <w:lang w:eastAsia="en-GB"/>
                      </w:rPr>
                      <m:t>TF</m:t>
                    </m:r>
                  </m:e>
                  <m:sub>
                    <m:r>
                      <w:rPr>
                        <w:rFonts w:ascii="Cambria Math" w:hAnsi="Cambria Math"/>
                        <w:sz w:val="20"/>
                        <w:szCs w:val="20"/>
                        <w:lang w:eastAsia="en-GB"/>
                      </w:rPr>
                      <m:t>acute</m:t>
                    </m:r>
                  </m:sub>
                </m:sSub>
                <m:r>
                  <w:rPr>
                    <w:rFonts w:ascii="Cambria Math" w:hAnsi="Cambria Math"/>
                    <w:sz w:val="20"/>
                    <w:szCs w:val="20"/>
                    <w:lang w:eastAsia="en-GB"/>
                  </w:rPr>
                  <m:t>=</m:t>
                </m:r>
                <m:f>
                  <m:fPr>
                    <m:ctrlPr>
                      <w:rPr>
                        <w:rFonts w:ascii="Cambria Math" w:hAnsi="Cambria Math"/>
                        <w:i/>
                        <w:iCs/>
                        <w:sz w:val="20"/>
                        <w:szCs w:val="20"/>
                        <w:lang w:eastAsia="en-GB"/>
                      </w:rPr>
                    </m:ctrlPr>
                  </m:fPr>
                  <m:num>
                    <m:r>
                      <w:rPr>
                        <w:rFonts w:ascii="Cambria Math" w:hAnsi="Cambria Math"/>
                        <w:sz w:val="20"/>
                        <w:szCs w:val="20"/>
                        <w:lang w:eastAsia="en-GB"/>
                      </w:rPr>
                      <m:t>200</m:t>
                    </m:r>
                  </m:num>
                  <m:den>
                    <m:r>
                      <w:rPr>
                        <w:rFonts w:ascii="Cambria Math" w:hAnsi="Cambria Math"/>
                        <w:sz w:val="20"/>
                        <w:szCs w:val="20"/>
                        <w:lang w:eastAsia="en-GB"/>
                      </w:rPr>
                      <m:t>5000</m:t>
                    </m:r>
                  </m:den>
                </m:f>
                <m:r>
                  <w:rPr>
                    <w:rFonts w:ascii="Cambria Math" w:hAnsi="Cambria Math"/>
                    <w:sz w:val="20"/>
                    <w:szCs w:val="20"/>
                    <w:lang w:eastAsia="en-GB"/>
                  </w:rPr>
                  <m:t>=0,04 mg/L</m:t>
                </m:r>
              </m:oMath>
            </m:oMathPara>
          </w:p>
          <w:p w:rsidR="00A70EA3" w:rsidRPr="00275497" w:rsidRDefault="00F00D39" w:rsidP="00A70EA3">
            <w:pPr>
              <w:jc w:val="both"/>
              <w:rPr>
                <w:rFonts w:ascii="EC Square Sans Pro" w:hAnsi="EC Square Sans Pro"/>
                <w:sz w:val="20"/>
                <w:szCs w:val="20"/>
              </w:rPr>
            </w:pPr>
            <w:r w:rsidRPr="00275497">
              <w:rPr>
                <w:rFonts w:ascii="EC Square Sans Pro" w:hAnsi="EC Square Sans Pro"/>
                <w:sz w:val="20"/>
                <w:szCs w:val="20"/>
              </w:rPr>
              <w:t xml:space="preserve">This </w:t>
            </w:r>
            <w:r w:rsidR="009B08E7" w:rsidRPr="009B08E7">
              <w:rPr>
                <w:rFonts w:ascii="EC Square Sans Pro" w:hAnsi="EC Square Sans Pro"/>
                <w:b/>
                <w:i/>
                <w:color w:val="0070C0"/>
                <w:sz w:val="20"/>
                <w:szCs w:val="20"/>
              </w:rPr>
              <w:t>ingredient X</w:t>
            </w:r>
            <w:r w:rsidR="009B08E7">
              <w:rPr>
                <w:rFonts w:ascii="EC Square Sans Pro" w:hAnsi="EC Square Sans Pro"/>
                <w:b/>
                <w:color w:val="0070C0"/>
                <w:sz w:val="20"/>
                <w:szCs w:val="20"/>
              </w:rPr>
              <w:t xml:space="preserve"> </w:t>
            </w:r>
            <w:r w:rsidRPr="00275497">
              <w:rPr>
                <w:rFonts w:ascii="EC Square Sans Pro" w:hAnsi="EC Square Sans Pro"/>
                <w:sz w:val="20"/>
                <w:szCs w:val="20"/>
              </w:rPr>
              <w:t>is readily biodegradable, therefore the DF is 0,05 (</w:t>
            </w:r>
            <w:fldSimple w:instr=" REF _Ref489891712 \h  \* MERGEFORMAT ">
              <w:r w:rsidR="00001246" w:rsidRPr="005F6912">
                <w:rPr>
                  <w:rFonts w:ascii="EC Square Sans Pro" w:hAnsi="EC Square Sans Pro"/>
                  <w:sz w:val="20"/>
                </w:rPr>
                <w:t>Table 12</w:t>
              </w:r>
            </w:fldSimple>
            <w:r w:rsidRPr="00275497">
              <w:rPr>
                <w:rFonts w:ascii="EC Square Sans Pro" w:hAnsi="EC Square Sans Pro"/>
                <w:sz w:val="20"/>
                <w:szCs w:val="20"/>
              </w:rPr>
              <w:t>).</w:t>
            </w:r>
            <w:r w:rsidR="009B08E7">
              <w:rPr>
                <w:rFonts w:ascii="EC Square Sans Pro" w:hAnsi="EC Square Sans Pro"/>
                <w:sz w:val="20"/>
                <w:szCs w:val="20"/>
              </w:rPr>
              <w:t xml:space="preserve"> </w:t>
            </w:r>
            <w:r w:rsidR="00024DFA">
              <w:rPr>
                <w:rFonts w:ascii="EC Square Sans Pro" w:hAnsi="EC Square Sans Pro"/>
                <w:sz w:val="20"/>
                <w:szCs w:val="20"/>
              </w:rPr>
              <w:t>(</w:t>
            </w:r>
            <w:r w:rsidR="009B08E7" w:rsidRPr="00024DFA">
              <w:rPr>
                <w:rFonts w:ascii="EC Square Sans Pro" w:hAnsi="EC Square Sans Pro"/>
                <w:b/>
                <w:sz w:val="20"/>
                <w:szCs w:val="20"/>
              </w:rPr>
              <w:t>Note that the exemption from the 10-day window criterion can only be applied if the ingredient is a surfactant or other substances consisting of a series of homologues</w:t>
            </w:r>
            <w:r w:rsidR="00024DFA">
              <w:rPr>
                <w:rFonts w:ascii="EC Square Sans Pro" w:hAnsi="EC Square Sans Pro"/>
                <w:sz w:val="20"/>
                <w:szCs w:val="20"/>
              </w:rPr>
              <w:t>)</w:t>
            </w:r>
          </w:p>
          <w:p w:rsidR="00A70EA3" w:rsidRPr="00275497" w:rsidRDefault="00F00D39" w:rsidP="00A70EA3">
            <w:pPr>
              <w:jc w:val="both"/>
              <w:rPr>
                <w:rFonts w:ascii="EC Square Sans Pro" w:hAnsi="EC Square Sans Pro"/>
                <w:sz w:val="20"/>
                <w:szCs w:val="20"/>
              </w:rPr>
            </w:pPr>
            <w:r w:rsidRPr="00275497">
              <w:rPr>
                <w:rFonts w:ascii="EC Square Sans Pro" w:hAnsi="EC Square Sans Pro"/>
                <w:sz w:val="20"/>
                <w:szCs w:val="20"/>
              </w:rPr>
              <w:t>Then, the calculation of the CDV is:</w:t>
            </w:r>
          </w:p>
          <w:p w:rsidR="00A70EA3" w:rsidRPr="00FE571F" w:rsidRDefault="00F00D39" w:rsidP="00A70EA3">
            <w:pPr>
              <w:jc w:val="both"/>
              <w:rPr>
                <w:rFonts w:ascii="EC Square Sans Pro" w:hAnsi="EC Square Sans Pro"/>
                <w:b/>
                <w:color w:val="948A54"/>
                <w:sz w:val="20"/>
                <w:szCs w:val="20"/>
              </w:rPr>
            </w:pPr>
            <m:oMathPara>
              <m:oMathParaPr>
                <m:jc m:val="center"/>
              </m:oMathParaPr>
              <m:oMath>
                <m:r>
                  <w:rPr>
                    <w:rFonts w:ascii="Cambria Math" w:hAnsi="Cambria Math"/>
                    <w:sz w:val="20"/>
                    <w:szCs w:val="20"/>
                    <w:lang w:eastAsia="en-GB"/>
                  </w:rPr>
                  <m:t xml:space="preserve">        CDV (i)=dosage </m:t>
                </m:r>
                <m:d>
                  <m:dPr>
                    <m:ctrlPr>
                      <w:rPr>
                        <w:rFonts w:ascii="Cambria Math" w:hAnsi="Cambria Math"/>
                        <w:i/>
                        <w:iCs/>
                        <w:sz w:val="20"/>
                        <w:szCs w:val="20"/>
                        <w:lang w:eastAsia="en-GB"/>
                      </w:rPr>
                    </m:ctrlPr>
                  </m:dPr>
                  <m:e>
                    <m:r>
                      <w:rPr>
                        <w:rFonts w:ascii="Cambria Math" w:hAnsi="Cambria Math"/>
                        <w:sz w:val="20"/>
                        <w:szCs w:val="20"/>
                        <w:lang w:eastAsia="en-GB"/>
                      </w:rPr>
                      <m:t>i</m:t>
                    </m:r>
                  </m:e>
                </m:d>
                <m:r>
                  <w:rPr>
                    <w:rFonts w:ascii="Cambria Math" w:hAnsi="Cambria Math"/>
                    <w:sz w:val="20"/>
                    <w:szCs w:val="20"/>
                    <w:lang w:eastAsia="en-GB"/>
                  </w:rPr>
                  <m:t>·1000·</m:t>
                </m:r>
                <m:f>
                  <m:fPr>
                    <m:ctrlPr>
                      <w:rPr>
                        <w:rFonts w:ascii="Cambria Math" w:hAnsi="Cambria Math"/>
                        <w:i/>
                        <w:iCs/>
                        <w:sz w:val="20"/>
                        <w:szCs w:val="20"/>
                        <w:lang w:eastAsia="en-GB"/>
                      </w:rPr>
                    </m:ctrlPr>
                  </m:fPr>
                  <m:num>
                    <m:r>
                      <w:rPr>
                        <w:rFonts w:ascii="Cambria Math" w:hAnsi="Cambria Math"/>
                        <w:sz w:val="20"/>
                        <w:szCs w:val="20"/>
                        <w:lang w:eastAsia="en-GB"/>
                      </w:rPr>
                      <m:t>DF (i)</m:t>
                    </m:r>
                  </m:num>
                  <m:den>
                    <m:sSub>
                      <m:sSubPr>
                        <m:ctrlPr>
                          <w:rPr>
                            <w:rFonts w:ascii="Cambria Math" w:hAnsi="Cambria Math"/>
                            <w:i/>
                            <w:iCs/>
                            <w:sz w:val="20"/>
                            <w:szCs w:val="20"/>
                            <w:lang w:eastAsia="en-GB"/>
                          </w:rPr>
                        </m:ctrlPr>
                      </m:sSubPr>
                      <m:e>
                        <m:r>
                          <w:rPr>
                            <w:rFonts w:ascii="Cambria Math" w:hAnsi="Cambria Math"/>
                            <w:sz w:val="20"/>
                            <w:szCs w:val="20"/>
                            <w:lang w:eastAsia="en-GB"/>
                          </w:rPr>
                          <m:t>TF</m:t>
                        </m:r>
                      </m:e>
                      <m:sub>
                        <m:r>
                          <w:rPr>
                            <w:rFonts w:ascii="Cambria Math" w:hAnsi="Cambria Math"/>
                            <w:sz w:val="20"/>
                            <w:szCs w:val="20"/>
                            <w:lang w:eastAsia="en-GB"/>
                          </w:rPr>
                          <m:t>acute</m:t>
                        </m:r>
                      </m:sub>
                    </m:sSub>
                    <m:r>
                      <w:rPr>
                        <w:rFonts w:ascii="Cambria Math" w:hAnsi="Cambria Math"/>
                        <w:sz w:val="20"/>
                        <w:szCs w:val="20"/>
                        <w:lang w:eastAsia="en-GB"/>
                      </w:rPr>
                      <m:t>(i)</m:t>
                    </m:r>
                  </m:den>
                </m:f>
                <m:r>
                  <w:rPr>
                    <w:rFonts w:ascii="Cambria Math" w:hAnsi="Cambria Math"/>
                    <w:sz w:val="20"/>
                    <w:szCs w:val="20"/>
                    <w:lang w:eastAsia="en-GB"/>
                  </w:rPr>
                  <m:t>=dosage·1000·</m:t>
                </m:r>
                <m:f>
                  <m:fPr>
                    <m:ctrlPr>
                      <w:rPr>
                        <w:rFonts w:ascii="Cambria Math" w:hAnsi="Cambria Math"/>
                        <w:i/>
                        <w:iCs/>
                        <w:sz w:val="20"/>
                        <w:szCs w:val="20"/>
                        <w:lang w:eastAsia="en-GB"/>
                      </w:rPr>
                    </m:ctrlPr>
                  </m:fPr>
                  <m:num>
                    <m:r>
                      <w:rPr>
                        <w:rFonts w:ascii="Cambria Math" w:hAnsi="Cambria Math"/>
                        <w:sz w:val="20"/>
                        <w:szCs w:val="20"/>
                        <w:lang w:eastAsia="en-GB"/>
                      </w:rPr>
                      <m:t>0,15</m:t>
                    </m:r>
                  </m:num>
                  <m:den>
                    <m:r>
                      <w:rPr>
                        <w:rFonts w:ascii="Cambria Math" w:hAnsi="Cambria Math"/>
                        <w:sz w:val="20"/>
                        <w:szCs w:val="20"/>
                        <w:lang w:eastAsia="en-GB"/>
                      </w:rPr>
                      <m:t>0,04</m:t>
                    </m:r>
                  </m:den>
                </m:f>
              </m:oMath>
            </m:oMathPara>
          </w:p>
          <w:p w:rsidR="00A70EA3" w:rsidRPr="00275497" w:rsidRDefault="00F00D39" w:rsidP="009D574F">
            <w:pPr>
              <w:tabs>
                <w:tab w:val="center" w:pos="4513"/>
                <w:tab w:val="right" w:pos="9026"/>
              </w:tabs>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lastRenderedPageBreak/>
              <w:t xml:space="preserve">The dosage is the amount of the </w:t>
            </w:r>
            <w:r w:rsidR="009B08E7" w:rsidRPr="009B08E7">
              <w:rPr>
                <w:rFonts w:ascii="EC Square Sans Pro" w:hAnsi="EC Square Sans Pro"/>
                <w:b/>
                <w:i/>
                <w:color w:val="0070C0"/>
                <w:sz w:val="20"/>
                <w:szCs w:val="20"/>
              </w:rPr>
              <w:t>ingredient X</w:t>
            </w:r>
            <w:r w:rsidR="009B08E7">
              <w:rPr>
                <w:rFonts w:ascii="EC Square Sans Pro" w:hAnsi="EC Square Sans Pro"/>
                <w:b/>
                <w:color w:val="0070C0"/>
                <w:sz w:val="20"/>
                <w:szCs w:val="20"/>
              </w:rPr>
              <w:t xml:space="preserve"> </w:t>
            </w:r>
            <w:r w:rsidRPr="00275497">
              <w:rPr>
                <w:rFonts w:ascii="EC Square Sans Pro" w:eastAsia="Times New Roman" w:hAnsi="EC Square Sans Pro" w:cs="Arial"/>
                <w:sz w:val="20"/>
                <w:szCs w:val="20"/>
                <w:lang w:eastAsia="en-GB"/>
              </w:rPr>
              <w:t>contained in the reference dosage of the product. Then:</w:t>
            </w:r>
          </w:p>
          <w:p w:rsidR="00A70EA3" w:rsidRPr="00275497" w:rsidRDefault="00F00D39" w:rsidP="00B16E4D">
            <w:pPr>
              <w:jc w:val="both"/>
              <w:rPr>
                <w:rFonts w:ascii="EC Square Sans Pro" w:hAnsi="EC Square Sans Pro"/>
                <w:sz w:val="20"/>
                <w:szCs w:val="20"/>
              </w:rPr>
            </w:pPr>
            <m:oMathPara>
              <m:oMath>
                <m:r>
                  <w:rPr>
                    <w:rFonts w:ascii="Cambria Math" w:hAnsi="Cambria Math"/>
                    <w:sz w:val="20"/>
                    <w:szCs w:val="20"/>
                    <w:lang w:eastAsia="en-GB"/>
                  </w:rPr>
                  <m:t xml:space="preserve">CDV (i)=dosage </m:t>
                </m:r>
                <m:d>
                  <m:dPr>
                    <m:ctrlPr>
                      <w:rPr>
                        <w:rFonts w:ascii="Cambria Math" w:hAnsi="Cambria Math"/>
                        <w:i/>
                        <w:iCs/>
                        <w:sz w:val="20"/>
                        <w:szCs w:val="20"/>
                        <w:lang w:eastAsia="en-GB"/>
                      </w:rPr>
                    </m:ctrlPr>
                  </m:dPr>
                  <m:e>
                    <m:r>
                      <w:rPr>
                        <w:rFonts w:ascii="Cambria Math" w:hAnsi="Cambria Math"/>
                        <w:sz w:val="20"/>
                        <w:szCs w:val="20"/>
                        <w:lang w:eastAsia="en-GB"/>
                      </w:rPr>
                      <m:t>i</m:t>
                    </m:r>
                  </m:e>
                </m:d>
                <m:r>
                  <w:rPr>
                    <w:rFonts w:ascii="Cambria Math" w:hAnsi="Cambria Math"/>
                    <w:sz w:val="20"/>
                    <w:szCs w:val="20"/>
                    <w:lang w:eastAsia="en-GB"/>
                  </w:rPr>
                  <m:t>·1000·</m:t>
                </m:r>
                <m:f>
                  <m:fPr>
                    <m:ctrlPr>
                      <w:rPr>
                        <w:rFonts w:ascii="Cambria Math" w:hAnsi="Cambria Math"/>
                        <w:i/>
                        <w:iCs/>
                        <w:sz w:val="20"/>
                        <w:szCs w:val="20"/>
                        <w:lang w:eastAsia="en-GB"/>
                      </w:rPr>
                    </m:ctrlPr>
                  </m:fPr>
                  <m:num>
                    <m:r>
                      <w:rPr>
                        <w:rFonts w:ascii="Cambria Math" w:hAnsi="Cambria Math"/>
                        <w:sz w:val="20"/>
                        <w:szCs w:val="20"/>
                        <w:lang w:eastAsia="en-GB"/>
                      </w:rPr>
                      <m:t xml:space="preserve">DF </m:t>
                    </m:r>
                    <m:d>
                      <m:dPr>
                        <m:ctrlPr>
                          <w:rPr>
                            <w:rFonts w:ascii="Cambria Math" w:hAnsi="Cambria Math"/>
                            <w:i/>
                            <w:sz w:val="20"/>
                            <w:szCs w:val="20"/>
                            <w:lang w:eastAsia="en-GB"/>
                          </w:rPr>
                        </m:ctrlPr>
                      </m:dPr>
                      <m:e>
                        <m:r>
                          <w:rPr>
                            <w:rFonts w:ascii="Cambria Math" w:hAnsi="Cambria Math"/>
                            <w:sz w:val="20"/>
                            <w:szCs w:val="20"/>
                            <w:lang w:eastAsia="en-GB"/>
                          </w:rPr>
                          <m:t>i</m:t>
                        </m:r>
                      </m:e>
                    </m:d>
                  </m:num>
                  <m:den>
                    <m:sSub>
                      <m:sSubPr>
                        <m:ctrlPr>
                          <w:rPr>
                            <w:rFonts w:ascii="Cambria Math" w:hAnsi="Cambria Math"/>
                            <w:i/>
                            <w:iCs/>
                            <w:sz w:val="20"/>
                            <w:szCs w:val="20"/>
                            <w:lang w:eastAsia="en-GB"/>
                          </w:rPr>
                        </m:ctrlPr>
                      </m:sSubPr>
                      <m:e>
                        <m:r>
                          <w:rPr>
                            <w:rFonts w:ascii="Cambria Math" w:hAnsi="Cambria Math"/>
                            <w:sz w:val="20"/>
                            <w:szCs w:val="20"/>
                            <w:lang w:eastAsia="en-GB"/>
                          </w:rPr>
                          <m:t>TF</m:t>
                        </m:r>
                      </m:e>
                      <m:sub>
                        <m:r>
                          <w:rPr>
                            <w:rFonts w:ascii="Cambria Math" w:hAnsi="Cambria Math"/>
                            <w:sz w:val="20"/>
                            <w:szCs w:val="20"/>
                            <w:lang w:eastAsia="en-GB"/>
                          </w:rPr>
                          <m:t>acute</m:t>
                        </m:r>
                      </m:sub>
                    </m:sSub>
                    <m:d>
                      <m:dPr>
                        <m:ctrlPr>
                          <w:rPr>
                            <w:rFonts w:ascii="Cambria Math" w:hAnsi="Cambria Math"/>
                            <w:i/>
                            <w:sz w:val="20"/>
                            <w:szCs w:val="20"/>
                            <w:lang w:eastAsia="en-GB"/>
                          </w:rPr>
                        </m:ctrlPr>
                      </m:dPr>
                      <m:e>
                        <m:r>
                          <w:rPr>
                            <w:rFonts w:ascii="Cambria Math" w:hAnsi="Cambria Math"/>
                            <w:sz w:val="20"/>
                            <w:szCs w:val="20"/>
                            <w:lang w:eastAsia="en-GB"/>
                          </w:rPr>
                          <m:t>i</m:t>
                        </m:r>
                      </m:e>
                    </m:d>
                  </m:den>
                </m:f>
                <m:r>
                  <w:rPr>
                    <w:rFonts w:ascii="Cambria Math" w:hAnsi="Cambria Math"/>
                    <w:sz w:val="20"/>
                    <w:szCs w:val="20"/>
                    <w:lang w:eastAsia="en-GB"/>
                  </w:rPr>
                  <m:t>=</m:t>
                </m:r>
                <m:f>
                  <m:fPr>
                    <m:ctrlPr>
                      <w:rPr>
                        <w:rFonts w:ascii="Cambria Math" w:hAnsi="Cambria Math"/>
                        <w:i/>
                        <w:iCs/>
                        <w:sz w:val="20"/>
                        <w:szCs w:val="20"/>
                        <w:lang w:eastAsia="en-GB"/>
                      </w:rPr>
                    </m:ctrlPr>
                  </m:fPr>
                  <m:num>
                    <m:r>
                      <w:rPr>
                        <w:rFonts w:ascii="Cambria Math" w:hAnsi="Cambria Math"/>
                        <w:sz w:val="20"/>
                        <w:szCs w:val="20"/>
                        <w:lang w:eastAsia="en-GB"/>
                      </w:rPr>
                      <m:t>7</m:t>
                    </m:r>
                  </m:num>
                  <m:den>
                    <m:r>
                      <w:rPr>
                        <w:rFonts w:ascii="Cambria Math" w:hAnsi="Cambria Math"/>
                        <w:sz w:val="20"/>
                        <w:szCs w:val="20"/>
                        <w:lang w:eastAsia="en-GB"/>
                      </w:rPr>
                      <m:t>100</m:t>
                    </m:r>
                  </m:den>
                </m:f>
                <m:r>
                  <w:rPr>
                    <w:rFonts w:ascii="Cambria Math" w:hAnsi="Cambria Math"/>
                    <w:sz w:val="20"/>
                    <w:szCs w:val="20"/>
                    <w:lang w:eastAsia="en-GB"/>
                  </w:rPr>
                  <m:t>·14·1000·</m:t>
                </m:r>
                <m:f>
                  <m:fPr>
                    <m:ctrlPr>
                      <w:rPr>
                        <w:rFonts w:ascii="Cambria Math" w:hAnsi="Cambria Math"/>
                        <w:i/>
                        <w:iCs/>
                        <w:sz w:val="20"/>
                        <w:szCs w:val="20"/>
                        <w:lang w:eastAsia="en-GB"/>
                      </w:rPr>
                    </m:ctrlPr>
                  </m:fPr>
                  <m:num>
                    <m:r>
                      <w:rPr>
                        <w:rFonts w:ascii="Cambria Math" w:hAnsi="Cambria Math"/>
                        <w:sz w:val="20"/>
                        <w:szCs w:val="20"/>
                        <w:lang w:eastAsia="en-GB"/>
                      </w:rPr>
                      <m:t>0,15</m:t>
                    </m:r>
                  </m:num>
                  <m:den>
                    <m:r>
                      <w:rPr>
                        <w:rFonts w:ascii="Cambria Math" w:hAnsi="Cambria Math"/>
                        <w:sz w:val="20"/>
                        <w:szCs w:val="20"/>
                        <w:lang w:eastAsia="en-GB"/>
                      </w:rPr>
                      <m:t>0,04</m:t>
                    </m:r>
                  </m:den>
                </m:f>
                <m:r>
                  <w:rPr>
                    <w:rFonts w:ascii="Cambria Math" w:hAnsi="Cambria Math"/>
                    <w:sz w:val="20"/>
                    <w:szCs w:val="20"/>
                    <w:lang w:eastAsia="en-GB"/>
                  </w:rPr>
                  <m:t>=3675 l/kg of laundry</m:t>
                </m:r>
              </m:oMath>
            </m:oMathPara>
          </w:p>
        </w:tc>
      </w:tr>
    </w:tbl>
    <w:p w:rsidR="009C7903" w:rsidRDefault="009C7903" w:rsidP="009C7903"/>
    <w:p w:rsidR="00DF210D" w:rsidRPr="00B26597" w:rsidRDefault="00B26597" w:rsidP="00B26597">
      <w:pPr>
        <w:autoSpaceDE w:val="0"/>
        <w:autoSpaceDN w:val="0"/>
        <w:adjustRightInd w:val="0"/>
        <w:spacing w:before="240" w:line="240" w:lineRule="auto"/>
        <w:jc w:val="both"/>
        <w:rPr>
          <w:lang w:eastAsia="en-GB"/>
        </w:rPr>
      </w:pPr>
      <w:r w:rsidRPr="00275497">
        <w:rPr>
          <w:rFonts w:cs="Calibri"/>
          <w:noProof/>
          <w:lang w:val="it-IT" w:eastAsia="it-IT"/>
        </w:rPr>
        <w:drawing>
          <wp:inline distT="0" distB="0" distL="0" distR="0">
            <wp:extent cx="257175" cy="219075"/>
            <wp:effectExtent l="19050" t="0" r="9525" b="0"/>
            <wp:docPr id="35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a:off x="0" y="0"/>
                      <a:ext cx="257175" cy="219075"/>
                    </a:xfrm>
                    <a:prstGeom prst="rect">
                      <a:avLst/>
                    </a:prstGeom>
                    <a:noFill/>
                    <a:ln w="9525">
                      <a:noFill/>
                      <a:miter lim="800000"/>
                      <a:headEnd/>
                      <a:tailEnd/>
                    </a:ln>
                  </pic:spPr>
                </pic:pic>
              </a:graphicData>
            </a:graphic>
          </wp:inline>
        </w:drawing>
      </w:r>
      <w:r w:rsidRPr="00275497">
        <w:rPr>
          <w:rFonts w:ascii="EC Square Sans Pro" w:hAnsi="EC Square Sans Pro" w:cs="EC Square Sans Pro"/>
          <w:sz w:val="20"/>
          <w:szCs w:val="20"/>
        </w:rPr>
        <w:t xml:space="preserve"> </w:t>
      </w:r>
      <w:r>
        <w:rPr>
          <w:rFonts w:ascii="EC Square Sans Pro" w:hAnsi="EC Square Sans Pro" w:cs="EC Square Sans Pro"/>
          <w:b/>
          <w:bCs/>
          <w:color w:val="948A54"/>
          <w:sz w:val="20"/>
          <w:szCs w:val="20"/>
        </w:rPr>
        <w:t xml:space="preserve">In the case of </w:t>
      </w:r>
      <w:r w:rsidRPr="00B26597">
        <w:rPr>
          <w:rFonts w:ascii="EC Square Sans Pro" w:hAnsi="EC Square Sans Pro" w:cs="EC Square Sans Pro"/>
          <w:b/>
          <w:bCs/>
          <w:color w:val="948A54"/>
          <w:sz w:val="20"/>
          <w:szCs w:val="20"/>
        </w:rPr>
        <w:t>CDV</w:t>
      </w:r>
      <w:r>
        <w:rPr>
          <w:rFonts w:ascii="EC Square Sans Pro" w:hAnsi="EC Square Sans Pro" w:cs="EC Square Sans Pro"/>
          <w:b/>
          <w:bCs/>
          <w:color w:val="948A54"/>
          <w:sz w:val="20"/>
          <w:szCs w:val="20"/>
        </w:rPr>
        <w:t xml:space="preserve"> </w:t>
      </w:r>
      <w:r w:rsidRPr="00B26597">
        <w:rPr>
          <w:rFonts w:ascii="EC Square Sans Pro" w:hAnsi="EC Square Sans Pro" w:cs="EC Square Sans Pro"/>
          <w:b/>
          <w:bCs/>
          <w:color w:val="948A54"/>
          <w:sz w:val="20"/>
          <w:szCs w:val="20"/>
        </w:rPr>
        <w:t>calculation</w:t>
      </w:r>
      <w:r>
        <w:rPr>
          <w:rFonts w:ascii="EC Square Sans Pro" w:hAnsi="EC Square Sans Pro" w:cs="EC Square Sans Pro"/>
          <w:b/>
          <w:bCs/>
          <w:color w:val="948A54"/>
          <w:sz w:val="20"/>
          <w:szCs w:val="20"/>
        </w:rPr>
        <w:t xml:space="preserve"> for</w:t>
      </w:r>
      <w:r w:rsidRPr="00B26597">
        <w:rPr>
          <w:rFonts w:ascii="EC Square Sans Pro" w:hAnsi="EC Square Sans Pro" w:cs="EC Square Sans Pro"/>
          <w:b/>
          <w:bCs/>
          <w:color w:val="948A54"/>
          <w:sz w:val="20"/>
          <w:szCs w:val="20"/>
        </w:rPr>
        <w:t xml:space="preserve"> </w:t>
      </w:r>
      <w:r>
        <w:rPr>
          <w:rFonts w:ascii="EC Square Sans Pro" w:hAnsi="EC Square Sans Pro" w:cs="EC Square Sans Pro"/>
          <w:b/>
          <w:bCs/>
          <w:color w:val="948A54"/>
          <w:sz w:val="20"/>
          <w:szCs w:val="20"/>
        </w:rPr>
        <w:t>II</w:t>
      </w:r>
      <w:r w:rsidRPr="00B26597">
        <w:rPr>
          <w:rFonts w:ascii="EC Square Sans Pro" w:hAnsi="EC Square Sans Pro" w:cs="EC Square Sans Pro"/>
          <w:b/>
          <w:bCs/>
          <w:color w:val="948A54"/>
          <w:sz w:val="20"/>
          <w:szCs w:val="20"/>
        </w:rPr>
        <w:t>LD</w:t>
      </w:r>
      <w:r>
        <w:rPr>
          <w:rFonts w:ascii="EC Square Sans Pro" w:hAnsi="EC Square Sans Pro" w:cs="EC Square Sans Pro"/>
          <w:b/>
          <w:bCs/>
          <w:color w:val="948A54"/>
          <w:sz w:val="20"/>
          <w:szCs w:val="20"/>
        </w:rPr>
        <w:t xml:space="preserve"> products </w:t>
      </w:r>
      <w:r w:rsidRPr="00B26597">
        <w:rPr>
          <w:rFonts w:ascii="EC Square Sans Pro" w:hAnsi="EC Square Sans Pro" w:cs="EC Square Sans Pro"/>
          <w:b/>
          <w:bCs/>
          <w:color w:val="948A54"/>
          <w:sz w:val="20"/>
          <w:szCs w:val="20"/>
          <w:u w:val="single"/>
        </w:rPr>
        <w:t>only</w:t>
      </w:r>
      <w:r>
        <w:rPr>
          <w:rFonts w:ascii="EC Square Sans Pro" w:hAnsi="EC Square Sans Pro" w:cs="EC Square Sans Pro"/>
          <w:b/>
          <w:bCs/>
          <w:color w:val="948A54"/>
          <w:sz w:val="20"/>
          <w:szCs w:val="20"/>
        </w:rPr>
        <w:t>,</w:t>
      </w:r>
      <w:r w:rsidRPr="00B26597">
        <w:rPr>
          <w:rFonts w:ascii="EC Square Sans Pro" w:hAnsi="EC Square Sans Pro" w:cs="EC Square Sans Pro"/>
          <w:b/>
          <w:bCs/>
          <w:color w:val="948A54"/>
          <w:sz w:val="20"/>
          <w:szCs w:val="20"/>
        </w:rPr>
        <w:t xml:space="preserve"> H</w:t>
      </w:r>
      <w:r w:rsidRPr="00B26597">
        <w:rPr>
          <w:rFonts w:ascii="EC Square Sans Pro" w:hAnsi="EC Square Sans Pro" w:cs="EC Square Sans Pro"/>
          <w:b/>
          <w:bCs/>
          <w:color w:val="948A54"/>
          <w:sz w:val="20"/>
          <w:szCs w:val="20"/>
          <w:vertAlign w:val="subscript"/>
        </w:rPr>
        <w:t>2</w:t>
      </w:r>
      <w:r w:rsidRPr="00B26597">
        <w:rPr>
          <w:rFonts w:ascii="EC Square Sans Pro" w:hAnsi="EC Square Sans Pro" w:cs="EC Square Sans Pro"/>
          <w:b/>
          <w:bCs/>
          <w:color w:val="948A54"/>
          <w:sz w:val="20"/>
          <w:szCs w:val="20"/>
        </w:rPr>
        <w:t>O</w:t>
      </w:r>
      <w:r w:rsidRPr="00B26597">
        <w:rPr>
          <w:rFonts w:ascii="EC Square Sans Pro" w:hAnsi="EC Square Sans Pro" w:cs="EC Square Sans Pro"/>
          <w:b/>
          <w:bCs/>
          <w:color w:val="948A54"/>
          <w:sz w:val="20"/>
          <w:szCs w:val="20"/>
          <w:vertAlign w:val="subscript"/>
        </w:rPr>
        <w:t>2</w:t>
      </w:r>
      <w:r w:rsidRPr="00B26597">
        <w:rPr>
          <w:rFonts w:ascii="EC Square Sans Pro" w:hAnsi="EC Square Sans Pro" w:cs="EC Square Sans Pro"/>
          <w:b/>
          <w:bCs/>
          <w:color w:val="948A54"/>
          <w:sz w:val="20"/>
          <w:szCs w:val="20"/>
        </w:rPr>
        <w:t xml:space="preserve"> should be handled like “water” (</w:t>
      </w:r>
      <w:r>
        <w:rPr>
          <w:rFonts w:ascii="EC Square Sans Pro" w:hAnsi="EC Square Sans Pro" w:cs="EC Square Sans Pro"/>
          <w:b/>
          <w:bCs/>
          <w:color w:val="948A54"/>
          <w:sz w:val="20"/>
          <w:szCs w:val="20"/>
        </w:rPr>
        <w:t xml:space="preserve">i.e. </w:t>
      </w:r>
      <w:r w:rsidRPr="00B26597">
        <w:rPr>
          <w:rFonts w:ascii="EC Square Sans Pro" w:hAnsi="EC Square Sans Pro" w:cs="EC Square Sans Pro"/>
          <w:b/>
          <w:bCs/>
          <w:color w:val="948A54"/>
          <w:sz w:val="20"/>
          <w:szCs w:val="20"/>
        </w:rPr>
        <w:t>not to be included).</w:t>
      </w:r>
    </w:p>
    <w:p w:rsidR="00DB7809" w:rsidRPr="00275497" w:rsidRDefault="00DB7809" w:rsidP="00073081">
      <w:pPr>
        <w:pStyle w:val="Titolo3"/>
        <w:rPr>
          <w:kern w:val="32"/>
        </w:rPr>
      </w:pPr>
      <w:bookmarkStart w:id="40" w:name="_Ref490751865"/>
      <w:bookmarkStart w:id="41" w:name="_Toc503526039"/>
      <w:r w:rsidRPr="00275497">
        <w:rPr>
          <w:kern w:val="32"/>
        </w:rPr>
        <w:t xml:space="preserve">Criterion: </w:t>
      </w:r>
      <w:r w:rsidRPr="00275497">
        <w:rPr>
          <w:lang w:eastAsia="en-GB"/>
        </w:rPr>
        <w:t>Biodegradability</w:t>
      </w:r>
      <w:bookmarkEnd w:id="40"/>
      <w:bookmarkEnd w:id="41"/>
    </w:p>
    <w:p w:rsidR="00034C5B" w:rsidRPr="00275497" w:rsidRDefault="00034C5B" w:rsidP="00034C5B">
      <w:pPr>
        <w:autoSpaceDE w:val="0"/>
        <w:autoSpaceDN w:val="0"/>
        <w:adjustRightInd w:val="0"/>
        <w:spacing w:before="240" w:line="240" w:lineRule="auto"/>
        <w:jc w:val="both"/>
        <w:rPr>
          <w:lang w:eastAsia="en-GB"/>
        </w:rPr>
      </w:pPr>
      <w:r w:rsidRPr="00275497">
        <w:rPr>
          <w:rFonts w:cs="Calibri"/>
          <w:noProof/>
          <w:lang w:val="it-IT" w:eastAsia="it-IT"/>
        </w:rPr>
        <w:drawing>
          <wp:inline distT="0" distB="0" distL="0" distR="0">
            <wp:extent cx="257175" cy="219075"/>
            <wp:effectExtent l="19050" t="0" r="9525" b="0"/>
            <wp:docPr id="6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a:off x="0" y="0"/>
                      <a:ext cx="257175" cy="219075"/>
                    </a:xfrm>
                    <a:prstGeom prst="rect">
                      <a:avLst/>
                    </a:prstGeom>
                    <a:noFill/>
                    <a:ln w="9525">
                      <a:noFill/>
                      <a:miter lim="800000"/>
                      <a:headEnd/>
                      <a:tailEnd/>
                    </a:ln>
                  </pic:spPr>
                </pic:pic>
              </a:graphicData>
            </a:graphic>
          </wp:inline>
        </w:drawing>
      </w:r>
      <w:r w:rsidRPr="00275497">
        <w:rPr>
          <w:rFonts w:ascii="EC Square Sans Pro" w:hAnsi="EC Square Sans Pro" w:cs="EC Square Sans Pro"/>
          <w:sz w:val="20"/>
          <w:szCs w:val="20"/>
        </w:rPr>
        <w:t xml:space="preserve"> </w:t>
      </w:r>
      <w:r w:rsidRPr="00275497">
        <w:rPr>
          <w:rFonts w:ascii="EC Square Sans Pro" w:hAnsi="EC Square Sans Pro" w:cs="EC Square Sans Pro"/>
          <w:b/>
          <w:bCs/>
          <w:color w:val="948A54"/>
          <w:sz w:val="20"/>
          <w:szCs w:val="20"/>
        </w:rPr>
        <w:t>This criterion applies to all product categories of this manual.</w:t>
      </w:r>
    </w:p>
    <w:tbl>
      <w:tblPr>
        <w:tblStyle w:val="Grigliatabella"/>
        <w:tblW w:w="0" w:type="auto"/>
        <w:jc w:val="center"/>
        <w:tblLayout w:type="fixed"/>
        <w:tblLook w:val="04A0"/>
      </w:tblPr>
      <w:tblGrid>
        <w:gridCol w:w="8720"/>
      </w:tblGrid>
      <w:tr w:rsidR="00034C5B" w:rsidRPr="00275497" w:rsidTr="00B525C8">
        <w:trPr>
          <w:jc w:val="center"/>
        </w:trPr>
        <w:tc>
          <w:tcPr>
            <w:tcW w:w="8720" w:type="dxa"/>
          </w:tcPr>
          <w:p w:rsidR="00034C5B" w:rsidRPr="00275497" w:rsidRDefault="00034C5B" w:rsidP="00034C5B">
            <w:pPr>
              <w:autoSpaceDE w:val="0"/>
              <w:autoSpaceDN w:val="0"/>
              <w:adjustRightInd w:val="0"/>
              <w:spacing w:after="120" w:line="240" w:lineRule="auto"/>
              <w:jc w:val="both"/>
              <w:rPr>
                <w:rFonts w:ascii="EC Square Sans Pro" w:hAnsi="EC Square Sans Pro" w:cs="EC Square Sans Pro"/>
                <w:b/>
                <w:bCs/>
                <w:color w:val="0070C0"/>
                <w:sz w:val="20"/>
                <w:szCs w:val="20"/>
                <w:lang w:eastAsia="es-ES"/>
              </w:rPr>
            </w:pPr>
            <w:r w:rsidRPr="00275497">
              <w:rPr>
                <w:rFonts w:ascii="EC Square Sans Pro" w:hAnsi="EC Square Sans Pro" w:cs="EC Square Sans Pro"/>
                <w:b/>
                <w:bCs/>
                <w:color w:val="0070C0"/>
                <w:sz w:val="20"/>
                <w:szCs w:val="20"/>
                <w:lang w:eastAsia="es-ES"/>
              </w:rPr>
              <w:t>Unified criterion text and values from the different Commission Decisions:</w:t>
            </w:r>
          </w:p>
          <w:p w:rsidR="00034C5B" w:rsidRPr="00275497" w:rsidRDefault="00034C5B" w:rsidP="00034C5B">
            <w:pPr>
              <w:autoSpaceDE w:val="0"/>
              <w:autoSpaceDN w:val="0"/>
              <w:adjustRightInd w:val="0"/>
              <w:spacing w:after="120" w:line="240" w:lineRule="auto"/>
              <w:jc w:val="both"/>
              <w:rPr>
                <w:rFonts w:ascii="EC Square Sans Pro" w:hAnsi="EC Square Sans Pro" w:cs="EC Square Sans Pro"/>
                <w:b/>
                <w:bCs/>
                <w:sz w:val="20"/>
                <w:szCs w:val="20"/>
                <w:u w:val="single"/>
                <w:lang w:eastAsia="es-ES"/>
              </w:rPr>
            </w:pPr>
            <w:r w:rsidRPr="00275497">
              <w:rPr>
                <w:rFonts w:ascii="EC Square Sans Pro" w:hAnsi="EC Square Sans Pro" w:cs="EC Square Sans Pro"/>
                <w:b/>
                <w:bCs/>
                <w:sz w:val="20"/>
                <w:szCs w:val="20"/>
                <w:u w:val="single"/>
                <w:lang w:eastAsia="es-ES"/>
              </w:rPr>
              <w:t xml:space="preserve">a. Biodegradability of surfactants </w:t>
            </w:r>
          </w:p>
          <w:p w:rsidR="00034C5B" w:rsidRPr="00275497" w:rsidRDefault="00034C5B" w:rsidP="00034C5B">
            <w:pPr>
              <w:autoSpaceDE w:val="0"/>
              <w:autoSpaceDN w:val="0"/>
              <w:adjustRightInd w:val="0"/>
              <w:spacing w:after="0" w:line="240" w:lineRule="auto"/>
              <w:jc w:val="both"/>
              <w:rPr>
                <w:rFonts w:ascii="EC Square Sans Pro" w:hAnsi="EC Square Sans Pro" w:cs="EC Square Sans Pro"/>
                <w:sz w:val="20"/>
                <w:szCs w:val="20"/>
                <w:lang w:eastAsia="es-ES"/>
              </w:rPr>
            </w:pPr>
            <w:r w:rsidRPr="00275497">
              <w:rPr>
                <w:rFonts w:ascii="EC Square Sans Pro" w:hAnsi="EC Square Sans Pro" w:cs="EC Square Sans Pro"/>
                <w:sz w:val="20"/>
                <w:szCs w:val="20"/>
                <w:lang w:eastAsia="es-ES"/>
              </w:rPr>
              <w:t>All surfactants shall be readily degradable (aerobically).</w:t>
            </w:r>
          </w:p>
          <w:p w:rsidR="00034C5B" w:rsidRPr="00275497" w:rsidRDefault="00034C5B" w:rsidP="00034C5B">
            <w:pPr>
              <w:autoSpaceDE w:val="0"/>
              <w:autoSpaceDN w:val="0"/>
              <w:adjustRightInd w:val="0"/>
              <w:spacing w:after="0" w:line="240" w:lineRule="auto"/>
              <w:jc w:val="both"/>
              <w:rPr>
                <w:rFonts w:ascii="EC Square Sans Pro" w:hAnsi="EC Square Sans Pro" w:cs="EC Square Sans Pro"/>
                <w:sz w:val="20"/>
                <w:szCs w:val="20"/>
                <w:lang w:eastAsia="es-ES"/>
              </w:rPr>
            </w:pPr>
            <w:r w:rsidRPr="00275497">
              <w:rPr>
                <w:rFonts w:ascii="EC Square Sans Pro" w:hAnsi="EC Square Sans Pro" w:cs="EC Square Sans Pro"/>
                <w:sz w:val="20"/>
                <w:szCs w:val="20"/>
                <w:lang w:eastAsia="es-ES"/>
              </w:rPr>
              <w:t>All surfactants classified as hazardous to the aquatic environment: Acute Category 1 (H400) or Chronic Category 3 (H412), in accordance with Regulation (EC) No 1272/2008 of the European Parliament and of the Council shall be in addition anaerobically biodegradable.</w:t>
            </w:r>
          </w:p>
          <w:p w:rsidR="00034C5B" w:rsidRPr="00275497" w:rsidRDefault="00034C5B" w:rsidP="00034C5B">
            <w:pPr>
              <w:autoSpaceDE w:val="0"/>
              <w:autoSpaceDN w:val="0"/>
              <w:adjustRightInd w:val="0"/>
              <w:spacing w:after="0" w:line="240" w:lineRule="auto"/>
              <w:jc w:val="both"/>
              <w:rPr>
                <w:rFonts w:ascii="EC Square Sans Pro" w:hAnsi="EC Square Sans Pro" w:cs="EC Square Sans Pro"/>
                <w:sz w:val="20"/>
                <w:szCs w:val="20"/>
                <w:lang w:eastAsia="es-ES"/>
              </w:rPr>
            </w:pPr>
          </w:p>
          <w:p w:rsidR="00034C5B" w:rsidRPr="00275497" w:rsidRDefault="00034C5B" w:rsidP="00034C5B">
            <w:pPr>
              <w:autoSpaceDE w:val="0"/>
              <w:autoSpaceDN w:val="0"/>
              <w:adjustRightInd w:val="0"/>
              <w:spacing w:after="120" w:line="240" w:lineRule="auto"/>
              <w:jc w:val="both"/>
              <w:rPr>
                <w:rFonts w:ascii="EC Square Sans Pro" w:hAnsi="EC Square Sans Pro" w:cs="EC Square Sans Pro"/>
                <w:b/>
                <w:bCs/>
                <w:sz w:val="20"/>
                <w:szCs w:val="20"/>
                <w:u w:val="single"/>
                <w:lang w:eastAsia="es-ES"/>
              </w:rPr>
            </w:pPr>
            <w:r w:rsidRPr="00275497">
              <w:rPr>
                <w:rFonts w:ascii="EC Square Sans Pro" w:hAnsi="EC Square Sans Pro" w:cs="EC Square Sans Pro"/>
                <w:b/>
                <w:bCs/>
                <w:sz w:val="20"/>
                <w:szCs w:val="20"/>
                <w:u w:val="single"/>
                <w:lang w:eastAsia="es-ES"/>
              </w:rPr>
              <w:t>b. Biodegradability of organic compounds</w:t>
            </w:r>
          </w:p>
          <w:p w:rsidR="00034C5B" w:rsidRPr="00275497" w:rsidRDefault="00034C5B" w:rsidP="00034C5B">
            <w:pPr>
              <w:autoSpaceDE w:val="0"/>
              <w:autoSpaceDN w:val="0"/>
              <w:adjustRightInd w:val="0"/>
              <w:spacing w:after="0" w:line="240" w:lineRule="auto"/>
              <w:jc w:val="both"/>
              <w:rPr>
                <w:rFonts w:ascii="EC Square Sans Pro" w:hAnsi="EC Square Sans Pro" w:cs="EC Square Sans Pro"/>
                <w:sz w:val="20"/>
                <w:szCs w:val="20"/>
                <w:lang w:eastAsia="es-ES"/>
              </w:rPr>
            </w:pPr>
            <w:r w:rsidRPr="00275497">
              <w:rPr>
                <w:rFonts w:ascii="EC Square Sans Pro" w:hAnsi="EC Square Sans Pro" w:cs="EC Square Sans Pro"/>
                <w:sz w:val="20"/>
                <w:szCs w:val="20"/>
                <w:lang w:eastAsia="es-ES"/>
              </w:rPr>
              <w:t>The content of organic substances in the product (</w:t>
            </w:r>
            <w:r w:rsidRPr="00275497">
              <w:rPr>
                <w:rFonts w:ascii="EC Square Sans Pro" w:hAnsi="EC Square Sans Pro" w:cs="EC Square Sans Pro"/>
                <w:sz w:val="20"/>
                <w:szCs w:val="20"/>
                <w:u w:val="single"/>
                <w:lang w:eastAsia="es-ES"/>
              </w:rPr>
              <w:t>except micro-organisms in the case of HSC</w:t>
            </w:r>
            <w:r w:rsidRPr="00275497">
              <w:rPr>
                <w:rFonts w:ascii="EC Square Sans Pro" w:hAnsi="EC Square Sans Pro" w:cs="EC Square Sans Pro"/>
                <w:sz w:val="20"/>
                <w:szCs w:val="20"/>
                <w:lang w:eastAsia="es-ES"/>
              </w:rPr>
              <w:t>) that are aerobically non-biodegradable (not readily biodegradable, aNBO) or anaerobically non-biodegradable (anNBO) shall not exceed the following limits for the reference dosage:</w:t>
            </w:r>
          </w:p>
          <w:p w:rsidR="00034C5B" w:rsidRPr="00275497" w:rsidRDefault="00034C5B" w:rsidP="00034C5B">
            <w:pPr>
              <w:autoSpaceDE w:val="0"/>
              <w:autoSpaceDN w:val="0"/>
              <w:adjustRightInd w:val="0"/>
              <w:spacing w:after="0" w:line="240" w:lineRule="auto"/>
              <w:jc w:val="both"/>
              <w:rPr>
                <w:rFonts w:ascii="EC Square Sans Pro" w:hAnsi="EC Square Sans Pro" w:cs="EC Square Sans Pro"/>
                <w:sz w:val="20"/>
                <w:szCs w:val="20"/>
                <w:lang w:eastAsia="es-ES"/>
              </w:rPr>
            </w:pPr>
          </w:p>
          <w:p w:rsidR="00034C5B" w:rsidRPr="00275497" w:rsidRDefault="000A02D0" w:rsidP="00F44356">
            <w:pPr>
              <w:pStyle w:val="Didascalia"/>
              <w:keepNext/>
              <w:spacing w:after="0"/>
              <w:jc w:val="center"/>
              <w:rPr>
                <w:rFonts w:ascii="Corbel" w:hAnsi="Corbel"/>
                <w:b w:val="0"/>
                <w:bCs w:val="0"/>
                <w:color w:val="0070C0"/>
                <w:sz w:val="18"/>
                <w:szCs w:val="18"/>
              </w:rPr>
            </w:pPr>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13</w:t>
            </w:r>
            <w:r w:rsidR="00990CC4" w:rsidRPr="00275497">
              <w:rPr>
                <w:rFonts w:ascii="Corbel" w:hAnsi="Corbel"/>
                <w:b w:val="0"/>
                <w:bCs w:val="0"/>
                <w:color w:val="0070C0"/>
                <w:sz w:val="18"/>
                <w:szCs w:val="18"/>
              </w:rPr>
              <w:fldChar w:fldCharType="end"/>
            </w:r>
            <w:r w:rsidR="00034C5B" w:rsidRPr="00275497">
              <w:rPr>
                <w:rFonts w:ascii="Corbel" w:hAnsi="Corbel"/>
                <w:b w:val="0"/>
                <w:bCs w:val="0"/>
                <w:color w:val="0070C0"/>
                <w:sz w:val="18"/>
                <w:szCs w:val="18"/>
              </w:rPr>
              <w:t>. Limits of aNBO and anNBO for each product category (I)</w:t>
            </w:r>
          </w:p>
          <w:tbl>
            <w:tblPr>
              <w:tblW w:w="0" w:type="auto"/>
              <w:jc w:val="center"/>
              <w:tblLayout w:type="fixed"/>
              <w:tblLook w:val="0000"/>
            </w:tblPr>
            <w:tblGrid>
              <w:gridCol w:w="2029"/>
              <w:gridCol w:w="3100"/>
              <w:gridCol w:w="1980"/>
              <w:gridCol w:w="756"/>
              <w:gridCol w:w="835"/>
            </w:tblGrid>
            <w:tr w:rsidR="00034C5B" w:rsidRPr="00275497" w:rsidTr="00B525C8">
              <w:trPr>
                <w:trHeight w:val="291"/>
                <w:jc w:val="center"/>
              </w:trPr>
              <w:tc>
                <w:tcPr>
                  <w:tcW w:w="7109" w:type="dxa"/>
                  <w:gridSpan w:val="3"/>
                  <w:tcBorders>
                    <w:top w:val="single" w:sz="3" w:space="0" w:color="000000"/>
                    <w:left w:val="single" w:sz="3" w:space="0" w:color="000000"/>
                    <w:bottom w:val="single" w:sz="3" w:space="0" w:color="000000"/>
                    <w:right w:val="single" w:sz="3" w:space="0" w:color="000000"/>
                  </w:tcBorders>
                  <w:shd w:val="clear" w:color="auto" w:fill="D9D9D9"/>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b/>
                      <w:bCs/>
                      <w:sz w:val="18"/>
                      <w:szCs w:val="18"/>
                    </w:rPr>
                    <w:t>Product type</w:t>
                  </w:r>
                </w:p>
              </w:tc>
              <w:tc>
                <w:tcPr>
                  <w:tcW w:w="756" w:type="dxa"/>
                  <w:tcBorders>
                    <w:top w:val="single" w:sz="3" w:space="0" w:color="000000"/>
                    <w:left w:val="single" w:sz="3" w:space="0" w:color="000000"/>
                    <w:bottom w:val="single" w:sz="3" w:space="0" w:color="000000"/>
                    <w:right w:val="single" w:sz="3" w:space="0" w:color="000000"/>
                  </w:tcBorders>
                  <w:shd w:val="clear" w:color="auto" w:fill="D9D9D9"/>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b/>
                      <w:bCs/>
                      <w:sz w:val="18"/>
                      <w:szCs w:val="18"/>
                    </w:rPr>
                    <w:t>aNBO</w:t>
                  </w:r>
                </w:p>
              </w:tc>
              <w:tc>
                <w:tcPr>
                  <w:tcW w:w="835" w:type="dxa"/>
                  <w:tcBorders>
                    <w:top w:val="single" w:sz="3" w:space="0" w:color="000000"/>
                    <w:left w:val="single" w:sz="3" w:space="0" w:color="000000"/>
                    <w:bottom w:val="single" w:sz="3" w:space="0" w:color="000000"/>
                    <w:right w:val="single" w:sz="3" w:space="0" w:color="000000"/>
                  </w:tcBorders>
                  <w:shd w:val="clear" w:color="auto" w:fill="D9D9D9"/>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b/>
                      <w:bCs/>
                      <w:sz w:val="18"/>
                      <w:szCs w:val="18"/>
                    </w:rPr>
                    <w:t>anNBO</w:t>
                  </w:r>
                </w:p>
              </w:tc>
            </w:tr>
            <w:tr w:rsidR="00034C5B" w:rsidRPr="00275497" w:rsidTr="00B525C8">
              <w:trPr>
                <w:trHeight w:val="181"/>
                <w:jc w:val="center"/>
              </w:trPr>
              <w:tc>
                <w:tcPr>
                  <w:tcW w:w="2029" w:type="dxa"/>
                  <w:vMerge w:val="restart"/>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ascii="EC Square Sans Pro" w:hAnsi="EC Square Sans Pro" w:cs="EC Square Sans Pro"/>
                      <w:sz w:val="18"/>
                      <w:szCs w:val="18"/>
                    </w:rPr>
                  </w:pPr>
                  <w:r w:rsidRPr="00275497">
                    <w:rPr>
                      <w:rFonts w:ascii="EC Square Sans Pro" w:hAnsi="EC Square Sans Pro" w:cs="EC Square Sans Pro"/>
                      <w:sz w:val="18"/>
                      <w:szCs w:val="18"/>
                    </w:rPr>
                    <w:t>LD</w:t>
                  </w:r>
                </w:p>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(g/kg of laundry)</w:t>
                  </w:r>
                </w:p>
              </w:tc>
              <w:tc>
                <w:tcPr>
                  <w:tcW w:w="3100" w:type="dxa"/>
                  <w:vMerge w:val="restart"/>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rPr>
                      <w:rFonts w:cs="Calibri"/>
                    </w:rPr>
                  </w:pPr>
                  <w:r w:rsidRPr="00275497">
                    <w:rPr>
                      <w:rFonts w:ascii="EC Square Sans Pro" w:hAnsi="EC Square Sans Pro" w:cs="EC Square Sans Pro"/>
                      <w:sz w:val="18"/>
                      <w:szCs w:val="18"/>
                    </w:rPr>
                    <w:t>Heavy-duty laundry detergent, colour-safe detergent</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Powder/tablets</w:t>
                  </w:r>
                </w:p>
              </w:tc>
              <w:tc>
                <w:tcPr>
                  <w:tcW w:w="756"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1,00</w:t>
                  </w:r>
                </w:p>
              </w:tc>
              <w:tc>
                <w:tcPr>
                  <w:tcW w:w="835"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1,10</w:t>
                  </w:r>
                </w:p>
              </w:tc>
            </w:tr>
            <w:tr w:rsidR="00034C5B" w:rsidRPr="00275497" w:rsidTr="00B525C8">
              <w:trPr>
                <w:trHeight w:val="181"/>
                <w:jc w:val="center"/>
              </w:trPr>
              <w:tc>
                <w:tcPr>
                  <w:tcW w:w="2029"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rPr>
                  </w:pPr>
                </w:p>
              </w:tc>
              <w:tc>
                <w:tcPr>
                  <w:tcW w:w="3100" w:type="dxa"/>
                  <w:vMerge/>
                  <w:tcBorders>
                    <w:top w:val="single" w:sz="3" w:space="0" w:color="000000"/>
                    <w:left w:val="single" w:sz="3" w:space="0" w:color="000000"/>
                    <w:bottom w:val="single" w:sz="3" w:space="0" w:color="000000"/>
                    <w:right w:val="single" w:sz="3" w:space="0" w:color="000000"/>
                  </w:tcBorders>
                  <w:shd w:val="clear" w:color="000000" w:fill="FFFFFF"/>
                </w:tcPr>
                <w:p w:rsidR="00034C5B" w:rsidRPr="00275497" w:rsidRDefault="00034C5B" w:rsidP="006D1353">
                  <w:pPr>
                    <w:autoSpaceDE w:val="0"/>
                    <w:autoSpaceDN w:val="0"/>
                    <w:adjustRightInd w:val="0"/>
                    <w:spacing w:line="240" w:lineRule="auto"/>
                    <w:rPr>
                      <w:rFonts w:cs="Calibri"/>
                    </w:rPr>
                  </w:pPr>
                </w:p>
              </w:tc>
              <w:tc>
                <w:tcPr>
                  <w:tcW w:w="198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Liquid, capsules, gel</w:t>
                  </w:r>
                </w:p>
              </w:tc>
              <w:tc>
                <w:tcPr>
                  <w:tcW w:w="756"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0,45</w:t>
                  </w:r>
                </w:p>
              </w:tc>
              <w:tc>
                <w:tcPr>
                  <w:tcW w:w="835"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0,55</w:t>
                  </w:r>
                </w:p>
              </w:tc>
            </w:tr>
            <w:tr w:rsidR="00034C5B" w:rsidRPr="00275497" w:rsidTr="00B525C8">
              <w:trPr>
                <w:trHeight w:val="181"/>
                <w:jc w:val="center"/>
              </w:trPr>
              <w:tc>
                <w:tcPr>
                  <w:tcW w:w="2029"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rPr>
                  </w:pPr>
                </w:p>
              </w:tc>
              <w:tc>
                <w:tcPr>
                  <w:tcW w:w="3100" w:type="dxa"/>
                  <w:vMerge w:val="restart"/>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Light-duty detergent</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Powder/tablets</w:t>
                  </w:r>
                </w:p>
              </w:tc>
              <w:tc>
                <w:tcPr>
                  <w:tcW w:w="756"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0,55</w:t>
                  </w:r>
                </w:p>
              </w:tc>
              <w:tc>
                <w:tcPr>
                  <w:tcW w:w="835"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0,55</w:t>
                  </w:r>
                </w:p>
              </w:tc>
            </w:tr>
            <w:tr w:rsidR="00034C5B" w:rsidRPr="00275497" w:rsidTr="00B525C8">
              <w:trPr>
                <w:trHeight w:val="181"/>
                <w:jc w:val="center"/>
              </w:trPr>
              <w:tc>
                <w:tcPr>
                  <w:tcW w:w="2029"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rPr>
                  </w:pPr>
                </w:p>
              </w:tc>
              <w:tc>
                <w:tcPr>
                  <w:tcW w:w="3100" w:type="dxa"/>
                  <w:vMerge/>
                  <w:tcBorders>
                    <w:top w:val="single" w:sz="3" w:space="0" w:color="000000"/>
                    <w:left w:val="single" w:sz="3" w:space="0" w:color="000000"/>
                    <w:bottom w:val="single" w:sz="3" w:space="0" w:color="000000"/>
                    <w:right w:val="single" w:sz="3" w:space="0" w:color="000000"/>
                  </w:tcBorders>
                  <w:shd w:val="clear" w:color="000000" w:fill="FFFFFF"/>
                </w:tcPr>
                <w:p w:rsidR="00034C5B" w:rsidRPr="00275497" w:rsidRDefault="00034C5B" w:rsidP="006D1353">
                  <w:pPr>
                    <w:autoSpaceDE w:val="0"/>
                    <w:autoSpaceDN w:val="0"/>
                    <w:adjustRightInd w:val="0"/>
                    <w:spacing w:line="240" w:lineRule="auto"/>
                    <w:rPr>
                      <w:rFonts w:cs="Calibri"/>
                    </w:rPr>
                  </w:pPr>
                </w:p>
              </w:tc>
              <w:tc>
                <w:tcPr>
                  <w:tcW w:w="198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Liquid, capsules, gel</w:t>
                  </w:r>
                </w:p>
              </w:tc>
              <w:tc>
                <w:tcPr>
                  <w:tcW w:w="756"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0,30</w:t>
                  </w:r>
                </w:p>
              </w:tc>
              <w:tc>
                <w:tcPr>
                  <w:tcW w:w="835"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0,30</w:t>
                  </w:r>
                </w:p>
              </w:tc>
            </w:tr>
            <w:tr w:rsidR="00034C5B" w:rsidRPr="00275497" w:rsidTr="00B525C8">
              <w:trPr>
                <w:trHeight w:val="181"/>
                <w:jc w:val="center"/>
              </w:trPr>
              <w:tc>
                <w:tcPr>
                  <w:tcW w:w="2029"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rPr>
                  </w:pPr>
                </w:p>
              </w:tc>
              <w:tc>
                <w:tcPr>
                  <w:tcW w:w="3100" w:type="dxa"/>
                  <w:vMerge w:val="restart"/>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Stain remover (pre-treatment only)</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Powder/tablets</w:t>
                  </w:r>
                </w:p>
              </w:tc>
              <w:tc>
                <w:tcPr>
                  <w:tcW w:w="756"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0,10</w:t>
                  </w:r>
                </w:p>
              </w:tc>
              <w:tc>
                <w:tcPr>
                  <w:tcW w:w="835"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0,10</w:t>
                  </w:r>
                </w:p>
              </w:tc>
            </w:tr>
            <w:tr w:rsidR="00034C5B" w:rsidRPr="00275497" w:rsidTr="00B525C8">
              <w:trPr>
                <w:trHeight w:val="181"/>
                <w:jc w:val="center"/>
              </w:trPr>
              <w:tc>
                <w:tcPr>
                  <w:tcW w:w="2029"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rPr>
                  </w:pPr>
                </w:p>
              </w:tc>
              <w:tc>
                <w:tcPr>
                  <w:tcW w:w="3100" w:type="dxa"/>
                  <w:vMerge/>
                  <w:tcBorders>
                    <w:top w:val="single" w:sz="3" w:space="0" w:color="000000"/>
                    <w:left w:val="single" w:sz="3" w:space="0" w:color="000000"/>
                    <w:bottom w:val="single" w:sz="3" w:space="0" w:color="000000"/>
                    <w:right w:val="single" w:sz="3" w:space="0" w:color="000000"/>
                  </w:tcBorders>
                  <w:shd w:val="clear" w:color="000000" w:fill="FFFFFF"/>
                </w:tcPr>
                <w:p w:rsidR="00034C5B" w:rsidRPr="00275497" w:rsidRDefault="00034C5B" w:rsidP="006D1353">
                  <w:pPr>
                    <w:autoSpaceDE w:val="0"/>
                    <w:autoSpaceDN w:val="0"/>
                    <w:adjustRightInd w:val="0"/>
                    <w:spacing w:line="240" w:lineRule="auto"/>
                    <w:rPr>
                      <w:rFonts w:cs="Calibri"/>
                    </w:rPr>
                  </w:pPr>
                </w:p>
              </w:tc>
              <w:tc>
                <w:tcPr>
                  <w:tcW w:w="198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Liquid, capsules, gel</w:t>
                  </w:r>
                </w:p>
              </w:tc>
              <w:tc>
                <w:tcPr>
                  <w:tcW w:w="756"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0,10</w:t>
                  </w:r>
                </w:p>
              </w:tc>
              <w:tc>
                <w:tcPr>
                  <w:tcW w:w="835"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0,10</w:t>
                  </w:r>
                </w:p>
              </w:tc>
            </w:tr>
            <w:tr w:rsidR="00034C5B" w:rsidRPr="00275497" w:rsidTr="00B525C8">
              <w:trPr>
                <w:trHeight w:val="181"/>
                <w:jc w:val="center"/>
              </w:trPr>
              <w:tc>
                <w:tcPr>
                  <w:tcW w:w="2029" w:type="dxa"/>
                  <w:vMerge w:val="restart"/>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ascii="EC Square Sans Pro" w:hAnsi="EC Square Sans Pro" w:cs="EC Square Sans Pro"/>
                      <w:sz w:val="18"/>
                      <w:szCs w:val="18"/>
                    </w:rPr>
                  </w:pPr>
                  <w:r w:rsidRPr="00275497">
                    <w:rPr>
                      <w:rFonts w:ascii="EC Square Sans Pro" w:hAnsi="EC Square Sans Pro" w:cs="EC Square Sans Pro"/>
                      <w:sz w:val="18"/>
                      <w:szCs w:val="18"/>
                    </w:rPr>
                    <w:t>DD</w:t>
                  </w:r>
                </w:p>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(g/wash)</w:t>
                  </w:r>
                </w:p>
              </w:tc>
              <w:tc>
                <w:tcPr>
                  <w:tcW w:w="5080" w:type="dxa"/>
                  <w:gridSpan w:val="2"/>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Dishwasher detergents</w:t>
                  </w:r>
                </w:p>
              </w:tc>
              <w:tc>
                <w:tcPr>
                  <w:tcW w:w="756"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1,00</w:t>
                  </w:r>
                </w:p>
              </w:tc>
              <w:tc>
                <w:tcPr>
                  <w:tcW w:w="835"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3,00</w:t>
                  </w:r>
                </w:p>
              </w:tc>
            </w:tr>
            <w:tr w:rsidR="00034C5B" w:rsidRPr="00275497" w:rsidTr="00B525C8">
              <w:trPr>
                <w:trHeight w:val="181"/>
                <w:jc w:val="center"/>
              </w:trPr>
              <w:tc>
                <w:tcPr>
                  <w:tcW w:w="2029"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rPr>
                  </w:pPr>
                </w:p>
              </w:tc>
              <w:tc>
                <w:tcPr>
                  <w:tcW w:w="5080" w:type="dxa"/>
                  <w:gridSpan w:val="2"/>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Rinse aids</w:t>
                  </w:r>
                </w:p>
              </w:tc>
              <w:tc>
                <w:tcPr>
                  <w:tcW w:w="756"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0,15</w:t>
                  </w:r>
                </w:p>
              </w:tc>
              <w:tc>
                <w:tcPr>
                  <w:tcW w:w="835"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0,50</w:t>
                  </w:r>
                </w:p>
              </w:tc>
            </w:tr>
            <w:tr w:rsidR="00034C5B" w:rsidRPr="00275497" w:rsidTr="00B525C8">
              <w:trPr>
                <w:trHeight w:val="181"/>
                <w:jc w:val="center"/>
              </w:trPr>
              <w:tc>
                <w:tcPr>
                  <w:tcW w:w="2029" w:type="dxa"/>
                  <w:vMerge w:val="restart"/>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ascii="EC Square Sans Pro" w:hAnsi="EC Square Sans Pro" w:cs="EC Square Sans Pro"/>
                      <w:sz w:val="18"/>
                      <w:szCs w:val="18"/>
                    </w:rPr>
                  </w:pPr>
                  <w:r w:rsidRPr="00275497">
                    <w:rPr>
                      <w:rFonts w:ascii="EC Square Sans Pro" w:hAnsi="EC Square Sans Pro" w:cs="EC Square Sans Pro"/>
                      <w:sz w:val="18"/>
                      <w:szCs w:val="18"/>
                    </w:rPr>
                    <w:t>HSC</w:t>
                  </w:r>
                </w:p>
                <w:p w:rsidR="00034C5B" w:rsidRPr="00275497" w:rsidRDefault="00034C5B" w:rsidP="006D1353">
                  <w:pPr>
                    <w:autoSpaceDE w:val="0"/>
                    <w:autoSpaceDN w:val="0"/>
                    <w:adjustRightInd w:val="0"/>
                    <w:spacing w:after="0" w:line="240" w:lineRule="auto"/>
                    <w:rPr>
                      <w:rFonts w:cs="Calibri"/>
                    </w:rPr>
                  </w:pPr>
                  <w:r w:rsidRPr="00275497">
                    <w:rPr>
                      <w:rFonts w:ascii="EC Square Sans Pro" w:hAnsi="EC Square Sans Pro" w:cs="EC Square Sans Pro"/>
                      <w:sz w:val="18"/>
                      <w:szCs w:val="18"/>
                    </w:rPr>
                    <w:t>(g/l of cleaning solution)</w:t>
                  </w:r>
                </w:p>
              </w:tc>
              <w:tc>
                <w:tcPr>
                  <w:tcW w:w="3100" w:type="dxa"/>
                  <w:vMerge w:val="restart"/>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All-purpose cleaners</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RTU</w:t>
                  </w:r>
                </w:p>
              </w:tc>
              <w:tc>
                <w:tcPr>
                  <w:tcW w:w="756"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3,00</w:t>
                  </w:r>
                </w:p>
              </w:tc>
              <w:tc>
                <w:tcPr>
                  <w:tcW w:w="835"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55,00</w:t>
                  </w:r>
                </w:p>
              </w:tc>
            </w:tr>
            <w:tr w:rsidR="00034C5B" w:rsidRPr="00275497" w:rsidTr="00B525C8">
              <w:trPr>
                <w:trHeight w:val="181"/>
                <w:jc w:val="center"/>
              </w:trPr>
              <w:tc>
                <w:tcPr>
                  <w:tcW w:w="2029"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rPr>
                  </w:pPr>
                </w:p>
              </w:tc>
              <w:tc>
                <w:tcPr>
                  <w:tcW w:w="3100"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rPr>
                  </w:pPr>
                </w:p>
              </w:tc>
              <w:tc>
                <w:tcPr>
                  <w:tcW w:w="198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Undiluted</w:t>
                  </w:r>
                </w:p>
              </w:tc>
              <w:tc>
                <w:tcPr>
                  <w:tcW w:w="756"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0,20</w:t>
                  </w:r>
                </w:p>
              </w:tc>
              <w:tc>
                <w:tcPr>
                  <w:tcW w:w="835"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0,50</w:t>
                  </w:r>
                </w:p>
              </w:tc>
            </w:tr>
            <w:tr w:rsidR="00034C5B" w:rsidRPr="00275497" w:rsidTr="00B525C8">
              <w:trPr>
                <w:trHeight w:val="181"/>
                <w:jc w:val="center"/>
              </w:trPr>
              <w:tc>
                <w:tcPr>
                  <w:tcW w:w="2029"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rPr>
                  </w:pPr>
                </w:p>
              </w:tc>
              <w:tc>
                <w:tcPr>
                  <w:tcW w:w="3100" w:type="dxa"/>
                  <w:vMerge w:val="restart"/>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Kitchen cleaners</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RTU</w:t>
                  </w:r>
                </w:p>
              </w:tc>
              <w:tc>
                <w:tcPr>
                  <w:tcW w:w="756"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5,00</w:t>
                  </w:r>
                </w:p>
              </w:tc>
              <w:tc>
                <w:tcPr>
                  <w:tcW w:w="835"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35,00</w:t>
                  </w:r>
                </w:p>
              </w:tc>
            </w:tr>
            <w:tr w:rsidR="00034C5B" w:rsidRPr="00275497" w:rsidTr="00B525C8">
              <w:trPr>
                <w:trHeight w:val="181"/>
                <w:jc w:val="center"/>
              </w:trPr>
              <w:tc>
                <w:tcPr>
                  <w:tcW w:w="2029"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rPr>
                  </w:pPr>
                </w:p>
              </w:tc>
              <w:tc>
                <w:tcPr>
                  <w:tcW w:w="3100"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rPr>
                  </w:pPr>
                </w:p>
              </w:tc>
              <w:tc>
                <w:tcPr>
                  <w:tcW w:w="198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Undiluted</w:t>
                  </w:r>
                </w:p>
              </w:tc>
              <w:tc>
                <w:tcPr>
                  <w:tcW w:w="756"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0,20</w:t>
                  </w:r>
                </w:p>
              </w:tc>
              <w:tc>
                <w:tcPr>
                  <w:tcW w:w="835"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0,50</w:t>
                  </w:r>
                </w:p>
              </w:tc>
            </w:tr>
            <w:tr w:rsidR="00034C5B" w:rsidRPr="00275497" w:rsidTr="00B525C8">
              <w:trPr>
                <w:trHeight w:val="181"/>
                <w:jc w:val="center"/>
              </w:trPr>
              <w:tc>
                <w:tcPr>
                  <w:tcW w:w="2029"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rPr>
                  </w:pPr>
                </w:p>
              </w:tc>
              <w:tc>
                <w:tcPr>
                  <w:tcW w:w="3100" w:type="dxa"/>
                  <w:vMerge w:val="restart"/>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Window cleaners</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RTU</w:t>
                  </w:r>
                </w:p>
              </w:tc>
              <w:tc>
                <w:tcPr>
                  <w:tcW w:w="756"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2,00</w:t>
                  </w:r>
                </w:p>
              </w:tc>
              <w:tc>
                <w:tcPr>
                  <w:tcW w:w="835"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20,00</w:t>
                  </w:r>
                </w:p>
              </w:tc>
            </w:tr>
            <w:tr w:rsidR="00034C5B" w:rsidRPr="00275497" w:rsidTr="00B525C8">
              <w:trPr>
                <w:trHeight w:val="181"/>
                <w:jc w:val="center"/>
              </w:trPr>
              <w:tc>
                <w:tcPr>
                  <w:tcW w:w="2029"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rPr>
                  </w:pPr>
                </w:p>
              </w:tc>
              <w:tc>
                <w:tcPr>
                  <w:tcW w:w="3100"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rPr>
                  </w:pPr>
                </w:p>
              </w:tc>
              <w:tc>
                <w:tcPr>
                  <w:tcW w:w="198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Undiluted</w:t>
                  </w:r>
                </w:p>
              </w:tc>
              <w:tc>
                <w:tcPr>
                  <w:tcW w:w="756"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0,20</w:t>
                  </w:r>
                </w:p>
              </w:tc>
              <w:tc>
                <w:tcPr>
                  <w:tcW w:w="835"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0,50</w:t>
                  </w:r>
                </w:p>
              </w:tc>
            </w:tr>
            <w:tr w:rsidR="00034C5B" w:rsidRPr="00275497" w:rsidTr="00B525C8">
              <w:trPr>
                <w:trHeight w:val="181"/>
                <w:jc w:val="center"/>
              </w:trPr>
              <w:tc>
                <w:tcPr>
                  <w:tcW w:w="2029"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rPr>
                  </w:pPr>
                </w:p>
              </w:tc>
              <w:tc>
                <w:tcPr>
                  <w:tcW w:w="3100" w:type="dxa"/>
                  <w:vMerge w:val="restart"/>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Sanitary cleaners</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RTU</w:t>
                  </w:r>
                </w:p>
              </w:tc>
              <w:tc>
                <w:tcPr>
                  <w:tcW w:w="756"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5,00</w:t>
                  </w:r>
                </w:p>
              </w:tc>
              <w:tc>
                <w:tcPr>
                  <w:tcW w:w="835"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35,00</w:t>
                  </w:r>
                </w:p>
              </w:tc>
            </w:tr>
            <w:tr w:rsidR="00034C5B" w:rsidRPr="00275497" w:rsidTr="00B525C8">
              <w:trPr>
                <w:trHeight w:val="181"/>
                <w:jc w:val="center"/>
              </w:trPr>
              <w:tc>
                <w:tcPr>
                  <w:tcW w:w="2029"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rPr>
                  </w:pPr>
                </w:p>
              </w:tc>
              <w:tc>
                <w:tcPr>
                  <w:tcW w:w="3100"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rPr>
                  </w:pPr>
                </w:p>
              </w:tc>
              <w:tc>
                <w:tcPr>
                  <w:tcW w:w="198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t>Undiluted</w:t>
                  </w:r>
                </w:p>
              </w:tc>
              <w:tc>
                <w:tcPr>
                  <w:tcW w:w="756"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0,20</w:t>
                  </w:r>
                </w:p>
              </w:tc>
              <w:tc>
                <w:tcPr>
                  <w:tcW w:w="835"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0,50</w:t>
                  </w:r>
                </w:p>
              </w:tc>
            </w:tr>
            <w:tr w:rsidR="00034C5B" w:rsidRPr="00275497" w:rsidTr="00B525C8">
              <w:trPr>
                <w:trHeight w:val="182"/>
                <w:jc w:val="center"/>
              </w:trPr>
              <w:tc>
                <w:tcPr>
                  <w:tcW w:w="2029"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ascii="EC Square Sans Pro" w:hAnsi="EC Square Sans Pro" w:cs="EC Square Sans Pro"/>
                      <w:sz w:val="18"/>
                      <w:szCs w:val="18"/>
                    </w:rPr>
                  </w:pPr>
                  <w:r w:rsidRPr="00275497">
                    <w:rPr>
                      <w:rFonts w:ascii="EC Square Sans Pro" w:hAnsi="EC Square Sans Pro" w:cs="EC Square Sans Pro"/>
                      <w:sz w:val="18"/>
                      <w:szCs w:val="18"/>
                    </w:rPr>
                    <w:t>HDD</w:t>
                  </w:r>
                </w:p>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lastRenderedPageBreak/>
                    <w:t>(g/l of washing water)</w:t>
                  </w:r>
                </w:p>
              </w:tc>
              <w:tc>
                <w:tcPr>
                  <w:tcW w:w="5080" w:type="dxa"/>
                  <w:gridSpan w:val="2"/>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rPr>
                  </w:pPr>
                  <w:r w:rsidRPr="00275497">
                    <w:rPr>
                      <w:rFonts w:ascii="EC Square Sans Pro" w:hAnsi="EC Square Sans Pro" w:cs="EC Square Sans Pro"/>
                      <w:sz w:val="18"/>
                      <w:szCs w:val="18"/>
                    </w:rPr>
                    <w:lastRenderedPageBreak/>
                    <w:t>Hand dishwashing detergents</w:t>
                  </w:r>
                </w:p>
              </w:tc>
              <w:tc>
                <w:tcPr>
                  <w:tcW w:w="756"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0,03</w:t>
                  </w:r>
                </w:p>
              </w:tc>
              <w:tc>
                <w:tcPr>
                  <w:tcW w:w="835"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center"/>
                    <w:rPr>
                      <w:rFonts w:cs="Calibri"/>
                    </w:rPr>
                  </w:pPr>
                  <w:r w:rsidRPr="00275497">
                    <w:rPr>
                      <w:rFonts w:ascii="EC Square Sans Pro" w:hAnsi="EC Square Sans Pro" w:cs="EC Square Sans Pro"/>
                      <w:sz w:val="18"/>
                      <w:szCs w:val="18"/>
                    </w:rPr>
                    <w:t>0,08</w:t>
                  </w:r>
                </w:p>
              </w:tc>
            </w:tr>
          </w:tbl>
          <w:p w:rsidR="00034C5B" w:rsidRPr="00275497" w:rsidRDefault="00034C5B" w:rsidP="00034C5B">
            <w:pPr>
              <w:autoSpaceDE w:val="0"/>
              <w:autoSpaceDN w:val="0"/>
              <w:adjustRightInd w:val="0"/>
              <w:spacing w:after="0" w:line="240" w:lineRule="auto"/>
              <w:jc w:val="both"/>
              <w:rPr>
                <w:rFonts w:ascii="EC Square Sans Pro" w:hAnsi="EC Square Sans Pro" w:cs="EC Square Sans Pro"/>
                <w:b/>
                <w:bCs/>
                <w:i/>
                <w:iCs/>
                <w:sz w:val="20"/>
                <w:szCs w:val="20"/>
                <w:lang w:eastAsia="es-ES"/>
              </w:rPr>
            </w:pPr>
          </w:p>
          <w:p w:rsidR="00034C5B" w:rsidRPr="00275497" w:rsidRDefault="00F44356" w:rsidP="00E07CB5">
            <w:pPr>
              <w:pStyle w:val="Didascalia"/>
              <w:keepNext/>
              <w:spacing w:after="0"/>
              <w:jc w:val="center"/>
              <w:rPr>
                <w:rFonts w:ascii="Corbel" w:hAnsi="Corbel"/>
                <w:color w:val="0070C0"/>
                <w:sz w:val="18"/>
                <w:szCs w:val="18"/>
              </w:rPr>
            </w:pPr>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14</w:t>
            </w:r>
            <w:r w:rsidR="00990CC4" w:rsidRPr="00275497">
              <w:rPr>
                <w:rFonts w:ascii="Corbel" w:hAnsi="Corbel"/>
                <w:b w:val="0"/>
                <w:bCs w:val="0"/>
                <w:color w:val="0070C0"/>
                <w:sz w:val="18"/>
                <w:szCs w:val="18"/>
              </w:rPr>
              <w:fldChar w:fldCharType="end"/>
            </w:r>
            <w:r w:rsidR="00034C5B" w:rsidRPr="00275497">
              <w:rPr>
                <w:rFonts w:ascii="Corbel" w:hAnsi="Corbel"/>
                <w:b w:val="0"/>
                <w:bCs w:val="0"/>
                <w:color w:val="0070C0"/>
                <w:sz w:val="18"/>
                <w:szCs w:val="18"/>
              </w:rPr>
              <w:t xml:space="preserve">. Limits of aNBO and anNBO for each product category (II) </w:t>
            </w:r>
          </w:p>
          <w:tbl>
            <w:tblPr>
              <w:tblW w:w="0" w:type="auto"/>
              <w:jc w:val="center"/>
              <w:tblLayout w:type="fixed"/>
              <w:tblLook w:val="0000"/>
            </w:tblPr>
            <w:tblGrid>
              <w:gridCol w:w="934"/>
              <w:gridCol w:w="1107"/>
              <w:gridCol w:w="365"/>
              <w:gridCol w:w="851"/>
              <w:gridCol w:w="873"/>
              <w:gridCol w:w="873"/>
              <w:gridCol w:w="873"/>
              <w:gridCol w:w="873"/>
              <w:gridCol w:w="873"/>
              <w:gridCol w:w="874"/>
            </w:tblGrid>
            <w:tr w:rsidR="00034C5B" w:rsidRPr="00275497" w:rsidTr="00B525C8">
              <w:trPr>
                <w:trHeight w:val="1"/>
                <w:jc w:val="center"/>
              </w:trPr>
              <w:tc>
                <w:tcPr>
                  <w:tcW w:w="3257" w:type="dxa"/>
                  <w:gridSpan w:val="4"/>
                  <w:tcBorders>
                    <w:top w:val="nil"/>
                    <w:bottom w:val="single" w:sz="4" w:space="0" w:color="000000"/>
                    <w:right w:val="single" w:sz="3" w:space="0" w:color="000000"/>
                  </w:tcBorders>
                </w:tcPr>
                <w:p w:rsidR="00034C5B" w:rsidRPr="00275497" w:rsidRDefault="00034C5B" w:rsidP="006D1353">
                  <w:pPr>
                    <w:autoSpaceDE w:val="0"/>
                    <w:autoSpaceDN w:val="0"/>
                    <w:adjustRightInd w:val="0"/>
                    <w:spacing w:after="0" w:line="240" w:lineRule="auto"/>
                    <w:jc w:val="both"/>
                    <w:rPr>
                      <w:rFonts w:cs="Calibri"/>
                      <w:sz w:val="18"/>
                      <w:szCs w:val="18"/>
                    </w:rPr>
                  </w:pPr>
                </w:p>
              </w:tc>
              <w:tc>
                <w:tcPr>
                  <w:tcW w:w="2619" w:type="dxa"/>
                  <w:gridSpan w:val="3"/>
                  <w:tcBorders>
                    <w:top w:val="single" w:sz="3" w:space="0" w:color="000000"/>
                    <w:left w:val="single" w:sz="3" w:space="0" w:color="000000"/>
                    <w:bottom w:val="single" w:sz="3" w:space="0" w:color="000000"/>
                    <w:right w:val="single" w:sz="3" w:space="0" w:color="000000"/>
                  </w:tcBorders>
                  <w:shd w:val="clear" w:color="auto" w:fill="D9D9D9"/>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b/>
                      <w:bCs/>
                      <w:sz w:val="18"/>
                      <w:szCs w:val="18"/>
                    </w:rPr>
                    <w:t>aNBO</w:t>
                  </w:r>
                </w:p>
              </w:tc>
              <w:tc>
                <w:tcPr>
                  <w:tcW w:w="2620" w:type="dxa"/>
                  <w:gridSpan w:val="3"/>
                  <w:tcBorders>
                    <w:top w:val="single" w:sz="3" w:space="0" w:color="000000"/>
                    <w:left w:val="single" w:sz="3" w:space="0" w:color="000000"/>
                    <w:bottom w:val="single" w:sz="3" w:space="0" w:color="000000"/>
                    <w:right w:val="single" w:sz="3" w:space="0" w:color="000000"/>
                  </w:tcBorders>
                  <w:shd w:val="clear" w:color="auto" w:fill="D9D9D9"/>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b/>
                      <w:bCs/>
                      <w:sz w:val="18"/>
                      <w:szCs w:val="18"/>
                    </w:rPr>
                    <w:t>anNBO</w:t>
                  </w:r>
                </w:p>
              </w:tc>
            </w:tr>
            <w:tr w:rsidR="00034C5B" w:rsidRPr="00275497" w:rsidTr="00B525C8">
              <w:trPr>
                <w:trHeight w:val="1"/>
                <w:jc w:val="center"/>
              </w:trPr>
              <w:tc>
                <w:tcPr>
                  <w:tcW w:w="3257" w:type="dxa"/>
                  <w:gridSpan w:val="4"/>
                  <w:tcBorders>
                    <w:top w:val="single" w:sz="4" w:space="0" w:color="000000"/>
                    <w:left w:val="single" w:sz="4" w:space="0" w:color="000000"/>
                    <w:bottom w:val="single" w:sz="4" w:space="0" w:color="000000"/>
                    <w:right w:val="single" w:sz="4" w:space="0" w:color="000000"/>
                    <w:tl2br w:val="single" w:sz="4" w:space="0" w:color="000000"/>
                  </w:tcBorders>
                  <w:shd w:val="clear" w:color="auto" w:fill="D9D9D9"/>
                </w:tcPr>
                <w:p w:rsidR="00034C5B" w:rsidRPr="00275497" w:rsidRDefault="00034C5B" w:rsidP="006D1353">
                  <w:pPr>
                    <w:autoSpaceDE w:val="0"/>
                    <w:autoSpaceDN w:val="0"/>
                    <w:adjustRightInd w:val="0"/>
                    <w:spacing w:after="0" w:line="240" w:lineRule="auto"/>
                    <w:jc w:val="right"/>
                    <w:rPr>
                      <w:rFonts w:ascii="EC Square Sans Pro" w:hAnsi="EC Square Sans Pro" w:cs="EC Square Sans Pro"/>
                      <w:b/>
                      <w:bCs/>
                      <w:sz w:val="18"/>
                      <w:szCs w:val="18"/>
                    </w:rPr>
                  </w:pPr>
                  <w:r w:rsidRPr="00275497">
                    <w:rPr>
                      <w:rFonts w:ascii="EC Square Sans Pro" w:hAnsi="EC Square Sans Pro" w:cs="EC Square Sans Pro"/>
                      <w:b/>
                      <w:bCs/>
                      <w:sz w:val="18"/>
                      <w:szCs w:val="18"/>
                    </w:rPr>
                    <w:t>Water hardness*</w:t>
                  </w:r>
                </w:p>
                <w:p w:rsidR="00034C5B" w:rsidRPr="00275497" w:rsidRDefault="00034C5B" w:rsidP="006D1353">
                  <w:pPr>
                    <w:autoSpaceDE w:val="0"/>
                    <w:autoSpaceDN w:val="0"/>
                    <w:adjustRightInd w:val="0"/>
                    <w:spacing w:after="0" w:line="240" w:lineRule="auto"/>
                    <w:jc w:val="both"/>
                    <w:rPr>
                      <w:rFonts w:ascii="EC Square Sans Pro" w:hAnsi="EC Square Sans Pro" w:cs="EC Square Sans Pro"/>
                      <w:b/>
                      <w:bCs/>
                      <w:sz w:val="18"/>
                      <w:szCs w:val="18"/>
                    </w:rPr>
                  </w:pPr>
                </w:p>
                <w:p w:rsidR="00034C5B" w:rsidRPr="00275497" w:rsidRDefault="00034C5B" w:rsidP="006D1353">
                  <w:pPr>
                    <w:autoSpaceDE w:val="0"/>
                    <w:autoSpaceDN w:val="0"/>
                    <w:adjustRightInd w:val="0"/>
                    <w:spacing w:after="0" w:line="240" w:lineRule="auto"/>
                    <w:jc w:val="both"/>
                    <w:rPr>
                      <w:rFonts w:cs="Calibri"/>
                      <w:sz w:val="18"/>
                      <w:szCs w:val="18"/>
                    </w:rPr>
                  </w:pPr>
                  <w:r w:rsidRPr="00275497">
                    <w:rPr>
                      <w:rFonts w:ascii="EC Square Sans Pro" w:hAnsi="EC Square Sans Pro" w:cs="EC Square Sans Pro"/>
                      <w:b/>
                      <w:bCs/>
                      <w:sz w:val="18"/>
                      <w:szCs w:val="18"/>
                    </w:rPr>
                    <w:t>Product type</w:t>
                  </w:r>
                </w:p>
              </w:tc>
              <w:tc>
                <w:tcPr>
                  <w:tcW w:w="873" w:type="dxa"/>
                  <w:tcBorders>
                    <w:top w:val="single" w:sz="3" w:space="0" w:color="000000"/>
                    <w:left w:val="single" w:sz="4" w:space="0" w:color="000000"/>
                    <w:bottom w:val="single" w:sz="3" w:space="0" w:color="000000"/>
                    <w:right w:val="single" w:sz="3" w:space="0" w:color="000000"/>
                  </w:tcBorders>
                  <w:shd w:val="clear" w:color="auto" w:fill="D9D9D9"/>
                  <w:vAlign w:val="center"/>
                </w:tcPr>
                <w:p w:rsidR="00034C5B" w:rsidRPr="00275497" w:rsidRDefault="00034C5B" w:rsidP="006D1353">
                  <w:pPr>
                    <w:autoSpaceDE w:val="0"/>
                    <w:autoSpaceDN w:val="0"/>
                    <w:adjustRightInd w:val="0"/>
                    <w:spacing w:after="0" w:line="240" w:lineRule="auto"/>
                    <w:jc w:val="center"/>
                    <w:rPr>
                      <w:rFonts w:ascii="EC Square Sans Pro" w:hAnsi="EC Square Sans Pro" w:cs="EC Square Sans Pro"/>
                      <w:b/>
                      <w:bCs/>
                      <w:sz w:val="18"/>
                      <w:szCs w:val="18"/>
                    </w:rPr>
                  </w:pPr>
                  <w:r w:rsidRPr="00275497">
                    <w:rPr>
                      <w:rFonts w:ascii="EC Square Sans Pro" w:hAnsi="EC Square Sans Pro" w:cs="EC Square Sans Pro"/>
                      <w:b/>
                      <w:bCs/>
                      <w:sz w:val="18"/>
                      <w:szCs w:val="18"/>
                    </w:rPr>
                    <w:t>Soft</w:t>
                  </w:r>
                </w:p>
              </w:tc>
              <w:tc>
                <w:tcPr>
                  <w:tcW w:w="873" w:type="dxa"/>
                  <w:tcBorders>
                    <w:top w:val="single" w:sz="3" w:space="0" w:color="000000"/>
                    <w:left w:val="single" w:sz="3" w:space="0" w:color="000000"/>
                    <w:bottom w:val="single" w:sz="3" w:space="0" w:color="000000"/>
                    <w:right w:val="single" w:sz="3" w:space="0" w:color="000000"/>
                  </w:tcBorders>
                  <w:shd w:val="clear" w:color="auto" w:fill="D9D9D9"/>
                  <w:vAlign w:val="center"/>
                </w:tcPr>
                <w:p w:rsidR="00034C5B" w:rsidRPr="00275497" w:rsidRDefault="00034C5B" w:rsidP="006D1353">
                  <w:pPr>
                    <w:autoSpaceDE w:val="0"/>
                    <w:autoSpaceDN w:val="0"/>
                    <w:adjustRightInd w:val="0"/>
                    <w:spacing w:after="0" w:line="240" w:lineRule="auto"/>
                    <w:jc w:val="center"/>
                    <w:rPr>
                      <w:rFonts w:ascii="EC Square Sans Pro" w:hAnsi="EC Square Sans Pro" w:cs="EC Square Sans Pro"/>
                      <w:b/>
                      <w:bCs/>
                      <w:sz w:val="18"/>
                      <w:szCs w:val="18"/>
                    </w:rPr>
                  </w:pPr>
                  <w:r w:rsidRPr="00275497">
                    <w:rPr>
                      <w:rFonts w:ascii="EC Square Sans Pro" w:hAnsi="EC Square Sans Pro" w:cs="EC Square Sans Pro"/>
                      <w:b/>
                      <w:bCs/>
                      <w:sz w:val="18"/>
                      <w:szCs w:val="18"/>
                    </w:rPr>
                    <w:t>Medium</w:t>
                  </w:r>
                </w:p>
              </w:tc>
              <w:tc>
                <w:tcPr>
                  <w:tcW w:w="873" w:type="dxa"/>
                  <w:tcBorders>
                    <w:top w:val="single" w:sz="3" w:space="0" w:color="000000"/>
                    <w:left w:val="single" w:sz="3" w:space="0" w:color="000000"/>
                    <w:bottom w:val="single" w:sz="3" w:space="0" w:color="000000"/>
                    <w:right w:val="single" w:sz="3" w:space="0" w:color="000000"/>
                  </w:tcBorders>
                  <w:shd w:val="clear" w:color="auto" w:fill="D9D9D9"/>
                  <w:vAlign w:val="center"/>
                </w:tcPr>
                <w:p w:rsidR="00034C5B" w:rsidRPr="00275497" w:rsidRDefault="00034C5B" w:rsidP="006D1353">
                  <w:pPr>
                    <w:autoSpaceDE w:val="0"/>
                    <w:autoSpaceDN w:val="0"/>
                    <w:adjustRightInd w:val="0"/>
                    <w:spacing w:after="0" w:line="240" w:lineRule="auto"/>
                    <w:jc w:val="center"/>
                    <w:rPr>
                      <w:rFonts w:ascii="EC Square Sans Pro" w:hAnsi="EC Square Sans Pro" w:cs="EC Square Sans Pro"/>
                      <w:b/>
                      <w:bCs/>
                      <w:sz w:val="18"/>
                      <w:szCs w:val="18"/>
                    </w:rPr>
                  </w:pPr>
                  <w:r w:rsidRPr="00275497">
                    <w:rPr>
                      <w:rFonts w:ascii="EC Square Sans Pro" w:hAnsi="EC Square Sans Pro" w:cs="EC Square Sans Pro"/>
                      <w:b/>
                      <w:bCs/>
                      <w:sz w:val="18"/>
                      <w:szCs w:val="18"/>
                    </w:rPr>
                    <w:t>Hard</w:t>
                  </w:r>
                </w:p>
              </w:tc>
              <w:tc>
                <w:tcPr>
                  <w:tcW w:w="873" w:type="dxa"/>
                  <w:tcBorders>
                    <w:top w:val="single" w:sz="3" w:space="0" w:color="000000"/>
                    <w:left w:val="single" w:sz="3" w:space="0" w:color="000000"/>
                    <w:bottom w:val="single" w:sz="3" w:space="0" w:color="000000"/>
                    <w:right w:val="single" w:sz="3" w:space="0" w:color="000000"/>
                  </w:tcBorders>
                  <w:shd w:val="clear" w:color="auto" w:fill="D9D9D9"/>
                  <w:vAlign w:val="center"/>
                </w:tcPr>
                <w:p w:rsidR="00034C5B" w:rsidRPr="00275497" w:rsidRDefault="00034C5B" w:rsidP="006D1353">
                  <w:pPr>
                    <w:autoSpaceDE w:val="0"/>
                    <w:autoSpaceDN w:val="0"/>
                    <w:adjustRightInd w:val="0"/>
                    <w:spacing w:after="0" w:line="240" w:lineRule="auto"/>
                    <w:jc w:val="center"/>
                    <w:rPr>
                      <w:rFonts w:ascii="EC Square Sans Pro" w:hAnsi="EC Square Sans Pro" w:cs="EC Square Sans Pro"/>
                      <w:b/>
                      <w:bCs/>
                      <w:sz w:val="18"/>
                      <w:szCs w:val="18"/>
                    </w:rPr>
                  </w:pPr>
                  <w:r w:rsidRPr="00275497">
                    <w:rPr>
                      <w:rFonts w:ascii="EC Square Sans Pro" w:hAnsi="EC Square Sans Pro" w:cs="EC Square Sans Pro"/>
                      <w:b/>
                      <w:bCs/>
                      <w:sz w:val="18"/>
                      <w:szCs w:val="18"/>
                    </w:rPr>
                    <w:t>Soft</w:t>
                  </w:r>
                </w:p>
              </w:tc>
              <w:tc>
                <w:tcPr>
                  <w:tcW w:w="873" w:type="dxa"/>
                  <w:tcBorders>
                    <w:top w:val="single" w:sz="3" w:space="0" w:color="000000"/>
                    <w:left w:val="single" w:sz="3" w:space="0" w:color="000000"/>
                    <w:bottom w:val="single" w:sz="3" w:space="0" w:color="000000"/>
                    <w:right w:val="single" w:sz="3" w:space="0" w:color="000000"/>
                  </w:tcBorders>
                  <w:shd w:val="clear" w:color="auto" w:fill="D9D9D9"/>
                  <w:vAlign w:val="center"/>
                </w:tcPr>
                <w:p w:rsidR="00034C5B" w:rsidRPr="00275497" w:rsidRDefault="00034C5B" w:rsidP="006D1353">
                  <w:pPr>
                    <w:autoSpaceDE w:val="0"/>
                    <w:autoSpaceDN w:val="0"/>
                    <w:adjustRightInd w:val="0"/>
                    <w:spacing w:after="0" w:line="240" w:lineRule="auto"/>
                    <w:jc w:val="center"/>
                    <w:rPr>
                      <w:rFonts w:ascii="EC Square Sans Pro" w:hAnsi="EC Square Sans Pro" w:cs="EC Square Sans Pro"/>
                      <w:b/>
                      <w:bCs/>
                      <w:sz w:val="18"/>
                      <w:szCs w:val="18"/>
                    </w:rPr>
                  </w:pPr>
                  <w:r w:rsidRPr="00275497">
                    <w:rPr>
                      <w:rFonts w:ascii="EC Square Sans Pro" w:hAnsi="EC Square Sans Pro" w:cs="EC Square Sans Pro"/>
                      <w:b/>
                      <w:bCs/>
                      <w:sz w:val="18"/>
                      <w:szCs w:val="18"/>
                    </w:rPr>
                    <w:t>Medium</w:t>
                  </w:r>
                </w:p>
              </w:tc>
              <w:tc>
                <w:tcPr>
                  <w:tcW w:w="874" w:type="dxa"/>
                  <w:tcBorders>
                    <w:top w:val="single" w:sz="3" w:space="0" w:color="000000"/>
                    <w:left w:val="single" w:sz="3" w:space="0" w:color="000000"/>
                    <w:bottom w:val="single" w:sz="3" w:space="0" w:color="000000"/>
                    <w:right w:val="single" w:sz="3" w:space="0" w:color="000000"/>
                  </w:tcBorders>
                  <w:shd w:val="clear" w:color="auto" w:fill="D9D9D9"/>
                  <w:vAlign w:val="center"/>
                </w:tcPr>
                <w:p w:rsidR="00034C5B" w:rsidRPr="00275497" w:rsidRDefault="00034C5B" w:rsidP="006D1353">
                  <w:pPr>
                    <w:autoSpaceDE w:val="0"/>
                    <w:autoSpaceDN w:val="0"/>
                    <w:adjustRightInd w:val="0"/>
                    <w:spacing w:after="0" w:line="240" w:lineRule="auto"/>
                    <w:jc w:val="center"/>
                    <w:rPr>
                      <w:rFonts w:ascii="EC Square Sans Pro" w:hAnsi="EC Square Sans Pro" w:cs="EC Square Sans Pro"/>
                      <w:b/>
                      <w:bCs/>
                      <w:sz w:val="18"/>
                      <w:szCs w:val="18"/>
                    </w:rPr>
                  </w:pPr>
                  <w:r w:rsidRPr="00275497">
                    <w:rPr>
                      <w:rFonts w:ascii="EC Square Sans Pro" w:hAnsi="EC Square Sans Pro" w:cs="EC Square Sans Pro"/>
                      <w:b/>
                      <w:bCs/>
                      <w:sz w:val="18"/>
                      <w:szCs w:val="18"/>
                    </w:rPr>
                    <w:t>Hard</w:t>
                  </w:r>
                </w:p>
              </w:tc>
            </w:tr>
            <w:tr w:rsidR="00034C5B" w:rsidRPr="00275497" w:rsidTr="00B525C8">
              <w:trPr>
                <w:trHeight w:val="1"/>
                <w:jc w:val="center"/>
              </w:trPr>
              <w:tc>
                <w:tcPr>
                  <w:tcW w:w="934" w:type="dxa"/>
                  <w:vMerge w:val="restart"/>
                  <w:tcBorders>
                    <w:top w:val="single" w:sz="4"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ascii="EC Square Sans Pro" w:hAnsi="EC Square Sans Pro" w:cs="EC Square Sans Pro"/>
                      <w:sz w:val="18"/>
                      <w:szCs w:val="18"/>
                    </w:rPr>
                  </w:pPr>
                  <w:r w:rsidRPr="00275497">
                    <w:rPr>
                      <w:rFonts w:ascii="EC Square Sans Pro" w:hAnsi="EC Square Sans Pro" w:cs="EC Square Sans Pro"/>
                      <w:sz w:val="18"/>
                      <w:szCs w:val="18"/>
                    </w:rPr>
                    <w:t>IILD</w:t>
                  </w:r>
                </w:p>
                <w:p w:rsidR="00034C5B" w:rsidRPr="00275497" w:rsidRDefault="00034C5B" w:rsidP="006D1353">
                  <w:pPr>
                    <w:autoSpaceDE w:val="0"/>
                    <w:autoSpaceDN w:val="0"/>
                    <w:adjustRightInd w:val="0"/>
                    <w:spacing w:after="0" w:line="240" w:lineRule="auto"/>
                    <w:rPr>
                      <w:rFonts w:cs="Calibri"/>
                      <w:sz w:val="18"/>
                      <w:szCs w:val="18"/>
                    </w:rPr>
                  </w:pPr>
                  <w:r w:rsidRPr="00275497">
                    <w:rPr>
                      <w:rFonts w:ascii="EC Square Sans Pro" w:hAnsi="EC Square Sans Pro" w:cs="EC Square Sans Pro"/>
                      <w:sz w:val="18"/>
                      <w:szCs w:val="18"/>
                    </w:rPr>
                    <w:t>(g/kg of laundry)</w:t>
                  </w:r>
                </w:p>
              </w:tc>
              <w:tc>
                <w:tcPr>
                  <w:tcW w:w="1107" w:type="dxa"/>
                  <w:vMerge w:val="restart"/>
                  <w:tcBorders>
                    <w:top w:val="single" w:sz="4"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both"/>
                    <w:rPr>
                      <w:rFonts w:cs="Calibri"/>
                      <w:sz w:val="18"/>
                      <w:szCs w:val="18"/>
                    </w:rPr>
                  </w:pPr>
                  <w:r w:rsidRPr="00275497">
                    <w:rPr>
                      <w:rFonts w:ascii="EC Square Sans Pro" w:hAnsi="EC Square Sans Pro" w:cs="EC Square Sans Pro"/>
                      <w:sz w:val="18"/>
                      <w:szCs w:val="18"/>
                    </w:rPr>
                    <w:t>Powder</w:t>
                  </w:r>
                </w:p>
              </w:tc>
              <w:tc>
                <w:tcPr>
                  <w:tcW w:w="365" w:type="dxa"/>
                  <w:vMerge w:val="restart"/>
                  <w:tcBorders>
                    <w:top w:val="single" w:sz="4" w:space="0" w:color="000000"/>
                    <w:left w:val="single" w:sz="3" w:space="0" w:color="000000"/>
                    <w:bottom w:val="single" w:sz="3" w:space="0" w:color="000000"/>
                    <w:right w:val="single" w:sz="3" w:space="0" w:color="000000"/>
                  </w:tcBorders>
                  <w:shd w:val="clear" w:color="000000" w:fill="FFFFFF"/>
                  <w:textDirection w:val="btLr"/>
                  <w:vAlign w:val="center"/>
                </w:tcPr>
                <w:p w:rsidR="00034C5B" w:rsidRPr="00275497" w:rsidRDefault="00034C5B" w:rsidP="006D1353">
                  <w:pPr>
                    <w:autoSpaceDE w:val="0"/>
                    <w:autoSpaceDN w:val="0"/>
                    <w:adjustRightInd w:val="0"/>
                    <w:spacing w:after="0" w:line="240" w:lineRule="auto"/>
                    <w:ind w:left="113" w:right="113"/>
                    <w:jc w:val="center"/>
                    <w:rPr>
                      <w:rFonts w:cs="Calibri"/>
                      <w:sz w:val="18"/>
                      <w:szCs w:val="18"/>
                    </w:rPr>
                  </w:pPr>
                  <w:r w:rsidRPr="00275497">
                    <w:rPr>
                      <w:rFonts w:ascii="EC Square Sans Pro" w:hAnsi="EC Square Sans Pro" w:cs="EC Square Sans Pro"/>
                      <w:sz w:val="18"/>
                      <w:szCs w:val="18"/>
                    </w:rPr>
                    <w:t>Degree of soiling</w:t>
                  </w:r>
                </w:p>
              </w:tc>
              <w:tc>
                <w:tcPr>
                  <w:tcW w:w="851" w:type="dxa"/>
                  <w:tcBorders>
                    <w:top w:val="single" w:sz="4"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sz w:val="18"/>
                      <w:szCs w:val="18"/>
                    </w:rPr>
                  </w:pPr>
                  <w:r w:rsidRPr="00275497">
                    <w:rPr>
                      <w:rFonts w:ascii="EC Square Sans Pro" w:hAnsi="EC Square Sans Pro" w:cs="EC Square Sans Pro"/>
                      <w:sz w:val="18"/>
                      <w:szCs w:val="18"/>
                    </w:rPr>
                    <w:t>Light</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0,70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1,10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1,40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0,70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1,10</w:t>
                  </w:r>
                </w:p>
              </w:tc>
              <w:tc>
                <w:tcPr>
                  <w:tcW w:w="874"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1,40</w:t>
                  </w:r>
                </w:p>
              </w:tc>
            </w:tr>
            <w:tr w:rsidR="00034C5B" w:rsidRPr="00275497" w:rsidTr="00B525C8">
              <w:trPr>
                <w:trHeight w:val="1"/>
                <w:jc w:val="center"/>
              </w:trPr>
              <w:tc>
                <w:tcPr>
                  <w:tcW w:w="934"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sz w:val="18"/>
                      <w:szCs w:val="18"/>
                    </w:rPr>
                  </w:pPr>
                </w:p>
              </w:tc>
              <w:tc>
                <w:tcPr>
                  <w:tcW w:w="1107" w:type="dxa"/>
                  <w:vMerge/>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line="240" w:lineRule="auto"/>
                    <w:rPr>
                      <w:rFonts w:cs="Calibri"/>
                      <w:sz w:val="18"/>
                      <w:szCs w:val="18"/>
                    </w:rPr>
                  </w:pPr>
                </w:p>
              </w:tc>
              <w:tc>
                <w:tcPr>
                  <w:tcW w:w="365" w:type="dxa"/>
                  <w:vMerge/>
                  <w:tcBorders>
                    <w:top w:val="single" w:sz="3" w:space="0" w:color="000000"/>
                    <w:left w:val="single" w:sz="3" w:space="0" w:color="000000"/>
                    <w:bottom w:val="single" w:sz="3" w:space="0" w:color="000000"/>
                    <w:right w:val="single" w:sz="3" w:space="0" w:color="000000"/>
                  </w:tcBorders>
                  <w:shd w:val="clear" w:color="000000" w:fill="FFFFFF"/>
                </w:tcPr>
                <w:p w:rsidR="00034C5B" w:rsidRPr="00275497" w:rsidRDefault="00034C5B" w:rsidP="006D1353">
                  <w:pPr>
                    <w:autoSpaceDE w:val="0"/>
                    <w:autoSpaceDN w:val="0"/>
                    <w:adjustRightInd w:val="0"/>
                    <w:spacing w:line="240" w:lineRule="auto"/>
                    <w:rPr>
                      <w:rFonts w:cs="Calibri"/>
                      <w:sz w:val="18"/>
                      <w:szCs w:val="18"/>
                    </w:rPr>
                  </w:pPr>
                </w:p>
              </w:tc>
              <w:tc>
                <w:tcPr>
                  <w:tcW w:w="851"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sz w:val="18"/>
                      <w:szCs w:val="18"/>
                    </w:rPr>
                  </w:pPr>
                  <w:r w:rsidRPr="00275497">
                    <w:rPr>
                      <w:rFonts w:ascii="EC Square Sans Pro" w:hAnsi="EC Square Sans Pro" w:cs="EC Square Sans Pro"/>
                      <w:sz w:val="18"/>
                      <w:szCs w:val="18"/>
                    </w:rPr>
                    <w:t>Medium</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1,10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1,40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1,75</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1,10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1,40</w:t>
                  </w:r>
                </w:p>
              </w:tc>
              <w:tc>
                <w:tcPr>
                  <w:tcW w:w="874"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1,75</w:t>
                  </w:r>
                </w:p>
              </w:tc>
            </w:tr>
            <w:tr w:rsidR="00034C5B" w:rsidRPr="00275497" w:rsidTr="00B525C8">
              <w:trPr>
                <w:trHeight w:val="1"/>
                <w:jc w:val="center"/>
              </w:trPr>
              <w:tc>
                <w:tcPr>
                  <w:tcW w:w="934"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sz w:val="18"/>
                      <w:szCs w:val="18"/>
                    </w:rPr>
                  </w:pPr>
                </w:p>
              </w:tc>
              <w:tc>
                <w:tcPr>
                  <w:tcW w:w="1107" w:type="dxa"/>
                  <w:vMerge/>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line="240" w:lineRule="auto"/>
                    <w:rPr>
                      <w:rFonts w:cs="Calibri"/>
                      <w:sz w:val="18"/>
                      <w:szCs w:val="18"/>
                    </w:rPr>
                  </w:pPr>
                </w:p>
              </w:tc>
              <w:tc>
                <w:tcPr>
                  <w:tcW w:w="365" w:type="dxa"/>
                  <w:vMerge/>
                  <w:tcBorders>
                    <w:top w:val="single" w:sz="3" w:space="0" w:color="000000"/>
                    <w:left w:val="single" w:sz="3" w:space="0" w:color="000000"/>
                    <w:bottom w:val="single" w:sz="3" w:space="0" w:color="000000"/>
                    <w:right w:val="single" w:sz="3" w:space="0" w:color="000000"/>
                  </w:tcBorders>
                  <w:shd w:val="clear" w:color="000000" w:fill="FFFFFF"/>
                </w:tcPr>
                <w:p w:rsidR="00034C5B" w:rsidRPr="00275497" w:rsidRDefault="00034C5B" w:rsidP="006D1353">
                  <w:pPr>
                    <w:autoSpaceDE w:val="0"/>
                    <w:autoSpaceDN w:val="0"/>
                    <w:adjustRightInd w:val="0"/>
                    <w:spacing w:line="240" w:lineRule="auto"/>
                    <w:rPr>
                      <w:rFonts w:cs="Calibri"/>
                      <w:sz w:val="18"/>
                      <w:szCs w:val="18"/>
                    </w:rPr>
                  </w:pPr>
                </w:p>
              </w:tc>
              <w:tc>
                <w:tcPr>
                  <w:tcW w:w="851"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sz w:val="18"/>
                      <w:szCs w:val="18"/>
                    </w:rPr>
                  </w:pPr>
                  <w:r w:rsidRPr="00275497">
                    <w:rPr>
                      <w:rFonts w:ascii="EC Square Sans Pro" w:hAnsi="EC Square Sans Pro" w:cs="EC Square Sans Pro"/>
                      <w:sz w:val="18"/>
                      <w:szCs w:val="18"/>
                    </w:rPr>
                    <w:t>Heavy</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1,40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1,75</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2,20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1,40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1,75</w:t>
                  </w:r>
                </w:p>
              </w:tc>
              <w:tc>
                <w:tcPr>
                  <w:tcW w:w="874"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2,20</w:t>
                  </w:r>
                </w:p>
              </w:tc>
            </w:tr>
            <w:tr w:rsidR="00034C5B" w:rsidRPr="00275497" w:rsidTr="00B525C8">
              <w:trPr>
                <w:trHeight w:val="1"/>
                <w:jc w:val="center"/>
              </w:trPr>
              <w:tc>
                <w:tcPr>
                  <w:tcW w:w="934"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sz w:val="18"/>
                      <w:szCs w:val="18"/>
                    </w:rPr>
                  </w:pPr>
                </w:p>
              </w:tc>
              <w:tc>
                <w:tcPr>
                  <w:tcW w:w="1107" w:type="dxa"/>
                  <w:vMerge w:val="restart"/>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both"/>
                    <w:rPr>
                      <w:rFonts w:cs="Calibri"/>
                      <w:sz w:val="18"/>
                      <w:szCs w:val="18"/>
                    </w:rPr>
                  </w:pPr>
                  <w:r w:rsidRPr="00275497">
                    <w:rPr>
                      <w:rFonts w:ascii="EC Square Sans Pro" w:hAnsi="EC Square Sans Pro" w:cs="EC Square Sans Pro"/>
                      <w:sz w:val="18"/>
                      <w:szCs w:val="18"/>
                    </w:rPr>
                    <w:t>Liquid</w:t>
                  </w:r>
                </w:p>
              </w:tc>
              <w:tc>
                <w:tcPr>
                  <w:tcW w:w="365" w:type="dxa"/>
                  <w:vMerge/>
                  <w:tcBorders>
                    <w:top w:val="single" w:sz="3" w:space="0" w:color="000000"/>
                    <w:left w:val="single" w:sz="3" w:space="0" w:color="000000"/>
                    <w:bottom w:val="single" w:sz="3" w:space="0" w:color="000000"/>
                    <w:right w:val="single" w:sz="3" w:space="0" w:color="000000"/>
                  </w:tcBorders>
                  <w:shd w:val="clear" w:color="000000" w:fill="FFFFFF"/>
                </w:tcPr>
                <w:p w:rsidR="00034C5B" w:rsidRPr="00275497" w:rsidRDefault="00034C5B" w:rsidP="006D1353">
                  <w:pPr>
                    <w:autoSpaceDE w:val="0"/>
                    <w:autoSpaceDN w:val="0"/>
                    <w:adjustRightInd w:val="0"/>
                    <w:spacing w:line="240" w:lineRule="auto"/>
                    <w:rPr>
                      <w:rFonts w:cs="Calibri"/>
                      <w:sz w:val="18"/>
                      <w:szCs w:val="18"/>
                    </w:rPr>
                  </w:pPr>
                </w:p>
              </w:tc>
              <w:tc>
                <w:tcPr>
                  <w:tcW w:w="851"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sz w:val="18"/>
                      <w:szCs w:val="18"/>
                    </w:rPr>
                  </w:pPr>
                  <w:r w:rsidRPr="00275497">
                    <w:rPr>
                      <w:rFonts w:ascii="EC Square Sans Pro" w:hAnsi="EC Square Sans Pro" w:cs="EC Square Sans Pro"/>
                      <w:sz w:val="18"/>
                      <w:szCs w:val="18"/>
                    </w:rPr>
                    <w:t>Light</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0,50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0,60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0,70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0,50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0,60</w:t>
                  </w:r>
                </w:p>
              </w:tc>
              <w:tc>
                <w:tcPr>
                  <w:tcW w:w="874"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0,70</w:t>
                  </w:r>
                </w:p>
              </w:tc>
            </w:tr>
            <w:tr w:rsidR="00034C5B" w:rsidRPr="00275497" w:rsidTr="00B525C8">
              <w:trPr>
                <w:trHeight w:val="1"/>
                <w:jc w:val="center"/>
              </w:trPr>
              <w:tc>
                <w:tcPr>
                  <w:tcW w:w="934"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sz w:val="18"/>
                      <w:szCs w:val="18"/>
                    </w:rPr>
                  </w:pPr>
                </w:p>
              </w:tc>
              <w:tc>
                <w:tcPr>
                  <w:tcW w:w="1107" w:type="dxa"/>
                  <w:vMerge/>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line="240" w:lineRule="auto"/>
                    <w:rPr>
                      <w:rFonts w:cs="Calibri"/>
                      <w:sz w:val="18"/>
                      <w:szCs w:val="18"/>
                    </w:rPr>
                  </w:pPr>
                </w:p>
              </w:tc>
              <w:tc>
                <w:tcPr>
                  <w:tcW w:w="365" w:type="dxa"/>
                  <w:vMerge/>
                  <w:tcBorders>
                    <w:top w:val="single" w:sz="3" w:space="0" w:color="000000"/>
                    <w:left w:val="single" w:sz="3" w:space="0" w:color="000000"/>
                    <w:bottom w:val="single" w:sz="3" w:space="0" w:color="000000"/>
                    <w:right w:val="single" w:sz="3" w:space="0" w:color="000000"/>
                  </w:tcBorders>
                  <w:shd w:val="clear" w:color="000000" w:fill="FFFFFF"/>
                </w:tcPr>
                <w:p w:rsidR="00034C5B" w:rsidRPr="00275497" w:rsidRDefault="00034C5B" w:rsidP="006D1353">
                  <w:pPr>
                    <w:autoSpaceDE w:val="0"/>
                    <w:autoSpaceDN w:val="0"/>
                    <w:adjustRightInd w:val="0"/>
                    <w:spacing w:line="240" w:lineRule="auto"/>
                    <w:rPr>
                      <w:rFonts w:cs="Calibri"/>
                      <w:sz w:val="18"/>
                      <w:szCs w:val="18"/>
                    </w:rPr>
                  </w:pPr>
                </w:p>
              </w:tc>
              <w:tc>
                <w:tcPr>
                  <w:tcW w:w="851"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sz w:val="18"/>
                      <w:szCs w:val="18"/>
                    </w:rPr>
                  </w:pPr>
                  <w:r w:rsidRPr="00275497">
                    <w:rPr>
                      <w:rFonts w:ascii="EC Square Sans Pro" w:hAnsi="EC Square Sans Pro" w:cs="EC Square Sans Pro"/>
                      <w:sz w:val="18"/>
                      <w:szCs w:val="18"/>
                    </w:rPr>
                    <w:t>Medium</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0,60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0,70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0,90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0,60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0,70</w:t>
                  </w:r>
                </w:p>
              </w:tc>
              <w:tc>
                <w:tcPr>
                  <w:tcW w:w="874"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0,90</w:t>
                  </w:r>
                </w:p>
              </w:tc>
            </w:tr>
            <w:tr w:rsidR="00034C5B" w:rsidRPr="00275497" w:rsidTr="00B525C8">
              <w:trPr>
                <w:trHeight w:val="1"/>
                <w:jc w:val="center"/>
              </w:trPr>
              <w:tc>
                <w:tcPr>
                  <w:tcW w:w="934"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sz w:val="18"/>
                      <w:szCs w:val="18"/>
                    </w:rPr>
                  </w:pPr>
                </w:p>
              </w:tc>
              <w:tc>
                <w:tcPr>
                  <w:tcW w:w="1107" w:type="dxa"/>
                  <w:vMerge/>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line="240" w:lineRule="auto"/>
                    <w:rPr>
                      <w:rFonts w:cs="Calibri"/>
                      <w:sz w:val="18"/>
                      <w:szCs w:val="18"/>
                    </w:rPr>
                  </w:pPr>
                </w:p>
              </w:tc>
              <w:tc>
                <w:tcPr>
                  <w:tcW w:w="365" w:type="dxa"/>
                  <w:vMerge/>
                  <w:tcBorders>
                    <w:top w:val="single" w:sz="3" w:space="0" w:color="000000"/>
                    <w:left w:val="single" w:sz="3" w:space="0" w:color="000000"/>
                    <w:bottom w:val="single" w:sz="3" w:space="0" w:color="000000"/>
                    <w:right w:val="single" w:sz="3" w:space="0" w:color="000000"/>
                  </w:tcBorders>
                  <w:shd w:val="clear" w:color="000000" w:fill="FFFFFF"/>
                </w:tcPr>
                <w:p w:rsidR="00034C5B" w:rsidRPr="00275497" w:rsidRDefault="00034C5B" w:rsidP="006D1353">
                  <w:pPr>
                    <w:autoSpaceDE w:val="0"/>
                    <w:autoSpaceDN w:val="0"/>
                    <w:adjustRightInd w:val="0"/>
                    <w:spacing w:line="240" w:lineRule="auto"/>
                    <w:rPr>
                      <w:rFonts w:cs="Calibri"/>
                      <w:sz w:val="18"/>
                      <w:szCs w:val="18"/>
                    </w:rPr>
                  </w:pPr>
                </w:p>
              </w:tc>
              <w:tc>
                <w:tcPr>
                  <w:tcW w:w="851"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sz w:val="18"/>
                      <w:szCs w:val="18"/>
                    </w:rPr>
                  </w:pPr>
                  <w:r w:rsidRPr="00275497">
                    <w:rPr>
                      <w:rFonts w:ascii="EC Square Sans Pro" w:hAnsi="EC Square Sans Pro" w:cs="EC Square Sans Pro"/>
                      <w:sz w:val="18"/>
                      <w:szCs w:val="18"/>
                    </w:rPr>
                    <w:t>Heavy</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0,70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0,90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1,20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0,70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0,90</w:t>
                  </w:r>
                </w:p>
              </w:tc>
              <w:tc>
                <w:tcPr>
                  <w:tcW w:w="874"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1,20</w:t>
                  </w:r>
                </w:p>
              </w:tc>
            </w:tr>
            <w:tr w:rsidR="00034C5B" w:rsidRPr="00275497" w:rsidTr="00B525C8">
              <w:trPr>
                <w:trHeight w:val="1"/>
                <w:jc w:val="center"/>
              </w:trPr>
              <w:tc>
                <w:tcPr>
                  <w:tcW w:w="934"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sz w:val="18"/>
                      <w:szCs w:val="18"/>
                    </w:rPr>
                  </w:pPr>
                </w:p>
              </w:tc>
              <w:tc>
                <w:tcPr>
                  <w:tcW w:w="1107" w:type="dxa"/>
                  <w:vMerge w:val="restart"/>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both"/>
                    <w:rPr>
                      <w:rFonts w:cs="Calibri"/>
                      <w:sz w:val="18"/>
                      <w:szCs w:val="18"/>
                    </w:rPr>
                  </w:pPr>
                  <w:r w:rsidRPr="00275497">
                    <w:rPr>
                      <w:rFonts w:ascii="EC Square Sans Pro" w:hAnsi="EC Square Sans Pro" w:cs="EC Square Sans Pro"/>
                      <w:sz w:val="18"/>
                      <w:szCs w:val="18"/>
                    </w:rPr>
                    <w:t>Multi-component system</w:t>
                  </w:r>
                </w:p>
              </w:tc>
              <w:tc>
                <w:tcPr>
                  <w:tcW w:w="365" w:type="dxa"/>
                  <w:vMerge/>
                  <w:tcBorders>
                    <w:top w:val="single" w:sz="3" w:space="0" w:color="000000"/>
                    <w:left w:val="single" w:sz="3" w:space="0" w:color="000000"/>
                    <w:bottom w:val="single" w:sz="3" w:space="0" w:color="000000"/>
                    <w:right w:val="single" w:sz="3" w:space="0" w:color="000000"/>
                  </w:tcBorders>
                  <w:shd w:val="clear" w:color="000000" w:fill="FFFFFF"/>
                </w:tcPr>
                <w:p w:rsidR="00034C5B" w:rsidRPr="00275497" w:rsidRDefault="00034C5B" w:rsidP="006D1353">
                  <w:pPr>
                    <w:autoSpaceDE w:val="0"/>
                    <w:autoSpaceDN w:val="0"/>
                    <w:adjustRightInd w:val="0"/>
                    <w:spacing w:line="240" w:lineRule="auto"/>
                    <w:rPr>
                      <w:rFonts w:cs="Calibri"/>
                      <w:sz w:val="18"/>
                      <w:szCs w:val="18"/>
                    </w:rPr>
                  </w:pPr>
                </w:p>
              </w:tc>
              <w:tc>
                <w:tcPr>
                  <w:tcW w:w="851"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sz w:val="18"/>
                      <w:szCs w:val="18"/>
                    </w:rPr>
                  </w:pPr>
                  <w:r w:rsidRPr="00275497">
                    <w:rPr>
                      <w:rFonts w:ascii="EC Square Sans Pro" w:hAnsi="EC Square Sans Pro" w:cs="EC Square Sans Pro"/>
                      <w:sz w:val="18"/>
                      <w:szCs w:val="18"/>
                    </w:rPr>
                    <w:t>Light</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1,25</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1,75</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2,50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1,25</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1,75</w:t>
                  </w:r>
                </w:p>
              </w:tc>
              <w:tc>
                <w:tcPr>
                  <w:tcW w:w="874"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2,50</w:t>
                  </w:r>
                </w:p>
              </w:tc>
            </w:tr>
            <w:tr w:rsidR="00034C5B" w:rsidRPr="00275497" w:rsidTr="00B525C8">
              <w:trPr>
                <w:trHeight w:val="1"/>
                <w:jc w:val="center"/>
              </w:trPr>
              <w:tc>
                <w:tcPr>
                  <w:tcW w:w="934"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sz w:val="18"/>
                      <w:szCs w:val="18"/>
                    </w:rPr>
                  </w:pPr>
                </w:p>
              </w:tc>
              <w:tc>
                <w:tcPr>
                  <w:tcW w:w="1107" w:type="dxa"/>
                  <w:vMerge/>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line="240" w:lineRule="auto"/>
                    <w:rPr>
                      <w:rFonts w:cs="Calibri"/>
                      <w:sz w:val="18"/>
                      <w:szCs w:val="18"/>
                    </w:rPr>
                  </w:pPr>
                </w:p>
              </w:tc>
              <w:tc>
                <w:tcPr>
                  <w:tcW w:w="365" w:type="dxa"/>
                  <w:vMerge/>
                  <w:tcBorders>
                    <w:top w:val="single" w:sz="3" w:space="0" w:color="000000"/>
                    <w:left w:val="single" w:sz="3" w:space="0" w:color="000000"/>
                    <w:bottom w:val="single" w:sz="3" w:space="0" w:color="000000"/>
                    <w:right w:val="single" w:sz="3" w:space="0" w:color="000000"/>
                  </w:tcBorders>
                  <w:shd w:val="clear" w:color="000000" w:fill="FFFFFF"/>
                </w:tcPr>
                <w:p w:rsidR="00034C5B" w:rsidRPr="00275497" w:rsidRDefault="00034C5B" w:rsidP="006D1353">
                  <w:pPr>
                    <w:autoSpaceDE w:val="0"/>
                    <w:autoSpaceDN w:val="0"/>
                    <w:adjustRightInd w:val="0"/>
                    <w:spacing w:line="240" w:lineRule="auto"/>
                    <w:rPr>
                      <w:rFonts w:cs="Calibri"/>
                      <w:sz w:val="18"/>
                      <w:szCs w:val="18"/>
                    </w:rPr>
                  </w:pPr>
                </w:p>
              </w:tc>
              <w:tc>
                <w:tcPr>
                  <w:tcW w:w="851"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sz w:val="18"/>
                      <w:szCs w:val="18"/>
                    </w:rPr>
                  </w:pPr>
                  <w:r w:rsidRPr="00275497">
                    <w:rPr>
                      <w:rFonts w:ascii="EC Square Sans Pro" w:hAnsi="EC Square Sans Pro" w:cs="EC Square Sans Pro"/>
                      <w:sz w:val="18"/>
                      <w:szCs w:val="18"/>
                    </w:rPr>
                    <w:t>Medium</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1,75</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2,50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3,75</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1,75</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2,50</w:t>
                  </w:r>
                </w:p>
              </w:tc>
              <w:tc>
                <w:tcPr>
                  <w:tcW w:w="874"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3,75</w:t>
                  </w:r>
                </w:p>
              </w:tc>
            </w:tr>
            <w:tr w:rsidR="00034C5B" w:rsidRPr="00275497" w:rsidTr="00B525C8">
              <w:trPr>
                <w:trHeight w:val="1"/>
                <w:jc w:val="center"/>
              </w:trPr>
              <w:tc>
                <w:tcPr>
                  <w:tcW w:w="934" w:type="dxa"/>
                  <w:vMerge/>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line="240" w:lineRule="auto"/>
                    <w:rPr>
                      <w:rFonts w:cs="Calibri"/>
                      <w:sz w:val="18"/>
                      <w:szCs w:val="18"/>
                    </w:rPr>
                  </w:pPr>
                </w:p>
              </w:tc>
              <w:tc>
                <w:tcPr>
                  <w:tcW w:w="1107" w:type="dxa"/>
                  <w:vMerge/>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line="240" w:lineRule="auto"/>
                    <w:rPr>
                      <w:rFonts w:cs="Calibri"/>
                      <w:sz w:val="18"/>
                      <w:szCs w:val="18"/>
                    </w:rPr>
                  </w:pPr>
                </w:p>
              </w:tc>
              <w:tc>
                <w:tcPr>
                  <w:tcW w:w="365" w:type="dxa"/>
                  <w:vMerge/>
                  <w:tcBorders>
                    <w:top w:val="single" w:sz="3" w:space="0" w:color="000000"/>
                    <w:left w:val="single" w:sz="3" w:space="0" w:color="000000"/>
                    <w:bottom w:val="single" w:sz="3" w:space="0" w:color="000000"/>
                    <w:right w:val="single" w:sz="3" w:space="0" w:color="000000"/>
                  </w:tcBorders>
                  <w:shd w:val="clear" w:color="000000" w:fill="FFFFFF"/>
                </w:tcPr>
                <w:p w:rsidR="00034C5B" w:rsidRPr="00275497" w:rsidRDefault="00034C5B" w:rsidP="006D1353">
                  <w:pPr>
                    <w:autoSpaceDE w:val="0"/>
                    <w:autoSpaceDN w:val="0"/>
                    <w:adjustRightInd w:val="0"/>
                    <w:spacing w:line="240" w:lineRule="auto"/>
                    <w:rPr>
                      <w:rFonts w:cs="Calibri"/>
                      <w:sz w:val="18"/>
                      <w:szCs w:val="18"/>
                    </w:rPr>
                  </w:pPr>
                </w:p>
              </w:tc>
              <w:tc>
                <w:tcPr>
                  <w:tcW w:w="851"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cs="Calibri"/>
                      <w:sz w:val="18"/>
                      <w:szCs w:val="18"/>
                    </w:rPr>
                  </w:pPr>
                  <w:r w:rsidRPr="00275497">
                    <w:rPr>
                      <w:rFonts w:ascii="EC Square Sans Pro" w:hAnsi="EC Square Sans Pro" w:cs="EC Square Sans Pro"/>
                      <w:sz w:val="18"/>
                      <w:szCs w:val="18"/>
                    </w:rPr>
                    <w:t>Heavy</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2,50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3,75</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4,80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2,50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3,75</w:t>
                  </w:r>
                </w:p>
              </w:tc>
              <w:tc>
                <w:tcPr>
                  <w:tcW w:w="874"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4,80</w:t>
                  </w:r>
                </w:p>
              </w:tc>
            </w:tr>
            <w:tr w:rsidR="00034C5B" w:rsidRPr="00275497" w:rsidTr="00B525C8">
              <w:trPr>
                <w:trHeight w:val="1"/>
                <w:jc w:val="center"/>
              </w:trPr>
              <w:tc>
                <w:tcPr>
                  <w:tcW w:w="934" w:type="dxa"/>
                  <w:vMerge w:val="restart"/>
                  <w:tcBorders>
                    <w:top w:val="single" w:sz="3" w:space="0" w:color="000000"/>
                    <w:left w:val="single" w:sz="3" w:space="0" w:color="000000"/>
                    <w:bottom w:val="single" w:sz="3" w:space="0" w:color="000000"/>
                    <w:right w:val="single" w:sz="3" w:space="0" w:color="000000"/>
                  </w:tcBorders>
                  <w:shd w:val="clear" w:color="000000" w:fill="FFFFFF"/>
                  <w:vAlign w:val="center"/>
                </w:tcPr>
                <w:p w:rsidR="00034C5B" w:rsidRPr="00275497" w:rsidRDefault="00034C5B" w:rsidP="006D1353">
                  <w:pPr>
                    <w:autoSpaceDE w:val="0"/>
                    <w:autoSpaceDN w:val="0"/>
                    <w:adjustRightInd w:val="0"/>
                    <w:spacing w:after="0" w:line="240" w:lineRule="auto"/>
                    <w:jc w:val="both"/>
                    <w:rPr>
                      <w:rFonts w:ascii="EC Square Sans Pro" w:hAnsi="EC Square Sans Pro" w:cs="EC Square Sans Pro"/>
                      <w:sz w:val="18"/>
                      <w:szCs w:val="18"/>
                    </w:rPr>
                  </w:pPr>
                  <w:r w:rsidRPr="00275497">
                    <w:rPr>
                      <w:rFonts w:ascii="EC Square Sans Pro" w:hAnsi="EC Square Sans Pro" w:cs="EC Square Sans Pro"/>
                      <w:sz w:val="18"/>
                      <w:szCs w:val="18"/>
                    </w:rPr>
                    <w:t>IIDD</w:t>
                  </w:r>
                </w:p>
                <w:p w:rsidR="00034C5B" w:rsidRPr="00275497" w:rsidRDefault="00034C5B" w:rsidP="006D1353">
                  <w:pPr>
                    <w:autoSpaceDE w:val="0"/>
                    <w:autoSpaceDN w:val="0"/>
                    <w:adjustRightInd w:val="0"/>
                    <w:spacing w:after="0" w:line="240" w:lineRule="auto"/>
                    <w:rPr>
                      <w:rFonts w:cs="Calibri"/>
                      <w:sz w:val="18"/>
                      <w:szCs w:val="18"/>
                    </w:rPr>
                  </w:pPr>
                  <w:r w:rsidRPr="00275497">
                    <w:rPr>
                      <w:rFonts w:ascii="EC Square Sans Pro" w:hAnsi="EC Square Sans Pro" w:cs="EC Square Sans Pro"/>
                      <w:sz w:val="18"/>
                      <w:szCs w:val="18"/>
                    </w:rPr>
                    <w:t>(g/l of washing solution)</w:t>
                  </w:r>
                </w:p>
              </w:tc>
              <w:tc>
                <w:tcPr>
                  <w:tcW w:w="2323" w:type="dxa"/>
                  <w:gridSpan w:val="3"/>
                  <w:tcBorders>
                    <w:top w:val="single" w:sz="3" w:space="0" w:color="000000"/>
                    <w:left w:val="single" w:sz="3" w:space="0" w:color="000000"/>
                    <w:bottom w:val="single" w:sz="3" w:space="0" w:color="000000"/>
                    <w:right w:val="single" w:sz="3" w:space="0" w:color="000000"/>
                  </w:tcBorders>
                  <w:shd w:val="clear" w:color="000000" w:fill="FFFFFF"/>
                </w:tcPr>
                <w:p w:rsidR="00034C5B" w:rsidRPr="00275497" w:rsidRDefault="00034C5B" w:rsidP="006D1353">
                  <w:pPr>
                    <w:autoSpaceDE w:val="0"/>
                    <w:autoSpaceDN w:val="0"/>
                    <w:adjustRightInd w:val="0"/>
                    <w:spacing w:after="0" w:line="240" w:lineRule="auto"/>
                    <w:jc w:val="both"/>
                    <w:rPr>
                      <w:rFonts w:cs="Calibri"/>
                      <w:sz w:val="18"/>
                      <w:szCs w:val="18"/>
                    </w:rPr>
                  </w:pPr>
                  <w:r w:rsidRPr="00275497">
                    <w:rPr>
                      <w:rFonts w:ascii="EC Square Sans Pro" w:hAnsi="EC Square Sans Pro" w:cs="EC Square Sans Pro"/>
                      <w:sz w:val="18"/>
                      <w:szCs w:val="18"/>
                    </w:rPr>
                    <w:t>Pre-soaks</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0,40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0,40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0,40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0,40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0,40</w:t>
                  </w:r>
                </w:p>
              </w:tc>
              <w:tc>
                <w:tcPr>
                  <w:tcW w:w="874"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0,40</w:t>
                  </w:r>
                </w:p>
              </w:tc>
            </w:tr>
            <w:tr w:rsidR="00034C5B" w:rsidRPr="00275497" w:rsidTr="00B525C8">
              <w:trPr>
                <w:trHeight w:val="1"/>
                <w:jc w:val="center"/>
              </w:trPr>
              <w:tc>
                <w:tcPr>
                  <w:tcW w:w="934" w:type="dxa"/>
                  <w:vMerge/>
                  <w:tcBorders>
                    <w:top w:val="single" w:sz="3" w:space="0" w:color="000000"/>
                    <w:left w:val="single" w:sz="3" w:space="0" w:color="000000"/>
                    <w:bottom w:val="single" w:sz="3" w:space="0" w:color="000000"/>
                    <w:right w:val="single" w:sz="3" w:space="0" w:color="000000"/>
                  </w:tcBorders>
                  <w:shd w:val="clear" w:color="000000" w:fill="FFFFFF"/>
                </w:tcPr>
                <w:p w:rsidR="00034C5B" w:rsidRPr="00275497" w:rsidRDefault="00034C5B" w:rsidP="006D1353">
                  <w:pPr>
                    <w:autoSpaceDE w:val="0"/>
                    <w:autoSpaceDN w:val="0"/>
                    <w:adjustRightInd w:val="0"/>
                    <w:spacing w:line="240" w:lineRule="auto"/>
                    <w:rPr>
                      <w:rFonts w:cs="Calibri"/>
                      <w:sz w:val="18"/>
                      <w:szCs w:val="18"/>
                    </w:rPr>
                  </w:pPr>
                </w:p>
              </w:tc>
              <w:tc>
                <w:tcPr>
                  <w:tcW w:w="2323" w:type="dxa"/>
                  <w:gridSpan w:val="3"/>
                  <w:tcBorders>
                    <w:top w:val="single" w:sz="3" w:space="0" w:color="000000"/>
                    <w:left w:val="single" w:sz="3" w:space="0" w:color="000000"/>
                    <w:bottom w:val="single" w:sz="3" w:space="0" w:color="000000"/>
                    <w:right w:val="single" w:sz="3" w:space="0" w:color="000000"/>
                  </w:tcBorders>
                  <w:shd w:val="clear" w:color="000000" w:fill="FFFFFF"/>
                </w:tcPr>
                <w:p w:rsidR="00034C5B" w:rsidRPr="00275497" w:rsidRDefault="00034C5B" w:rsidP="006D1353">
                  <w:pPr>
                    <w:autoSpaceDE w:val="0"/>
                    <w:autoSpaceDN w:val="0"/>
                    <w:adjustRightInd w:val="0"/>
                    <w:spacing w:after="0" w:line="240" w:lineRule="auto"/>
                    <w:jc w:val="both"/>
                    <w:rPr>
                      <w:rFonts w:ascii="EC Square Sans Pro" w:hAnsi="EC Square Sans Pro" w:cs="EC Square Sans Pro"/>
                      <w:sz w:val="18"/>
                      <w:szCs w:val="18"/>
                    </w:rPr>
                  </w:pPr>
                  <w:r w:rsidRPr="00275497">
                    <w:rPr>
                      <w:rFonts w:ascii="EC Square Sans Pro" w:hAnsi="EC Square Sans Pro" w:cs="EC Square Sans Pro"/>
                      <w:sz w:val="18"/>
                      <w:szCs w:val="18"/>
                    </w:rPr>
                    <w:t>Dishwasher detergents</w:t>
                  </w:r>
                </w:p>
                <w:p w:rsidR="00034C5B" w:rsidRPr="00275497" w:rsidRDefault="00034C5B" w:rsidP="006D1353">
                  <w:pPr>
                    <w:autoSpaceDE w:val="0"/>
                    <w:autoSpaceDN w:val="0"/>
                    <w:adjustRightInd w:val="0"/>
                    <w:spacing w:after="0" w:line="240" w:lineRule="auto"/>
                    <w:jc w:val="both"/>
                    <w:rPr>
                      <w:rFonts w:cs="Calibri"/>
                      <w:sz w:val="18"/>
                      <w:szCs w:val="18"/>
                    </w:rPr>
                  </w:pPr>
                  <w:r w:rsidRPr="00275497">
                    <w:rPr>
                      <w:rFonts w:ascii="EC Square Sans Pro" w:hAnsi="EC Square Sans Pro" w:cs="EC Square Sans Pro"/>
                      <w:sz w:val="18"/>
                      <w:szCs w:val="18"/>
                    </w:rPr>
                    <w:t>Multi-component systems</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0,40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0,40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0,40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0,60</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1,00</w:t>
                  </w:r>
                </w:p>
              </w:tc>
              <w:tc>
                <w:tcPr>
                  <w:tcW w:w="874"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1,00</w:t>
                  </w:r>
                </w:p>
              </w:tc>
            </w:tr>
            <w:tr w:rsidR="00034C5B" w:rsidRPr="00275497" w:rsidTr="00B525C8">
              <w:trPr>
                <w:trHeight w:val="1"/>
                <w:jc w:val="center"/>
              </w:trPr>
              <w:tc>
                <w:tcPr>
                  <w:tcW w:w="934" w:type="dxa"/>
                  <w:vMerge/>
                  <w:tcBorders>
                    <w:top w:val="single" w:sz="3" w:space="0" w:color="000000"/>
                    <w:left w:val="single" w:sz="3" w:space="0" w:color="000000"/>
                    <w:bottom w:val="single" w:sz="3" w:space="0" w:color="000000"/>
                    <w:right w:val="single" w:sz="3" w:space="0" w:color="000000"/>
                  </w:tcBorders>
                  <w:shd w:val="clear" w:color="000000" w:fill="FFFFFF"/>
                </w:tcPr>
                <w:p w:rsidR="00034C5B" w:rsidRPr="00275497" w:rsidRDefault="00034C5B" w:rsidP="006D1353">
                  <w:pPr>
                    <w:autoSpaceDE w:val="0"/>
                    <w:autoSpaceDN w:val="0"/>
                    <w:adjustRightInd w:val="0"/>
                    <w:spacing w:line="240" w:lineRule="auto"/>
                    <w:rPr>
                      <w:rFonts w:cs="Calibri"/>
                      <w:sz w:val="18"/>
                      <w:szCs w:val="18"/>
                    </w:rPr>
                  </w:pPr>
                </w:p>
              </w:tc>
              <w:tc>
                <w:tcPr>
                  <w:tcW w:w="2323" w:type="dxa"/>
                  <w:gridSpan w:val="3"/>
                  <w:tcBorders>
                    <w:top w:val="single" w:sz="3" w:space="0" w:color="000000"/>
                    <w:left w:val="single" w:sz="3" w:space="0" w:color="000000"/>
                    <w:bottom w:val="single" w:sz="3" w:space="0" w:color="000000"/>
                    <w:right w:val="single" w:sz="3" w:space="0" w:color="000000"/>
                  </w:tcBorders>
                  <w:shd w:val="clear" w:color="000000" w:fill="FFFFFF"/>
                </w:tcPr>
                <w:p w:rsidR="00034C5B" w:rsidRPr="00275497" w:rsidRDefault="00034C5B" w:rsidP="006D1353">
                  <w:pPr>
                    <w:autoSpaceDE w:val="0"/>
                    <w:autoSpaceDN w:val="0"/>
                    <w:adjustRightInd w:val="0"/>
                    <w:spacing w:after="0" w:line="240" w:lineRule="auto"/>
                    <w:jc w:val="both"/>
                    <w:rPr>
                      <w:rFonts w:cs="Calibri"/>
                      <w:sz w:val="18"/>
                      <w:szCs w:val="18"/>
                    </w:rPr>
                  </w:pPr>
                  <w:r w:rsidRPr="00275497">
                    <w:rPr>
                      <w:rFonts w:ascii="EC Square Sans Pro" w:hAnsi="EC Square Sans Pro" w:cs="EC Square Sans Pro"/>
                      <w:sz w:val="18"/>
                      <w:szCs w:val="18"/>
                    </w:rPr>
                    <w:t>Rinse aids</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0,04</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0,04</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0,04</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0,04</w:t>
                  </w:r>
                </w:p>
              </w:tc>
              <w:tc>
                <w:tcPr>
                  <w:tcW w:w="873"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0,04</w:t>
                  </w:r>
                </w:p>
              </w:tc>
              <w:tc>
                <w:tcPr>
                  <w:tcW w:w="874" w:type="dxa"/>
                  <w:tcBorders>
                    <w:top w:val="single" w:sz="3" w:space="0" w:color="000000"/>
                    <w:left w:val="single" w:sz="3" w:space="0" w:color="000000"/>
                    <w:bottom w:val="single" w:sz="3" w:space="0" w:color="000000"/>
                    <w:right w:val="single" w:sz="3" w:space="0" w:color="000000"/>
                  </w:tcBorders>
                  <w:vAlign w:val="center"/>
                </w:tcPr>
                <w:p w:rsidR="00034C5B" w:rsidRPr="00275497" w:rsidRDefault="00034C5B" w:rsidP="006D1353">
                  <w:pPr>
                    <w:autoSpaceDE w:val="0"/>
                    <w:autoSpaceDN w:val="0"/>
                    <w:adjustRightInd w:val="0"/>
                    <w:spacing w:after="0" w:line="240" w:lineRule="auto"/>
                    <w:jc w:val="center"/>
                    <w:rPr>
                      <w:rFonts w:cs="Calibri"/>
                      <w:sz w:val="18"/>
                      <w:szCs w:val="18"/>
                    </w:rPr>
                  </w:pPr>
                  <w:r w:rsidRPr="00275497">
                    <w:rPr>
                      <w:rFonts w:ascii="EC Square Sans Pro" w:hAnsi="EC Square Sans Pro" w:cs="EC Square Sans Pro"/>
                      <w:sz w:val="18"/>
                      <w:szCs w:val="18"/>
                    </w:rPr>
                    <w:t>0,04</w:t>
                  </w:r>
                </w:p>
              </w:tc>
            </w:tr>
          </w:tbl>
          <w:p w:rsidR="00034C5B" w:rsidRPr="00275497" w:rsidRDefault="00034C5B" w:rsidP="00034C5B">
            <w:pPr>
              <w:autoSpaceDE w:val="0"/>
              <w:autoSpaceDN w:val="0"/>
              <w:adjustRightInd w:val="0"/>
              <w:spacing w:after="0" w:line="240" w:lineRule="auto"/>
              <w:jc w:val="both"/>
              <w:rPr>
                <w:rFonts w:ascii="EC Square Sans Pro" w:hAnsi="EC Square Sans Pro" w:cs="EC Square Sans Pro"/>
                <w:i/>
                <w:iCs/>
                <w:sz w:val="18"/>
                <w:szCs w:val="18"/>
                <w:lang w:eastAsia="es-ES"/>
              </w:rPr>
            </w:pPr>
            <w:r w:rsidRPr="00275497">
              <w:rPr>
                <w:rFonts w:ascii="EC Square Sans Pro" w:hAnsi="EC Square Sans Pro" w:cs="EC Square Sans Pro"/>
                <w:i/>
                <w:iCs/>
                <w:sz w:val="18"/>
                <w:szCs w:val="18"/>
                <w:lang w:eastAsia="es-ES"/>
              </w:rPr>
              <w:t>*Water hardness:</w:t>
            </w:r>
          </w:p>
          <w:p w:rsidR="00034C5B" w:rsidRPr="00275497" w:rsidRDefault="00034C5B" w:rsidP="00034C5B">
            <w:pPr>
              <w:autoSpaceDE w:val="0"/>
              <w:autoSpaceDN w:val="0"/>
              <w:adjustRightInd w:val="0"/>
              <w:spacing w:after="0" w:line="240" w:lineRule="auto"/>
              <w:ind w:left="142"/>
              <w:jc w:val="both"/>
              <w:rPr>
                <w:rFonts w:ascii="EC Square Sans Pro" w:hAnsi="EC Square Sans Pro" w:cs="EC Square Sans Pro"/>
                <w:i/>
                <w:iCs/>
                <w:sz w:val="18"/>
                <w:szCs w:val="18"/>
                <w:lang w:eastAsia="es-ES"/>
              </w:rPr>
            </w:pPr>
            <w:r w:rsidRPr="00275497">
              <w:rPr>
                <w:rFonts w:ascii="EC Square Sans Pro" w:hAnsi="EC Square Sans Pro" w:cs="EC Square Sans Pro"/>
                <w:i/>
                <w:iCs/>
                <w:sz w:val="18"/>
                <w:szCs w:val="18"/>
                <w:lang w:eastAsia="es-ES"/>
              </w:rPr>
              <w:t>- Soft: &lt;1,5 mmol CaCO</w:t>
            </w:r>
            <w:r w:rsidRPr="00275497">
              <w:rPr>
                <w:rFonts w:ascii="EC Square Sans Pro" w:hAnsi="EC Square Sans Pro" w:cs="EC Square Sans Pro"/>
                <w:i/>
                <w:iCs/>
                <w:sz w:val="18"/>
                <w:szCs w:val="18"/>
                <w:vertAlign w:val="subscript"/>
                <w:lang w:eastAsia="es-ES"/>
              </w:rPr>
              <w:t>3</w:t>
            </w:r>
            <w:r w:rsidRPr="00275497">
              <w:rPr>
                <w:rFonts w:ascii="EC Square Sans Pro" w:hAnsi="EC Square Sans Pro" w:cs="EC Square Sans Pro"/>
                <w:i/>
                <w:iCs/>
                <w:sz w:val="18"/>
                <w:szCs w:val="18"/>
                <w:lang w:eastAsia="es-ES"/>
              </w:rPr>
              <w:t>/l</w:t>
            </w:r>
          </w:p>
          <w:p w:rsidR="00034C5B" w:rsidRPr="00E531D7" w:rsidRDefault="00034C5B" w:rsidP="00034C5B">
            <w:pPr>
              <w:autoSpaceDE w:val="0"/>
              <w:autoSpaceDN w:val="0"/>
              <w:adjustRightInd w:val="0"/>
              <w:spacing w:after="0" w:line="240" w:lineRule="auto"/>
              <w:ind w:left="142"/>
              <w:jc w:val="both"/>
              <w:rPr>
                <w:rFonts w:ascii="EC Square Sans Pro" w:hAnsi="EC Square Sans Pro" w:cs="EC Square Sans Pro"/>
                <w:i/>
                <w:iCs/>
                <w:sz w:val="18"/>
                <w:szCs w:val="18"/>
                <w:lang w:val="it-IT" w:eastAsia="es-ES"/>
              </w:rPr>
            </w:pPr>
            <w:r w:rsidRPr="00E531D7">
              <w:rPr>
                <w:rFonts w:ascii="EC Square Sans Pro" w:hAnsi="EC Square Sans Pro" w:cs="EC Square Sans Pro"/>
                <w:i/>
                <w:iCs/>
                <w:sz w:val="18"/>
                <w:szCs w:val="18"/>
                <w:lang w:val="it-IT" w:eastAsia="es-ES"/>
              </w:rPr>
              <w:t>- Medium: 1,5 – 2,5 mmol CaCO</w:t>
            </w:r>
            <w:r w:rsidRPr="00E531D7">
              <w:rPr>
                <w:rFonts w:ascii="EC Square Sans Pro" w:hAnsi="EC Square Sans Pro" w:cs="EC Square Sans Pro"/>
                <w:i/>
                <w:iCs/>
                <w:sz w:val="18"/>
                <w:szCs w:val="18"/>
                <w:vertAlign w:val="subscript"/>
                <w:lang w:val="it-IT" w:eastAsia="es-ES"/>
              </w:rPr>
              <w:t>3</w:t>
            </w:r>
            <w:r w:rsidRPr="00E531D7">
              <w:rPr>
                <w:rFonts w:ascii="EC Square Sans Pro" w:hAnsi="EC Square Sans Pro" w:cs="EC Square Sans Pro"/>
                <w:i/>
                <w:iCs/>
                <w:sz w:val="18"/>
                <w:szCs w:val="18"/>
                <w:lang w:val="it-IT" w:eastAsia="es-ES"/>
              </w:rPr>
              <w:t>/l</w:t>
            </w:r>
          </w:p>
          <w:p w:rsidR="00034C5B" w:rsidRPr="00E531D7" w:rsidRDefault="00034C5B" w:rsidP="00034C5B">
            <w:pPr>
              <w:autoSpaceDE w:val="0"/>
              <w:autoSpaceDN w:val="0"/>
              <w:adjustRightInd w:val="0"/>
              <w:spacing w:after="120" w:line="240" w:lineRule="auto"/>
              <w:ind w:left="142"/>
              <w:jc w:val="both"/>
              <w:rPr>
                <w:rFonts w:ascii="EC Square Sans Pro" w:hAnsi="EC Square Sans Pro" w:cs="EC Square Sans Pro"/>
                <w:i/>
                <w:iCs/>
                <w:sz w:val="18"/>
                <w:szCs w:val="18"/>
                <w:lang w:val="it-IT" w:eastAsia="es-ES"/>
              </w:rPr>
            </w:pPr>
            <w:r w:rsidRPr="00E531D7">
              <w:rPr>
                <w:rFonts w:ascii="EC Square Sans Pro" w:hAnsi="EC Square Sans Pro" w:cs="EC Square Sans Pro"/>
                <w:i/>
                <w:iCs/>
                <w:sz w:val="18"/>
                <w:szCs w:val="18"/>
                <w:lang w:val="it-IT" w:eastAsia="es-ES"/>
              </w:rPr>
              <w:t>- Hard: &gt;2,5 mmol CaCO</w:t>
            </w:r>
            <w:r w:rsidRPr="00E531D7">
              <w:rPr>
                <w:rFonts w:ascii="EC Square Sans Pro" w:hAnsi="EC Square Sans Pro" w:cs="EC Square Sans Pro"/>
                <w:i/>
                <w:iCs/>
                <w:sz w:val="18"/>
                <w:szCs w:val="18"/>
                <w:vertAlign w:val="subscript"/>
                <w:lang w:val="it-IT" w:eastAsia="es-ES"/>
              </w:rPr>
              <w:t>3</w:t>
            </w:r>
            <w:r w:rsidRPr="00E531D7">
              <w:rPr>
                <w:rFonts w:ascii="EC Square Sans Pro" w:hAnsi="EC Square Sans Pro" w:cs="EC Square Sans Pro"/>
                <w:i/>
                <w:iCs/>
                <w:sz w:val="18"/>
                <w:szCs w:val="18"/>
                <w:lang w:val="it-IT" w:eastAsia="es-ES"/>
              </w:rPr>
              <w:t xml:space="preserve">/l </w:t>
            </w:r>
          </w:p>
          <w:p w:rsidR="00034C5B" w:rsidRPr="00275497" w:rsidRDefault="00034C5B" w:rsidP="00034C5B">
            <w:pPr>
              <w:autoSpaceDE w:val="0"/>
              <w:autoSpaceDN w:val="0"/>
              <w:adjustRightInd w:val="0"/>
              <w:spacing w:after="0" w:line="240" w:lineRule="auto"/>
              <w:jc w:val="both"/>
              <w:rPr>
                <w:rFonts w:ascii="EC Square Sans Pro" w:hAnsi="EC Square Sans Pro" w:cs="EC Square Sans Pro"/>
                <w:b/>
                <w:bCs/>
                <w:i/>
                <w:iCs/>
                <w:sz w:val="20"/>
                <w:szCs w:val="20"/>
                <w:lang w:eastAsia="es-ES"/>
              </w:rPr>
            </w:pPr>
            <w:r w:rsidRPr="00275497">
              <w:rPr>
                <w:rFonts w:ascii="EC Square Sans Pro" w:hAnsi="EC Square Sans Pro" w:cs="EC Square Sans Pro"/>
                <w:b/>
                <w:bCs/>
                <w:i/>
                <w:iCs/>
                <w:sz w:val="20"/>
                <w:szCs w:val="20"/>
                <w:lang w:eastAsia="es-ES"/>
              </w:rPr>
              <w:t>Assessment and verification:</w:t>
            </w:r>
          </w:p>
          <w:p w:rsidR="00034C5B" w:rsidRPr="00275497" w:rsidRDefault="00034C5B" w:rsidP="00034C5B">
            <w:pPr>
              <w:autoSpaceDE w:val="0"/>
              <w:autoSpaceDN w:val="0"/>
              <w:adjustRightInd w:val="0"/>
              <w:spacing w:after="0" w:line="240" w:lineRule="auto"/>
              <w:jc w:val="both"/>
              <w:rPr>
                <w:rFonts w:ascii="EC Square Sans Pro" w:hAnsi="EC Square Sans Pro" w:cs="EC Square Sans Pro"/>
                <w:b/>
                <w:bCs/>
                <w:sz w:val="20"/>
                <w:szCs w:val="20"/>
                <w:lang w:eastAsia="es-ES"/>
              </w:rPr>
            </w:pPr>
            <w:r w:rsidRPr="00275497">
              <w:rPr>
                <w:rFonts w:ascii="EC Square Sans Pro" w:hAnsi="EC Square Sans Pro" w:cs="EC Square Sans Pro"/>
                <w:sz w:val="20"/>
                <w:szCs w:val="20"/>
                <w:lang w:eastAsia="es-ES"/>
              </w:rPr>
              <w:t>The applicant shall provide documentation for the degradability of surfactants, as well as the calculation of aNBO and anNBO for the product. A spreadsheet for calculating aNBO and anNBO values is available on the EU Ecolabel website.</w:t>
            </w:r>
            <w:r w:rsidRPr="00275497">
              <w:rPr>
                <w:rFonts w:ascii="EC Square Sans Pro" w:hAnsi="EC Square Sans Pro" w:cs="EC Square Sans Pro"/>
                <w:b/>
                <w:bCs/>
                <w:sz w:val="20"/>
                <w:szCs w:val="20"/>
                <w:lang w:eastAsia="es-ES"/>
              </w:rPr>
              <w:t xml:space="preserve"> </w:t>
            </w:r>
          </w:p>
          <w:p w:rsidR="00034C5B" w:rsidRPr="00275497" w:rsidRDefault="00034C5B" w:rsidP="00034C5B">
            <w:pPr>
              <w:autoSpaceDE w:val="0"/>
              <w:autoSpaceDN w:val="0"/>
              <w:adjustRightInd w:val="0"/>
              <w:spacing w:after="0" w:line="240" w:lineRule="auto"/>
              <w:jc w:val="both"/>
              <w:rPr>
                <w:rFonts w:ascii="EC Square Sans Pro" w:hAnsi="EC Square Sans Pro" w:cs="EC Square Sans Pro"/>
                <w:sz w:val="20"/>
                <w:szCs w:val="20"/>
                <w:lang w:eastAsia="es-ES"/>
              </w:rPr>
            </w:pPr>
            <w:r w:rsidRPr="00275497">
              <w:rPr>
                <w:rFonts w:ascii="EC Square Sans Pro" w:hAnsi="EC Square Sans Pro" w:cs="EC Square Sans Pro"/>
                <w:sz w:val="20"/>
                <w:szCs w:val="20"/>
                <w:lang w:eastAsia="es-ES"/>
              </w:rPr>
              <w:t xml:space="preserve">For both the degradability of surfactants and the aNBO and anNBO values for organic compounds, reference shall be made to the most updated DID list. </w:t>
            </w:r>
          </w:p>
          <w:p w:rsidR="00034C5B" w:rsidRPr="00275497" w:rsidRDefault="00034C5B" w:rsidP="00034C5B">
            <w:pPr>
              <w:autoSpaceDE w:val="0"/>
              <w:autoSpaceDN w:val="0"/>
              <w:adjustRightInd w:val="0"/>
              <w:spacing w:after="0" w:line="240" w:lineRule="auto"/>
              <w:jc w:val="both"/>
              <w:rPr>
                <w:rFonts w:ascii="EC Square Sans Pro" w:hAnsi="EC Square Sans Pro" w:cs="EC Square Sans Pro"/>
                <w:sz w:val="20"/>
                <w:szCs w:val="20"/>
                <w:lang w:eastAsia="es-ES"/>
              </w:rPr>
            </w:pPr>
            <w:r w:rsidRPr="00275497">
              <w:rPr>
                <w:rFonts w:ascii="EC Square Sans Pro" w:hAnsi="EC Square Sans Pro" w:cs="EC Square Sans Pro"/>
                <w:sz w:val="20"/>
                <w:szCs w:val="20"/>
                <w:lang w:eastAsia="es-ES"/>
              </w:rPr>
              <w:t xml:space="preserve">For ingoing substances that are not included in the Part A of the DID list, the relevant information from literature or other sources, or appropriate test results, showing that they are aerobically and anaerobically biodegradable shall be provided, as described in the Part B of that list. </w:t>
            </w:r>
          </w:p>
          <w:p w:rsidR="00034C5B" w:rsidRPr="00275497" w:rsidRDefault="00034C5B" w:rsidP="00034C5B">
            <w:pPr>
              <w:autoSpaceDE w:val="0"/>
              <w:autoSpaceDN w:val="0"/>
              <w:adjustRightInd w:val="0"/>
              <w:spacing w:after="0" w:line="240" w:lineRule="auto"/>
              <w:jc w:val="both"/>
              <w:rPr>
                <w:rFonts w:ascii="EC Square Sans Pro" w:hAnsi="EC Square Sans Pro" w:cs="EC Square Sans Pro"/>
                <w:sz w:val="20"/>
                <w:szCs w:val="20"/>
                <w:lang w:eastAsia="es-ES"/>
              </w:rPr>
            </w:pPr>
            <w:r w:rsidRPr="00275497">
              <w:rPr>
                <w:rFonts w:ascii="EC Square Sans Pro" w:hAnsi="EC Square Sans Pro" w:cs="EC Square Sans Pro"/>
                <w:sz w:val="20"/>
                <w:szCs w:val="20"/>
                <w:lang w:eastAsia="es-ES"/>
              </w:rPr>
              <w:t xml:space="preserve">In the absence of documentation for degradability described above, an ingoing substance other than a surfactant may be exempted from the requirement for anaerobic degradability if one of the following three alternatives is fulfilled: </w:t>
            </w:r>
          </w:p>
          <w:p w:rsidR="00034C5B" w:rsidRPr="00275497" w:rsidRDefault="00034C5B" w:rsidP="00034C5B">
            <w:pPr>
              <w:autoSpaceDE w:val="0"/>
              <w:autoSpaceDN w:val="0"/>
              <w:adjustRightInd w:val="0"/>
              <w:spacing w:after="0" w:line="240" w:lineRule="auto"/>
              <w:ind w:left="720"/>
              <w:jc w:val="both"/>
              <w:rPr>
                <w:rFonts w:ascii="EC Square Sans Pro" w:hAnsi="EC Square Sans Pro" w:cs="EC Square Sans Pro"/>
                <w:sz w:val="20"/>
                <w:szCs w:val="20"/>
                <w:lang w:eastAsia="es-ES"/>
              </w:rPr>
            </w:pPr>
            <w:r w:rsidRPr="00275497">
              <w:rPr>
                <w:rFonts w:ascii="EC Square Sans Pro" w:hAnsi="EC Square Sans Pro" w:cs="EC Square Sans Pro"/>
                <w:sz w:val="20"/>
                <w:szCs w:val="20"/>
                <w:lang w:eastAsia="es-ES"/>
              </w:rPr>
              <w:t xml:space="preserve">(1) it is readily degradable and has low adsorption (A &lt; 25 %); </w:t>
            </w:r>
          </w:p>
          <w:p w:rsidR="00034C5B" w:rsidRPr="00275497" w:rsidRDefault="00034C5B" w:rsidP="00034C5B">
            <w:pPr>
              <w:autoSpaceDE w:val="0"/>
              <w:autoSpaceDN w:val="0"/>
              <w:adjustRightInd w:val="0"/>
              <w:spacing w:after="0" w:line="240" w:lineRule="auto"/>
              <w:ind w:left="720"/>
              <w:jc w:val="both"/>
              <w:rPr>
                <w:rFonts w:ascii="EC Square Sans Pro" w:hAnsi="EC Square Sans Pro" w:cs="EC Square Sans Pro"/>
                <w:sz w:val="20"/>
                <w:szCs w:val="20"/>
                <w:lang w:eastAsia="es-ES"/>
              </w:rPr>
            </w:pPr>
            <w:r w:rsidRPr="00275497">
              <w:rPr>
                <w:rFonts w:ascii="EC Square Sans Pro" w:hAnsi="EC Square Sans Pro" w:cs="EC Square Sans Pro"/>
                <w:sz w:val="20"/>
                <w:szCs w:val="20"/>
                <w:lang w:eastAsia="es-ES"/>
              </w:rPr>
              <w:t xml:space="preserve">(2) it is readily degradable and has high desorption (D &gt; 75 %); </w:t>
            </w:r>
          </w:p>
          <w:p w:rsidR="00521302" w:rsidRPr="00275497" w:rsidRDefault="00034C5B" w:rsidP="00034C5B">
            <w:pPr>
              <w:autoSpaceDE w:val="0"/>
              <w:autoSpaceDN w:val="0"/>
              <w:adjustRightInd w:val="0"/>
              <w:spacing w:after="0" w:line="240" w:lineRule="auto"/>
              <w:ind w:left="709"/>
              <w:jc w:val="both"/>
              <w:rPr>
                <w:rFonts w:ascii="EC Square Sans Pro" w:hAnsi="EC Square Sans Pro" w:cs="EC Square Sans Pro"/>
                <w:sz w:val="20"/>
                <w:szCs w:val="20"/>
                <w:lang w:eastAsia="es-ES"/>
              </w:rPr>
            </w:pPr>
            <w:r w:rsidRPr="00275497">
              <w:rPr>
                <w:rFonts w:ascii="EC Square Sans Pro" w:hAnsi="EC Square Sans Pro" w:cs="EC Square Sans Pro"/>
                <w:sz w:val="20"/>
                <w:szCs w:val="20"/>
                <w:lang w:eastAsia="es-ES"/>
              </w:rPr>
              <w:t>(3) it is readily degradable and non-bioaccumulating*</w:t>
            </w:r>
          </w:p>
          <w:p w:rsidR="00521302" w:rsidRPr="00275497" w:rsidRDefault="00521302" w:rsidP="00034C5B">
            <w:pPr>
              <w:autoSpaceDE w:val="0"/>
              <w:autoSpaceDN w:val="0"/>
              <w:adjustRightInd w:val="0"/>
              <w:spacing w:after="0" w:line="240" w:lineRule="auto"/>
              <w:ind w:left="709"/>
              <w:jc w:val="both"/>
              <w:rPr>
                <w:rFonts w:ascii="EC Square Sans Pro" w:hAnsi="EC Square Sans Pro" w:cs="EC Square Sans Pro"/>
                <w:sz w:val="20"/>
                <w:szCs w:val="20"/>
                <w:lang w:eastAsia="es-ES"/>
              </w:rPr>
            </w:pPr>
          </w:p>
          <w:p w:rsidR="00034C5B" w:rsidRPr="00CD3F73" w:rsidRDefault="00034C5B" w:rsidP="00CD3F73">
            <w:pPr>
              <w:autoSpaceDE w:val="0"/>
              <w:autoSpaceDN w:val="0"/>
              <w:adjustRightInd w:val="0"/>
              <w:spacing w:after="0" w:line="240" w:lineRule="auto"/>
              <w:jc w:val="both"/>
              <w:rPr>
                <w:rFonts w:ascii="EC Square Sans Pro" w:hAnsi="EC Square Sans Pro" w:cs="EC Square Sans Pro"/>
              </w:rPr>
            </w:pPr>
            <w:r w:rsidRPr="00275497">
              <w:rPr>
                <w:rFonts w:ascii="EC Square Sans Pro" w:hAnsi="EC Square Sans Pro" w:cs="EC Square Sans Pro"/>
                <w:sz w:val="20"/>
                <w:szCs w:val="20"/>
                <w:lang w:eastAsia="es-ES"/>
              </w:rPr>
              <w:t>Testing for adsorption/desorption shall be conducted in accordance with OECD Guideline 106.</w:t>
            </w:r>
          </w:p>
          <w:p w:rsidR="00034C5B" w:rsidRPr="00275497" w:rsidRDefault="00034C5B" w:rsidP="00521302">
            <w:pPr>
              <w:autoSpaceDE w:val="0"/>
              <w:autoSpaceDN w:val="0"/>
              <w:adjustRightInd w:val="0"/>
              <w:spacing w:after="120" w:line="240" w:lineRule="auto"/>
              <w:jc w:val="both"/>
              <w:rPr>
                <w:rFonts w:ascii="EC Square Sans Pro" w:hAnsi="EC Square Sans Pro" w:cs="EC Square Sans Pro"/>
                <w:sz w:val="20"/>
                <w:szCs w:val="20"/>
                <w:lang w:eastAsia="es-ES"/>
              </w:rPr>
            </w:pPr>
            <w:r w:rsidRPr="00275497">
              <w:rPr>
                <w:rFonts w:ascii="EC Square Sans Pro" w:hAnsi="EC Square Sans Pro" w:cs="EC Square Sans Pro"/>
                <w:sz w:val="20"/>
                <w:szCs w:val="20"/>
                <w:lang w:eastAsia="es-ES"/>
              </w:rPr>
              <w:t>*A substance is considered to be not bio-accumulating if the BCF is &lt; 100 or log K</w:t>
            </w:r>
            <w:r w:rsidRPr="00275497">
              <w:rPr>
                <w:rFonts w:ascii="EC Square Sans Pro" w:hAnsi="EC Square Sans Pro" w:cs="EC Square Sans Pro"/>
                <w:sz w:val="20"/>
                <w:szCs w:val="20"/>
                <w:vertAlign w:val="subscript"/>
                <w:lang w:eastAsia="es-ES"/>
              </w:rPr>
              <w:t>ow</w:t>
            </w:r>
            <w:r w:rsidRPr="00275497">
              <w:rPr>
                <w:rFonts w:ascii="EC Square Sans Pro" w:hAnsi="EC Square Sans Pro" w:cs="EC Square Sans Pro"/>
                <w:sz w:val="20"/>
                <w:szCs w:val="20"/>
                <w:lang w:eastAsia="es-ES"/>
              </w:rPr>
              <w:t xml:space="preserve"> is &lt; 3,0. If both the BCF and log K</w:t>
            </w:r>
            <w:r w:rsidRPr="00275497">
              <w:rPr>
                <w:rFonts w:ascii="EC Square Sans Pro" w:hAnsi="EC Square Sans Pro" w:cs="EC Square Sans Pro"/>
                <w:sz w:val="20"/>
                <w:szCs w:val="20"/>
                <w:vertAlign w:val="subscript"/>
                <w:lang w:eastAsia="es-ES"/>
              </w:rPr>
              <w:t xml:space="preserve">ow </w:t>
            </w:r>
            <w:r w:rsidRPr="00275497">
              <w:rPr>
                <w:rFonts w:ascii="EC Square Sans Pro" w:hAnsi="EC Square Sans Pro" w:cs="EC Square Sans Pro"/>
                <w:sz w:val="20"/>
                <w:szCs w:val="20"/>
                <w:lang w:eastAsia="es-ES"/>
              </w:rPr>
              <w:t>values are available, the highest measured BCF value shall be used.</w:t>
            </w:r>
          </w:p>
        </w:tc>
      </w:tr>
    </w:tbl>
    <w:p w:rsidR="00034C5B" w:rsidRPr="00275497" w:rsidRDefault="00034C5B" w:rsidP="00521302">
      <w:pPr>
        <w:spacing w:before="120" w:after="120"/>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lastRenderedPageBreak/>
        <w:drawing>
          <wp:inline distT="0" distB="0" distL="0" distR="0">
            <wp:extent cx="263525" cy="230505"/>
            <wp:effectExtent l="19050" t="0" r="3175" b="0"/>
            <wp:docPr id="70" name="Picture 3"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This criterion shall apply to: preservatives, colouring agents and fragrances regardless of their concentration, and any other ingoing substance if its concentration is equal to or higher than 0,010% weight by weight (except microorganisms in the case of HSC). </w:t>
      </w:r>
    </w:p>
    <w:p w:rsidR="00034C5B" w:rsidRPr="00275497" w:rsidRDefault="00034C5B" w:rsidP="00034C5B">
      <w:pPr>
        <w:autoSpaceDE w:val="0"/>
        <w:autoSpaceDN w:val="0"/>
        <w:adjustRightInd w:val="0"/>
        <w:spacing w:before="240" w:line="240" w:lineRule="auto"/>
        <w:jc w:val="both"/>
        <w:rPr>
          <w:rFonts w:ascii="EC Square Sans Pro" w:hAnsi="EC Square Sans Pro" w:cs="EC Square Sans Pro"/>
          <w:b/>
          <w:bCs/>
          <w:color w:val="948A54"/>
          <w:sz w:val="20"/>
          <w:szCs w:val="20"/>
        </w:rPr>
      </w:pPr>
      <w:r w:rsidRPr="00275497">
        <w:rPr>
          <w:rFonts w:cs="Calibri"/>
          <w:noProof/>
          <w:lang w:val="it-IT" w:eastAsia="it-IT"/>
        </w:rPr>
        <w:drawing>
          <wp:inline distT="0" distB="0" distL="0" distR="0">
            <wp:extent cx="257175" cy="219075"/>
            <wp:effectExtent l="19050" t="0" r="9525" b="0"/>
            <wp:docPr id="7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257175" cy="219075"/>
                    </a:xfrm>
                    <a:prstGeom prst="rect">
                      <a:avLst/>
                    </a:prstGeom>
                    <a:noFill/>
                    <a:ln w="9525">
                      <a:noFill/>
                      <a:miter lim="800000"/>
                      <a:headEnd/>
                      <a:tailEnd/>
                    </a:ln>
                  </pic:spPr>
                </pic:pic>
              </a:graphicData>
            </a:graphic>
          </wp:inline>
        </w:drawing>
      </w:r>
      <w:r w:rsidRPr="00275497">
        <w:rPr>
          <w:rFonts w:ascii="EC Square Sans Pro" w:hAnsi="EC Square Sans Pro" w:cs="EC Square Sans Pro"/>
          <w:sz w:val="20"/>
          <w:szCs w:val="20"/>
        </w:rPr>
        <w:t xml:space="preserve"> </w:t>
      </w:r>
      <w:r w:rsidRPr="00275497">
        <w:rPr>
          <w:rFonts w:ascii="EC Square Sans Pro" w:hAnsi="EC Square Sans Pro" w:cs="EC Square Sans Pro"/>
          <w:b/>
          <w:bCs/>
          <w:color w:val="948A54"/>
          <w:sz w:val="20"/>
          <w:szCs w:val="20"/>
        </w:rPr>
        <w:t>In the case of HSC, micro-organisms are not included in the content of organic substances in the product that are aerobically non-biodegradable (not readily biodegradable, aNBO) or anaerobically non-biodegradable (anNBO).</w:t>
      </w:r>
    </w:p>
    <w:p w:rsidR="00034C5B" w:rsidRPr="00275497" w:rsidRDefault="00990CC4" w:rsidP="00034C5B">
      <w:pPr>
        <w:spacing w:before="120" w:after="360"/>
        <w:jc w:val="center"/>
        <w:rPr>
          <w:rFonts w:ascii="EC Square Sans Pro" w:eastAsia="Times New Roman" w:hAnsi="EC Square Sans Pro" w:cs="Arial"/>
          <w:b/>
          <w:noProof/>
          <w:color w:val="948A54"/>
          <w:sz w:val="20"/>
          <w:szCs w:val="20"/>
          <w:lang w:eastAsia="en-GB"/>
        </w:rPr>
      </w:pPr>
      <w:r w:rsidRPr="00990CC4">
        <w:rPr>
          <w:rFonts w:ascii="EC Square Sans Pro" w:eastAsia="Times New Roman" w:hAnsi="EC Square Sans Pro" w:cs="Arial"/>
          <w:b/>
          <w:noProof/>
          <w:color w:val="948A54"/>
          <w:sz w:val="20"/>
          <w:szCs w:val="20"/>
          <w:lang w:eastAsia="en-GB"/>
        </w:rPr>
      </w:r>
      <w:r w:rsidR="006A4CE2">
        <w:rPr>
          <w:rFonts w:ascii="EC Square Sans Pro" w:eastAsia="Times New Roman" w:hAnsi="EC Square Sans Pro" w:cs="Arial"/>
          <w:b/>
          <w:noProof/>
          <w:color w:val="948A54"/>
          <w:sz w:val="20"/>
          <w:szCs w:val="20"/>
          <w:lang w:eastAsia="en-GB"/>
        </w:rPr>
        <w:pict>
          <v:roundrect id="AutoShape 68" o:spid="_x0000_s1068" style="width:425.2pt;height:179.85pt;visibility:visible;mso-position-horizontal-relative:char;mso-position-vertical-relative:line" arcsize="10923f" strokecolor="#4f81bd" strokeweight="2.5pt">
            <v:shadow color="#868686"/>
            <v:textbox style="mso-fit-shape-to-text:t" inset="0,0,1mm,0">
              <w:txbxContent>
                <w:p w:rsidR="00CD3F73" w:rsidRDefault="00CD3F73" w:rsidP="00034C5B">
                  <w:pPr>
                    <w:spacing w:after="120"/>
                    <w:jc w:val="both"/>
                    <w:rPr>
                      <w:b/>
                    </w:rPr>
                  </w:pPr>
                  <w:r w:rsidRPr="00C7377C">
                    <w:sym w:font="Webdings" w:char="F069"/>
                  </w:r>
                  <w:r w:rsidRPr="00C7377C">
                    <w:t xml:space="preserve"> </w:t>
                  </w:r>
                  <w:r>
                    <w:rPr>
                      <w:b/>
                    </w:rPr>
                    <w:t>Key points</w:t>
                  </w:r>
                </w:p>
                <w:p w:rsidR="00CD3F73" w:rsidRDefault="00CD3F73" w:rsidP="00034C5B">
                  <w:pPr>
                    <w:spacing w:after="0" w:line="240" w:lineRule="auto"/>
                    <w:ind w:left="284" w:hanging="142"/>
                    <w:jc w:val="both"/>
                    <w:rPr>
                      <w:rFonts w:ascii="EC Square Sans Pro" w:hAnsi="EC Square Sans Pro"/>
                      <w:i/>
                      <w:iCs/>
                      <w:sz w:val="20"/>
                      <w:szCs w:val="20"/>
                      <w:lang w:eastAsia="en-GB"/>
                    </w:rPr>
                  </w:pPr>
                  <w:r>
                    <w:rPr>
                      <w:rFonts w:ascii="EC Square Sans Pro" w:hAnsi="EC Square Sans Pro"/>
                      <w:i/>
                      <w:iCs/>
                      <w:sz w:val="20"/>
                      <w:szCs w:val="20"/>
                      <w:lang w:eastAsia="en-GB"/>
                    </w:rPr>
                    <w:t xml:space="preserve">- </w:t>
                  </w:r>
                  <w:r w:rsidRPr="0002200B">
                    <w:rPr>
                      <w:rFonts w:ascii="EC Square Sans Pro" w:hAnsi="EC Square Sans Pro"/>
                      <w:i/>
                      <w:iCs/>
                      <w:sz w:val="20"/>
                      <w:szCs w:val="20"/>
                      <w:lang w:eastAsia="en-GB"/>
                    </w:rPr>
                    <w:t xml:space="preserve">How to </w:t>
                  </w:r>
                  <w:r>
                    <w:rPr>
                      <w:rFonts w:ascii="EC Square Sans Pro" w:hAnsi="EC Square Sans Pro"/>
                      <w:i/>
                      <w:iCs/>
                      <w:sz w:val="20"/>
                      <w:szCs w:val="20"/>
                      <w:lang w:eastAsia="en-GB"/>
                    </w:rPr>
                    <w:t>prove that an ingoing substance is biodegradable</w:t>
                  </w:r>
                  <w:r w:rsidRPr="0002200B">
                    <w:rPr>
                      <w:rFonts w:ascii="EC Square Sans Pro" w:hAnsi="EC Square Sans Pro"/>
                      <w:i/>
                      <w:iCs/>
                      <w:sz w:val="20"/>
                      <w:szCs w:val="20"/>
                      <w:lang w:eastAsia="en-GB"/>
                    </w:rPr>
                    <w:t>?</w:t>
                  </w:r>
                  <w:r>
                    <w:rPr>
                      <w:rFonts w:ascii="EC Square Sans Pro" w:hAnsi="EC Square Sans Pro"/>
                      <w:i/>
                      <w:iCs/>
                      <w:sz w:val="20"/>
                      <w:szCs w:val="20"/>
                      <w:lang w:eastAsia="en-GB"/>
                    </w:rPr>
                    <w:t xml:space="preserve"> </w:t>
                  </w:r>
                  <w:r w:rsidRPr="001E12DA">
                    <w:rPr>
                      <w:rFonts w:ascii="EC Square Sans Pro" w:hAnsi="EC Square Sans Pro"/>
                      <w:iCs/>
                      <w:sz w:val="20"/>
                      <w:szCs w:val="20"/>
                      <w:lang w:eastAsia="en-GB"/>
                    </w:rPr>
                    <w:t xml:space="preserve">Section </w:t>
                  </w:r>
                  <w:fldSimple w:instr=" REF _Ref490749709 \r \h  \* MERGEFORMAT ">
                    <w:r w:rsidRPr="001E12DA">
                      <w:rPr>
                        <w:rFonts w:ascii="EC Square Sans Pro" w:hAnsi="EC Square Sans Pro"/>
                        <w:iCs/>
                        <w:sz w:val="20"/>
                        <w:szCs w:val="20"/>
                        <w:lang w:eastAsia="en-GB"/>
                      </w:rPr>
                      <w:t>3.3.3.1</w:t>
                    </w:r>
                  </w:fldSimple>
                </w:p>
                <w:p w:rsidR="00CD3F73" w:rsidRPr="009C7903" w:rsidRDefault="00CD3F73" w:rsidP="00034C5B">
                  <w:pPr>
                    <w:spacing w:after="0" w:line="240" w:lineRule="auto"/>
                    <w:ind w:left="284" w:hanging="142"/>
                    <w:jc w:val="both"/>
                    <w:rPr>
                      <w:rFonts w:ascii="EC Square Sans Pro" w:hAnsi="EC Square Sans Pro"/>
                      <w:i/>
                      <w:iCs/>
                      <w:sz w:val="20"/>
                      <w:szCs w:val="20"/>
                      <w:highlight w:val="green"/>
                      <w:lang w:eastAsia="en-GB"/>
                    </w:rPr>
                  </w:pPr>
                  <w:r>
                    <w:rPr>
                      <w:rFonts w:ascii="EC Square Sans Pro" w:hAnsi="EC Square Sans Pro"/>
                      <w:i/>
                      <w:iCs/>
                      <w:sz w:val="20"/>
                      <w:szCs w:val="20"/>
                      <w:lang w:eastAsia="en-GB"/>
                    </w:rPr>
                    <w:t xml:space="preserve">- </w:t>
                  </w:r>
                  <w:r w:rsidRPr="0002200B">
                    <w:rPr>
                      <w:rFonts w:ascii="EC Square Sans Pro" w:hAnsi="EC Square Sans Pro"/>
                      <w:i/>
                      <w:iCs/>
                      <w:sz w:val="20"/>
                      <w:szCs w:val="20"/>
                      <w:lang w:eastAsia="en-GB"/>
                    </w:rPr>
                    <w:t xml:space="preserve">How to </w:t>
                  </w:r>
                  <w:r>
                    <w:rPr>
                      <w:rFonts w:ascii="EC Square Sans Pro" w:hAnsi="EC Square Sans Pro"/>
                      <w:i/>
                      <w:iCs/>
                      <w:sz w:val="20"/>
                      <w:szCs w:val="20"/>
                      <w:lang w:eastAsia="en-GB"/>
                    </w:rPr>
                    <w:t>calculate the aNBO and anNBO of a product</w:t>
                  </w:r>
                  <w:r w:rsidRPr="0002200B">
                    <w:rPr>
                      <w:rFonts w:ascii="EC Square Sans Pro" w:hAnsi="EC Square Sans Pro"/>
                      <w:i/>
                      <w:iCs/>
                      <w:sz w:val="20"/>
                      <w:szCs w:val="20"/>
                      <w:lang w:eastAsia="en-GB"/>
                    </w:rPr>
                    <w:t xml:space="preserve">? </w:t>
                  </w:r>
                  <w:r w:rsidRPr="001E12DA">
                    <w:rPr>
                      <w:rFonts w:ascii="EC Square Sans Pro" w:hAnsi="EC Square Sans Pro"/>
                      <w:iCs/>
                      <w:sz w:val="20"/>
                      <w:szCs w:val="20"/>
                      <w:lang w:eastAsia="en-GB"/>
                    </w:rPr>
                    <w:t xml:space="preserve">Section </w:t>
                  </w:r>
                  <w:r w:rsidR="00990CC4" w:rsidRPr="001E12DA">
                    <w:rPr>
                      <w:rFonts w:ascii="EC Square Sans Pro" w:hAnsi="EC Square Sans Pro"/>
                      <w:iCs/>
                      <w:sz w:val="20"/>
                      <w:szCs w:val="20"/>
                      <w:lang w:eastAsia="en-GB"/>
                    </w:rPr>
                    <w:fldChar w:fldCharType="begin"/>
                  </w:r>
                  <w:r w:rsidRPr="001E12DA">
                    <w:rPr>
                      <w:rFonts w:ascii="EC Square Sans Pro" w:hAnsi="EC Square Sans Pro"/>
                      <w:iCs/>
                      <w:sz w:val="20"/>
                      <w:szCs w:val="20"/>
                      <w:lang w:eastAsia="en-GB"/>
                    </w:rPr>
                    <w:instrText xml:space="preserve"> REF _Ref490749711 \r \h </w:instrText>
                  </w:r>
                  <w:r w:rsidR="00990CC4" w:rsidRPr="001E12DA">
                    <w:rPr>
                      <w:rFonts w:ascii="EC Square Sans Pro" w:hAnsi="EC Square Sans Pro"/>
                      <w:iCs/>
                      <w:sz w:val="20"/>
                      <w:szCs w:val="20"/>
                      <w:lang w:eastAsia="en-GB"/>
                    </w:rPr>
                  </w:r>
                  <w:r w:rsidR="00990CC4" w:rsidRPr="001E12DA">
                    <w:rPr>
                      <w:rFonts w:ascii="EC Square Sans Pro" w:hAnsi="EC Square Sans Pro"/>
                      <w:iCs/>
                      <w:sz w:val="20"/>
                      <w:szCs w:val="20"/>
                      <w:lang w:eastAsia="en-GB"/>
                    </w:rPr>
                    <w:fldChar w:fldCharType="separate"/>
                  </w:r>
                  <w:r w:rsidRPr="001E12DA">
                    <w:rPr>
                      <w:rFonts w:ascii="EC Square Sans Pro" w:hAnsi="EC Square Sans Pro"/>
                      <w:iCs/>
                      <w:sz w:val="20"/>
                      <w:szCs w:val="20"/>
                      <w:lang w:eastAsia="en-GB"/>
                    </w:rPr>
                    <w:t>3.3.3.2</w:t>
                  </w:r>
                  <w:r w:rsidR="00990CC4" w:rsidRPr="001E12DA">
                    <w:rPr>
                      <w:rFonts w:ascii="EC Square Sans Pro" w:hAnsi="EC Square Sans Pro"/>
                      <w:iCs/>
                      <w:sz w:val="20"/>
                      <w:szCs w:val="20"/>
                      <w:lang w:eastAsia="en-GB"/>
                    </w:rPr>
                    <w:fldChar w:fldCharType="end"/>
                  </w:r>
                </w:p>
                <w:p w:rsidR="00CD3F73" w:rsidRDefault="00CD3F73" w:rsidP="00034C5B">
                  <w:pPr>
                    <w:spacing w:after="0" w:line="240" w:lineRule="auto"/>
                    <w:ind w:left="284" w:hanging="142"/>
                    <w:jc w:val="both"/>
                    <w:rPr>
                      <w:rFonts w:ascii="EC Square Sans Pro" w:hAnsi="EC Square Sans Pro"/>
                      <w:i/>
                      <w:iCs/>
                      <w:sz w:val="20"/>
                      <w:szCs w:val="20"/>
                      <w:lang w:eastAsia="en-GB"/>
                    </w:rPr>
                  </w:pPr>
                  <w:r>
                    <w:rPr>
                      <w:rFonts w:ascii="EC Square Sans Pro" w:hAnsi="EC Square Sans Pro"/>
                      <w:i/>
                      <w:iCs/>
                      <w:sz w:val="20"/>
                      <w:szCs w:val="20"/>
                      <w:lang w:eastAsia="en-GB"/>
                    </w:rPr>
                    <w:t xml:space="preserve">- How to proceed when an ingoing substance is not included in the DID list? </w:t>
                  </w:r>
                  <w:r w:rsidRPr="001E12DA">
                    <w:rPr>
                      <w:rFonts w:ascii="EC Square Sans Pro" w:hAnsi="EC Square Sans Pro"/>
                      <w:iCs/>
                      <w:sz w:val="20"/>
                      <w:szCs w:val="20"/>
                      <w:lang w:eastAsia="en-GB"/>
                    </w:rPr>
                    <w:t xml:space="preserve">Section </w:t>
                  </w:r>
                  <w:r w:rsidR="00990CC4" w:rsidRPr="001E12DA">
                    <w:rPr>
                      <w:rFonts w:ascii="EC Square Sans Pro" w:hAnsi="EC Square Sans Pro"/>
                      <w:iCs/>
                      <w:sz w:val="20"/>
                      <w:szCs w:val="20"/>
                      <w:lang w:eastAsia="en-GB"/>
                    </w:rPr>
                    <w:fldChar w:fldCharType="begin"/>
                  </w:r>
                  <w:r w:rsidRPr="001E12DA">
                    <w:rPr>
                      <w:rFonts w:ascii="EC Square Sans Pro" w:hAnsi="EC Square Sans Pro"/>
                      <w:iCs/>
                      <w:sz w:val="20"/>
                      <w:szCs w:val="20"/>
                      <w:lang w:eastAsia="en-GB"/>
                    </w:rPr>
                    <w:instrText xml:space="preserve"> REF _Ref490749712 \r \h </w:instrText>
                  </w:r>
                  <w:r w:rsidR="00990CC4" w:rsidRPr="001E12DA">
                    <w:rPr>
                      <w:rFonts w:ascii="EC Square Sans Pro" w:hAnsi="EC Square Sans Pro"/>
                      <w:iCs/>
                      <w:sz w:val="20"/>
                      <w:szCs w:val="20"/>
                      <w:lang w:eastAsia="en-GB"/>
                    </w:rPr>
                  </w:r>
                  <w:r w:rsidR="00990CC4" w:rsidRPr="001E12DA">
                    <w:rPr>
                      <w:rFonts w:ascii="EC Square Sans Pro" w:hAnsi="EC Square Sans Pro"/>
                      <w:iCs/>
                      <w:sz w:val="20"/>
                      <w:szCs w:val="20"/>
                      <w:lang w:eastAsia="en-GB"/>
                    </w:rPr>
                    <w:fldChar w:fldCharType="separate"/>
                  </w:r>
                  <w:r w:rsidRPr="001E12DA">
                    <w:rPr>
                      <w:rFonts w:ascii="EC Square Sans Pro" w:hAnsi="EC Square Sans Pro"/>
                      <w:iCs/>
                      <w:sz w:val="20"/>
                      <w:szCs w:val="20"/>
                      <w:lang w:eastAsia="en-GB"/>
                    </w:rPr>
                    <w:t>3.3.3.3</w:t>
                  </w:r>
                  <w:r w:rsidR="00990CC4" w:rsidRPr="001E12DA">
                    <w:rPr>
                      <w:rFonts w:ascii="EC Square Sans Pro" w:hAnsi="EC Square Sans Pro"/>
                      <w:iCs/>
                      <w:sz w:val="20"/>
                      <w:szCs w:val="20"/>
                      <w:lang w:eastAsia="en-GB"/>
                    </w:rPr>
                    <w:fldChar w:fldCharType="end"/>
                  </w:r>
                </w:p>
                <w:p w:rsidR="00CD3F73" w:rsidRPr="00DD2FC8" w:rsidRDefault="00CD3F73" w:rsidP="00034C5B">
                  <w:pPr>
                    <w:spacing w:after="0" w:line="240" w:lineRule="auto"/>
                    <w:ind w:left="284" w:hanging="142"/>
                    <w:jc w:val="both"/>
                    <w:rPr>
                      <w:rFonts w:ascii="EC Square Sans Pro" w:hAnsi="EC Square Sans Pro"/>
                      <w:i/>
                      <w:iCs/>
                      <w:sz w:val="20"/>
                      <w:szCs w:val="20"/>
                      <w:lang w:eastAsia="en-GB"/>
                    </w:rPr>
                  </w:pPr>
                  <w:r>
                    <w:rPr>
                      <w:rFonts w:ascii="EC Square Sans Pro" w:hAnsi="EC Square Sans Pro"/>
                      <w:i/>
                      <w:iCs/>
                      <w:sz w:val="20"/>
                      <w:szCs w:val="20"/>
                      <w:lang w:eastAsia="en-GB"/>
                    </w:rPr>
                    <w:t xml:space="preserve">- How to conduct a test for adsorption/desorption? </w:t>
                  </w:r>
                  <w:r w:rsidRPr="001E12DA">
                    <w:rPr>
                      <w:rFonts w:ascii="EC Square Sans Pro" w:hAnsi="EC Square Sans Pro"/>
                      <w:iCs/>
                      <w:sz w:val="20"/>
                      <w:szCs w:val="20"/>
                      <w:lang w:eastAsia="en-GB"/>
                    </w:rPr>
                    <w:t xml:space="preserve">Section </w:t>
                  </w:r>
                  <w:fldSimple w:instr=" REF _Ref490749714 \r \h  \* MERGEFORMAT ">
                    <w:r w:rsidRPr="001E12DA">
                      <w:rPr>
                        <w:rFonts w:ascii="EC Square Sans Pro" w:hAnsi="EC Square Sans Pro"/>
                        <w:iCs/>
                        <w:sz w:val="20"/>
                        <w:szCs w:val="20"/>
                        <w:lang w:eastAsia="en-GB"/>
                      </w:rPr>
                      <w:t>3.3.3.4</w:t>
                    </w:r>
                  </w:fldSimple>
                </w:p>
              </w:txbxContent>
            </v:textbox>
            <w10:wrap type="none"/>
            <w10:anchorlock/>
          </v:roundrect>
        </w:pict>
      </w:r>
    </w:p>
    <w:tbl>
      <w:tblPr>
        <w:tblW w:w="0" w:type="auto"/>
        <w:jc w:val="center"/>
        <w:tblBorders>
          <w:top w:val="dotted" w:sz="18" w:space="0" w:color="0070C0"/>
          <w:left w:val="dotted" w:sz="18" w:space="0" w:color="0070C0"/>
          <w:bottom w:val="dotted" w:sz="18" w:space="0" w:color="0070C0"/>
          <w:right w:val="dotted" w:sz="18" w:space="0" w:color="0070C0"/>
          <w:insideH w:val="dotted" w:sz="18" w:space="0" w:color="0070C0"/>
          <w:insideV w:val="dotted" w:sz="18" w:space="0" w:color="0070C0"/>
        </w:tblBorders>
        <w:shd w:val="clear" w:color="auto" w:fill="EFFFFF"/>
        <w:tblLook w:val="04A0"/>
      </w:tblPr>
      <w:tblGrid>
        <w:gridCol w:w="9166"/>
      </w:tblGrid>
      <w:tr w:rsidR="00034C5B" w:rsidRPr="00275497" w:rsidTr="00B525C8">
        <w:trPr>
          <w:jc w:val="center"/>
        </w:trPr>
        <w:tc>
          <w:tcPr>
            <w:tcW w:w="9166" w:type="dxa"/>
            <w:shd w:val="clear" w:color="auto" w:fill="EFFFFF"/>
          </w:tcPr>
          <w:p w:rsidR="00034C5B" w:rsidRPr="00275497" w:rsidRDefault="00034C5B" w:rsidP="00034C5B">
            <w:pPr>
              <w:spacing w:after="0" w:line="240" w:lineRule="auto"/>
              <w:jc w:val="both"/>
              <w:rPr>
                <w:rFonts w:ascii="EC Square Sans Pro" w:eastAsia="Times New Roman" w:hAnsi="EC Square Sans Pro" w:cs="Arial"/>
                <w:b/>
                <w:i/>
                <w:color w:val="0070C0"/>
                <w:sz w:val="20"/>
                <w:szCs w:val="20"/>
                <w:lang w:eastAsia="en-GB"/>
              </w:rPr>
            </w:pPr>
            <w:r w:rsidRPr="00275497">
              <w:rPr>
                <w:rFonts w:ascii="EC Square Sans Pro" w:eastAsia="Times New Roman" w:hAnsi="EC Square Sans Pro" w:cs="Arial"/>
                <w:b/>
                <w:i/>
                <w:color w:val="0070C0"/>
                <w:sz w:val="20"/>
                <w:szCs w:val="20"/>
                <w:lang w:eastAsia="en-GB"/>
              </w:rPr>
              <w:t>Definitions</w:t>
            </w:r>
          </w:p>
          <w:p w:rsidR="00034C5B" w:rsidRPr="00275497" w:rsidRDefault="00034C5B" w:rsidP="00EE2C8A">
            <w:pPr>
              <w:numPr>
                <w:ilvl w:val="0"/>
                <w:numId w:val="10"/>
              </w:numPr>
              <w:autoSpaceDE w:val="0"/>
              <w:autoSpaceDN w:val="0"/>
              <w:adjustRightInd w:val="0"/>
              <w:spacing w:before="60" w:after="0" w:line="240" w:lineRule="auto"/>
              <w:ind w:left="244" w:hanging="244"/>
              <w:jc w:val="both"/>
              <w:rPr>
                <w:rFonts w:ascii="EC Square Sans Pro" w:hAnsi="EC Square Sans Pro" w:cs="EC Square Sans Pro"/>
                <w:sz w:val="20"/>
                <w:szCs w:val="20"/>
              </w:rPr>
            </w:pPr>
            <w:r w:rsidRPr="00275497">
              <w:rPr>
                <w:rFonts w:ascii="EC Square Sans Pro" w:hAnsi="EC Square Sans Pro" w:cs="EC Square Sans Pro"/>
                <w:b/>
                <w:bCs/>
                <w:i/>
                <w:iCs/>
                <w:sz w:val="20"/>
                <w:szCs w:val="20"/>
                <w:u w:val="single"/>
              </w:rPr>
              <w:t>Surfactant</w:t>
            </w:r>
            <w:r w:rsidRPr="00275497">
              <w:rPr>
                <w:rFonts w:cs="Calibri"/>
                <w:b/>
                <w:bCs/>
                <w:i/>
                <w:iCs/>
              </w:rPr>
              <w:t xml:space="preserve"> </w:t>
            </w:r>
            <w:r w:rsidRPr="00275497">
              <w:rPr>
                <w:rFonts w:ascii="EC Square Sans Pro" w:hAnsi="EC Square Sans Pro" w:cs="EC Square Sans Pro"/>
                <w:sz w:val="20"/>
                <w:szCs w:val="20"/>
              </w:rPr>
              <w:t>means any organic substance and/or mixture used in detergents, which has surface -active properties and which consists of one or more hydrophilic and one or more hydrophobic groups of such a nature and size that it is capable of reducing the surface tension of water, and of forming spreading or adsorption monolayers at the water-air interface, and of forming emulsions and/or microemulsions and/or micelles, and of adsorption at water-solid interfaces (Regulation (EC) No 648/2004).</w:t>
            </w:r>
          </w:p>
          <w:p w:rsidR="00034C5B" w:rsidRPr="00275497" w:rsidRDefault="00034C5B" w:rsidP="00EE2C8A">
            <w:pPr>
              <w:numPr>
                <w:ilvl w:val="0"/>
                <w:numId w:val="10"/>
              </w:numPr>
              <w:autoSpaceDE w:val="0"/>
              <w:autoSpaceDN w:val="0"/>
              <w:adjustRightInd w:val="0"/>
              <w:spacing w:before="60" w:after="0" w:line="240" w:lineRule="auto"/>
              <w:ind w:left="244" w:hanging="244"/>
              <w:jc w:val="both"/>
              <w:rPr>
                <w:rFonts w:ascii="EC Square Sans Pro" w:hAnsi="EC Square Sans Pro" w:cs="EC Square Sans Pro"/>
                <w:sz w:val="20"/>
                <w:szCs w:val="20"/>
              </w:rPr>
            </w:pPr>
            <w:r w:rsidRPr="00275497">
              <w:rPr>
                <w:rFonts w:ascii="EC Square Sans Pro" w:hAnsi="EC Square Sans Pro" w:cs="EC Square Sans Pro"/>
                <w:b/>
                <w:bCs/>
                <w:i/>
                <w:iCs/>
                <w:sz w:val="20"/>
                <w:szCs w:val="20"/>
                <w:u w:val="single"/>
              </w:rPr>
              <w:t>Organic compounds</w:t>
            </w:r>
            <w:r w:rsidRPr="00275497">
              <w:rPr>
                <w:rFonts w:ascii="EC Square Sans Pro" w:hAnsi="EC Square Sans Pro" w:cs="EC Square Sans Pro"/>
                <w:bCs/>
                <w:iCs/>
                <w:sz w:val="20"/>
                <w:szCs w:val="20"/>
              </w:rPr>
              <w:t xml:space="preserve"> are any of a large class of chemical compounds in which one or more atoms of carbon are covalently linked to atoms of other elements, most commonly hydrogen, oxygen or nitrogen. The few carbon-containing compounds not classified as organic include carbides, carbonates and cyanides.</w:t>
            </w:r>
          </w:p>
          <w:p w:rsidR="00034C5B" w:rsidRPr="00275497" w:rsidRDefault="00034C5B" w:rsidP="00EE2C8A">
            <w:pPr>
              <w:numPr>
                <w:ilvl w:val="0"/>
                <w:numId w:val="10"/>
              </w:numPr>
              <w:autoSpaceDE w:val="0"/>
              <w:autoSpaceDN w:val="0"/>
              <w:adjustRightInd w:val="0"/>
              <w:spacing w:before="60" w:after="0" w:line="240" w:lineRule="auto"/>
              <w:ind w:left="244" w:hanging="244"/>
              <w:jc w:val="both"/>
              <w:rPr>
                <w:rFonts w:cs="Calibri"/>
                <w:b/>
                <w:bCs/>
                <w:i/>
                <w:iCs/>
                <w:u w:val="single"/>
              </w:rPr>
            </w:pPr>
            <w:r w:rsidRPr="00275497">
              <w:rPr>
                <w:rFonts w:ascii="EC Square Sans Pro" w:hAnsi="EC Square Sans Pro" w:cs="EC Square Sans Pro"/>
                <w:b/>
                <w:bCs/>
                <w:i/>
                <w:iCs/>
                <w:sz w:val="20"/>
                <w:szCs w:val="20"/>
                <w:u w:val="single"/>
              </w:rPr>
              <w:t>Biodegradability</w:t>
            </w:r>
            <w:r w:rsidRPr="00275497">
              <w:rPr>
                <w:rFonts w:ascii="EC Square Sans Pro" w:hAnsi="EC Square Sans Pro" w:cs="EC Square Sans Pro"/>
                <w:b/>
                <w:bCs/>
                <w:i/>
                <w:iCs/>
                <w:sz w:val="20"/>
                <w:szCs w:val="20"/>
              </w:rPr>
              <w:t xml:space="preserve"> </w:t>
            </w:r>
            <w:r w:rsidRPr="00275497">
              <w:rPr>
                <w:rFonts w:ascii="EC Square Sans Pro" w:hAnsi="EC Square Sans Pro" w:cs="EC Square Sans Pro"/>
                <w:sz w:val="20"/>
                <w:szCs w:val="20"/>
              </w:rPr>
              <w:t>is the ease with which a material or product is broken down by microbes under the right conditions. In the process of biodegradation, carbon chains are used as a food source and are converted into water, biomass, carbon dioxide or methane (depending on whether the process takes place under aerobic or anaerobic conditions).</w:t>
            </w:r>
          </w:p>
          <w:p w:rsidR="00034C5B" w:rsidRPr="00275497" w:rsidRDefault="00034C5B" w:rsidP="00EE2C8A">
            <w:pPr>
              <w:numPr>
                <w:ilvl w:val="0"/>
                <w:numId w:val="9"/>
              </w:numPr>
              <w:autoSpaceDE w:val="0"/>
              <w:autoSpaceDN w:val="0"/>
              <w:adjustRightInd w:val="0"/>
              <w:spacing w:before="60" w:after="0" w:line="240" w:lineRule="auto"/>
              <w:jc w:val="both"/>
              <w:rPr>
                <w:rFonts w:cs="Calibri"/>
                <w:b/>
                <w:bCs/>
                <w:i/>
                <w:iCs/>
                <w:u w:val="single"/>
                <w:lang w:eastAsia="en-GB"/>
              </w:rPr>
            </w:pPr>
            <w:r w:rsidRPr="00275497">
              <w:rPr>
                <w:rFonts w:ascii="EC Square Sans Pro" w:hAnsi="EC Square Sans Pro" w:cs="EC Square Sans Pro"/>
                <w:b/>
                <w:bCs/>
                <w:i/>
                <w:iCs/>
                <w:sz w:val="20"/>
                <w:szCs w:val="20"/>
                <w:u w:val="single"/>
                <w:lang w:eastAsia="en-GB"/>
              </w:rPr>
              <w:t>Aerobic conditions</w:t>
            </w:r>
            <w:r w:rsidRPr="00275497">
              <w:rPr>
                <w:rFonts w:ascii="EC Square Sans Pro" w:hAnsi="EC Square Sans Pro" w:cs="EC Square Sans Pro"/>
                <w:b/>
                <w:bCs/>
                <w:i/>
                <w:iCs/>
                <w:sz w:val="20"/>
                <w:szCs w:val="20"/>
                <w:lang w:eastAsia="en-GB"/>
              </w:rPr>
              <w:t>:</w:t>
            </w:r>
            <w:r w:rsidRPr="00275497">
              <w:rPr>
                <w:rFonts w:ascii="EC Square Sans Pro" w:hAnsi="EC Square Sans Pro" w:cs="EC Square Sans Pro"/>
                <w:sz w:val="20"/>
                <w:szCs w:val="20"/>
                <w:lang w:eastAsia="en-GB"/>
              </w:rPr>
              <w:t xml:space="preserve"> when the biodegradation process is carried out in the presence of oxygen.</w:t>
            </w:r>
          </w:p>
          <w:p w:rsidR="00034C5B" w:rsidRPr="00275497" w:rsidRDefault="00034C5B" w:rsidP="00EE2C8A">
            <w:pPr>
              <w:numPr>
                <w:ilvl w:val="0"/>
                <w:numId w:val="9"/>
              </w:numPr>
              <w:autoSpaceDE w:val="0"/>
              <w:autoSpaceDN w:val="0"/>
              <w:adjustRightInd w:val="0"/>
              <w:spacing w:before="60" w:after="0" w:line="240" w:lineRule="auto"/>
              <w:jc w:val="both"/>
              <w:rPr>
                <w:rFonts w:cs="Calibri"/>
                <w:b/>
                <w:bCs/>
                <w:i/>
                <w:iCs/>
                <w:u w:val="single"/>
                <w:lang w:eastAsia="en-GB"/>
              </w:rPr>
            </w:pPr>
            <w:r w:rsidRPr="00275497">
              <w:rPr>
                <w:rFonts w:ascii="EC Square Sans Pro" w:hAnsi="EC Square Sans Pro" w:cs="EC Square Sans Pro"/>
                <w:b/>
                <w:bCs/>
                <w:i/>
                <w:iCs/>
                <w:sz w:val="20"/>
                <w:szCs w:val="20"/>
                <w:u w:val="single"/>
                <w:lang w:eastAsia="en-GB"/>
              </w:rPr>
              <w:t>Anaerobic conditions:</w:t>
            </w:r>
            <w:r w:rsidRPr="00275497">
              <w:rPr>
                <w:rFonts w:ascii="EC Square Sans Pro" w:hAnsi="EC Square Sans Pro" w:cs="EC Square Sans Pro"/>
                <w:b/>
                <w:bCs/>
                <w:i/>
                <w:iCs/>
                <w:sz w:val="20"/>
                <w:szCs w:val="20"/>
                <w:lang w:eastAsia="en-GB"/>
              </w:rPr>
              <w:t xml:space="preserve"> </w:t>
            </w:r>
            <w:r w:rsidRPr="00275497">
              <w:rPr>
                <w:rFonts w:ascii="EC Square Sans Pro" w:hAnsi="EC Square Sans Pro" w:cs="EC Square Sans Pro"/>
                <w:sz w:val="20"/>
                <w:szCs w:val="20"/>
                <w:lang w:eastAsia="en-GB"/>
              </w:rPr>
              <w:t>when the biodegradation process is carried out without oxygen.</w:t>
            </w:r>
          </w:p>
          <w:p w:rsidR="00034C5B" w:rsidRPr="00275497" w:rsidRDefault="00034C5B" w:rsidP="00EE2C8A">
            <w:pPr>
              <w:numPr>
                <w:ilvl w:val="0"/>
                <w:numId w:val="10"/>
              </w:numPr>
              <w:autoSpaceDE w:val="0"/>
              <w:autoSpaceDN w:val="0"/>
              <w:adjustRightInd w:val="0"/>
              <w:spacing w:before="60" w:after="0" w:line="240" w:lineRule="auto"/>
              <w:ind w:left="244" w:hanging="244"/>
              <w:jc w:val="both"/>
              <w:rPr>
                <w:rFonts w:ascii="EC Square Sans Pro" w:hAnsi="EC Square Sans Pro" w:cs="EC Square Sans Pro"/>
                <w:sz w:val="20"/>
                <w:szCs w:val="20"/>
              </w:rPr>
            </w:pPr>
            <w:r w:rsidRPr="00275497">
              <w:rPr>
                <w:rFonts w:ascii="EC Square Sans Pro" w:hAnsi="EC Square Sans Pro" w:cs="EC Square Sans Pro"/>
                <w:b/>
                <w:bCs/>
                <w:i/>
                <w:iCs/>
                <w:sz w:val="20"/>
                <w:szCs w:val="20"/>
                <w:u w:val="single"/>
              </w:rPr>
              <w:t>Adsorption</w:t>
            </w:r>
            <w:r w:rsidRPr="00275497">
              <w:rPr>
                <w:rFonts w:ascii="EC Square Sans Pro" w:hAnsi="EC Square Sans Pro" w:cs="EC Square Sans Pro"/>
                <w:b/>
                <w:bCs/>
                <w:i/>
                <w:iCs/>
                <w:sz w:val="20"/>
                <w:szCs w:val="20"/>
              </w:rPr>
              <w:t xml:space="preserve"> </w:t>
            </w:r>
            <w:r w:rsidRPr="00275497">
              <w:rPr>
                <w:rFonts w:ascii="EC Square Sans Pro" w:hAnsi="EC Square Sans Pro" w:cs="EC Square Sans Pro"/>
                <w:sz w:val="20"/>
                <w:szCs w:val="20"/>
              </w:rPr>
              <w:t xml:space="preserve">is the phenomenon of accumulation of a large number of molecular species at the surface of a liquid or solid phase in comparison to the bulk. The process of adsorption arises due to presence of unbalanced or residual forces at the surface of a liquid or solid phase. These unbalanced residual forces have a tendency to attract and retain the molecular species which come in contact with at the surface. Adsorption is essentially a surface phenomenon. </w:t>
            </w:r>
            <w:r w:rsidRPr="00275497">
              <w:rPr>
                <w:rFonts w:ascii="EC Square Sans Pro" w:hAnsi="EC Square Sans Pro" w:cs="EC Square Sans Pro"/>
                <w:sz w:val="20"/>
                <w:szCs w:val="20"/>
                <w:u w:val="single"/>
              </w:rPr>
              <w:t>Low adsorption</w:t>
            </w:r>
            <w:r w:rsidRPr="00275497">
              <w:rPr>
                <w:rFonts w:ascii="EC Square Sans Pro" w:hAnsi="EC Square Sans Pro" w:cs="EC Square Sans Pro"/>
                <w:sz w:val="20"/>
                <w:szCs w:val="20"/>
              </w:rPr>
              <w:t xml:space="preserve"> means that the substance will not enter into or attach to the surface of a solid material.</w:t>
            </w:r>
          </w:p>
          <w:p w:rsidR="00034C5B" w:rsidRPr="00275497" w:rsidRDefault="00034C5B" w:rsidP="00EE2C8A">
            <w:pPr>
              <w:numPr>
                <w:ilvl w:val="0"/>
                <w:numId w:val="10"/>
              </w:numPr>
              <w:autoSpaceDE w:val="0"/>
              <w:autoSpaceDN w:val="0"/>
              <w:adjustRightInd w:val="0"/>
              <w:spacing w:before="60" w:after="0" w:line="240" w:lineRule="auto"/>
              <w:ind w:left="244" w:hanging="244"/>
              <w:jc w:val="both"/>
              <w:rPr>
                <w:rFonts w:ascii="EC Square Sans Pro" w:hAnsi="EC Square Sans Pro" w:cs="EC Square Sans Pro"/>
                <w:b/>
                <w:bCs/>
                <w:i/>
                <w:iCs/>
                <w:sz w:val="20"/>
                <w:szCs w:val="20"/>
                <w:u w:val="single"/>
              </w:rPr>
            </w:pPr>
            <w:r w:rsidRPr="00275497">
              <w:rPr>
                <w:rFonts w:ascii="EC Square Sans Pro" w:hAnsi="EC Square Sans Pro" w:cs="EC Square Sans Pro"/>
                <w:b/>
                <w:bCs/>
                <w:i/>
                <w:iCs/>
                <w:sz w:val="20"/>
                <w:szCs w:val="20"/>
                <w:u w:val="single"/>
              </w:rPr>
              <w:t>Desorption</w:t>
            </w:r>
            <w:r w:rsidRPr="00275497">
              <w:rPr>
                <w:rFonts w:ascii="EC Square Sans Pro" w:hAnsi="EC Square Sans Pro" w:cs="EC Square Sans Pro"/>
                <w:b/>
                <w:bCs/>
                <w:i/>
                <w:iCs/>
                <w:sz w:val="20"/>
                <w:szCs w:val="20"/>
              </w:rPr>
              <w:t xml:space="preserve"> </w:t>
            </w:r>
            <w:r w:rsidRPr="00275497">
              <w:rPr>
                <w:rFonts w:ascii="EC Square Sans Pro" w:hAnsi="EC Square Sans Pro" w:cs="EC Square Sans Pro"/>
                <w:sz w:val="20"/>
                <w:szCs w:val="20"/>
              </w:rPr>
              <w:t xml:space="preserve">is the release of one substance from another, either from the surface or through the surface. Desorption can occur when an equilibrium situation is altered. </w:t>
            </w:r>
            <w:r w:rsidRPr="00275497">
              <w:rPr>
                <w:rFonts w:ascii="EC Square Sans Pro" w:hAnsi="EC Square Sans Pro" w:cs="EC Square Sans Pro"/>
                <w:sz w:val="20"/>
                <w:szCs w:val="20"/>
                <w:u w:val="single"/>
              </w:rPr>
              <w:t>High desorption</w:t>
            </w:r>
            <w:r w:rsidRPr="00275497">
              <w:rPr>
                <w:rFonts w:ascii="EC Square Sans Pro" w:hAnsi="EC Square Sans Pro" w:cs="EC Square Sans Pro"/>
                <w:sz w:val="20"/>
                <w:szCs w:val="20"/>
              </w:rPr>
              <w:t xml:space="preserve"> means that a substance will readily remove itself from the surface of a solid material and enter into water.</w:t>
            </w:r>
          </w:p>
          <w:p w:rsidR="00034C5B" w:rsidRPr="00275497" w:rsidRDefault="00034C5B" w:rsidP="00EE2C8A">
            <w:pPr>
              <w:numPr>
                <w:ilvl w:val="0"/>
                <w:numId w:val="10"/>
              </w:numPr>
              <w:autoSpaceDE w:val="0"/>
              <w:autoSpaceDN w:val="0"/>
              <w:adjustRightInd w:val="0"/>
              <w:spacing w:before="60" w:after="120" w:line="240" w:lineRule="auto"/>
              <w:ind w:left="244" w:hanging="244"/>
              <w:jc w:val="both"/>
              <w:rPr>
                <w:rFonts w:ascii="EC Square Sans Pro" w:hAnsi="EC Square Sans Pro" w:cs="EC Square Sans Pro"/>
                <w:sz w:val="20"/>
                <w:szCs w:val="20"/>
                <w:u w:val="single"/>
              </w:rPr>
            </w:pPr>
            <w:r w:rsidRPr="00275497">
              <w:rPr>
                <w:rFonts w:ascii="EC Square Sans Pro" w:hAnsi="EC Square Sans Pro" w:cs="EC Square Sans Pro"/>
                <w:b/>
                <w:bCs/>
                <w:i/>
                <w:iCs/>
                <w:sz w:val="20"/>
                <w:szCs w:val="20"/>
                <w:u w:val="single"/>
              </w:rPr>
              <w:lastRenderedPageBreak/>
              <w:t>Bioaccumulation</w:t>
            </w:r>
            <w:r w:rsidRPr="00275497">
              <w:rPr>
                <w:rFonts w:ascii="Verdana" w:hAnsi="Verdana" w:cs="Verdana"/>
                <w:color w:val="666666"/>
                <w:sz w:val="23"/>
                <w:szCs w:val="23"/>
                <w:highlight w:val="white"/>
              </w:rPr>
              <w:t xml:space="preserve"> </w:t>
            </w:r>
            <w:r w:rsidRPr="00275497">
              <w:rPr>
                <w:rFonts w:ascii="EC Square Sans Pro" w:hAnsi="EC Square Sans Pro" w:cs="EC Square Sans Pro"/>
                <w:sz w:val="20"/>
                <w:szCs w:val="20"/>
              </w:rPr>
              <w:t>is the accumulation within living organisms of toxic substances occurring in the environment. Bioaccumulation occurs when an organism absorbs a - possibly toxic - substance at a rate faster than that at which the substance is lost by catabolism and excretion. Thus, the longer the biological half-life of a toxic substance the greater the risk of chronic poisoning, even if environmental levels of the toxin are not very high.</w:t>
            </w:r>
          </w:p>
          <w:p w:rsidR="00034C5B" w:rsidRPr="00275497" w:rsidRDefault="00AE646F" w:rsidP="00EE2C8A">
            <w:pPr>
              <w:numPr>
                <w:ilvl w:val="0"/>
                <w:numId w:val="10"/>
              </w:numPr>
              <w:autoSpaceDE w:val="0"/>
              <w:autoSpaceDN w:val="0"/>
              <w:adjustRightInd w:val="0"/>
              <w:spacing w:before="60" w:after="120"/>
              <w:ind w:left="244" w:hanging="244"/>
              <w:jc w:val="both"/>
              <w:rPr>
                <w:rFonts w:ascii="EC Square Sans Pro" w:hAnsi="EC Square Sans Pro" w:cs="EC Square Sans Pro"/>
                <w:sz w:val="20"/>
                <w:szCs w:val="20"/>
                <w:lang w:eastAsia="es-ES"/>
              </w:rPr>
            </w:pPr>
            <w:r w:rsidRPr="00275497">
              <w:rPr>
                <w:rFonts w:ascii="EC Square Sans Pro" w:hAnsi="EC Square Sans Pro" w:cs="EC Square Sans Pro"/>
                <w:b/>
                <w:i/>
                <w:sz w:val="20"/>
                <w:szCs w:val="20"/>
                <w:u w:val="single"/>
              </w:rPr>
              <w:t>Bioconcentration factor</w:t>
            </w:r>
            <w:r w:rsidR="00034C5B" w:rsidRPr="00275497">
              <w:rPr>
                <w:rFonts w:ascii="EC Square Sans Pro" w:hAnsi="EC Square Sans Pro" w:cs="EC Square Sans Pro"/>
                <w:b/>
                <w:i/>
                <w:sz w:val="20"/>
                <w:szCs w:val="20"/>
                <w:u w:val="single"/>
              </w:rPr>
              <w:t xml:space="preserve"> (BCF)</w:t>
            </w:r>
            <w:r w:rsidR="00034C5B" w:rsidRPr="00275497">
              <w:rPr>
                <w:rFonts w:ascii="EC Square Sans Pro" w:hAnsi="EC Square Sans Pro" w:cs="EC Square Sans Pro"/>
                <w:sz w:val="20"/>
                <w:szCs w:val="20"/>
              </w:rPr>
              <w:t xml:space="preserve"> is a measure of the extent of chemical sharing between an organism and the surrounding environment.</w:t>
            </w:r>
            <w:r w:rsidR="00034C5B" w:rsidRPr="00275497">
              <w:rPr>
                <w:rFonts w:ascii="EC Square Sans Pro" w:hAnsi="EC Square Sans Pro" w:cs="EC Square Sans Pro"/>
                <w:sz w:val="20"/>
                <w:szCs w:val="20"/>
                <w:vertAlign w:val="superscript"/>
              </w:rPr>
              <w:t xml:space="preserve"> </w:t>
            </w:r>
            <w:r w:rsidR="00034C5B" w:rsidRPr="00275497">
              <w:rPr>
                <w:rFonts w:ascii="EC Square Sans Pro" w:hAnsi="EC Square Sans Pro" w:cs="EC Square Sans Pro"/>
                <w:sz w:val="20"/>
                <w:szCs w:val="20"/>
              </w:rPr>
              <w:t>In surface water, the BCF is the ratio of a chemical's concentration in an organism to the chemical's aqueous concentration. BCF is often expressed in units of litre per kilogram (ratio of mg of chemical per kg of organism to mg of chemical per litre of water).</w:t>
            </w:r>
          </w:p>
          <w:p w:rsidR="00034C5B" w:rsidRPr="00275497" w:rsidRDefault="00034C5B" w:rsidP="00EE2C8A">
            <w:pPr>
              <w:numPr>
                <w:ilvl w:val="0"/>
                <w:numId w:val="10"/>
              </w:numPr>
              <w:autoSpaceDE w:val="0"/>
              <w:autoSpaceDN w:val="0"/>
              <w:adjustRightInd w:val="0"/>
              <w:spacing w:after="120"/>
              <w:ind w:left="244" w:hanging="244"/>
              <w:jc w:val="both"/>
              <w:rPr>
                <w:rFonts w:ascii="EC Square Sans Pro" w:hAnsi="EC Square Sans Pro" w:cs="EC Square Sans Pro"/>
                <w:sz w:val="20"/>
                <w:szCs w:val="20"/>
                <w:u w:val="single"/>
              </w:rPr>
            </w:pPr>
            <w:r w:rsidRPr="00275497">
              <w:rPr>
                <w:rFonts w:ascii="EC Square Sans Pro" w:hAnsi="EC Square Sans Pro" w:cs="EC Square Sans Pro"/>
                <w:b/>
                <w:i/>
                <w:sz w:val="20"/>
                <w:szCs w:val="20"/>
                <w:u w:val="single"/>
              </w:rPr>
              <w:t>Octanol-water partition coefficient (K</w:t>
            </w:r>
            <w:r w:rsidRPr="00275497">
              <w:rPr>
                <w:rFonts w:ascii="EC Square Sans Pro" w:hAnsi="EC Square Sans Pro" w:cs="EC Square Sans Pro"/>
                <w:b/>
                <w:i/>
                <w:sz w:val="20"/>
                <w:szCs w:val="20"/>
                <w:u w:val="single"/>
                <w:vertAlign w:val="subscript"/>
              </w:rPr>
              <w:t>ow</w:t>
            </w:r>
            <w:r w:rsidRPr="00275497">
              <w:rPr>
                <w:rFonts w:ascii="EC Square Sans Pro" w:hAnsi="EC Square Sans Pro" w:cs="EC Square Sans Pro"/>
                <w:b/>
                <w:i/>
                <w:sz w:val="20"/>
                <w:szCs w:val="20"/>
                <w:u w:val="single"/>
              </w:rPr>
              <w:t xml:space="preserve">) </w:t>
            </w:r>
            <w:r w:rsidRPr="00275497">
              <w:rPr>
                <w:rFonts w:ascii="EC Square Sans Pro" w:hAnsi="EC Square Sans Pro" w:cs="EC Square Sans Pro"/>
                <w:sz w:val="20"/>
                <w:szCs w:val="20"/>
              </w:rPr>
              <w:t xml:space="preserve">is the ratio between the molar concentration of an organic compound in octanol </w:t>
            </w:r>
            <w:r w:rsidR="00AE646F" w:rsidRPr="00275497">
              <w:rPr>
                <w:rFonts w:ascii="EC Square Sans Pro" w:hAnsi="EC Square Sans Pro" w:cs="EC Square Sans Pro"/>
                <w:sz w:val="20"/>
                <w:szCs w:val="20"/>
              </w:rPr>
              <w:t>and</w:t>
            </w:r>
            <w:r w:rsidRPr="00275497">
              <w:rPr>
                <w:rFonts w:ascii="EC Square Sans Pro" w:hAnsi="EC Square Sans Pro" w:cs="EC Square Sans Pro"/>
                <w:sz w:val="20"/>
                <w:szCs w:val="20"/>
              </w:rPr>
              <w:t xml:space="preserve"> the molar concentration of this organic compound in water when this two-phase system is at equilibrium. K</w:t>
            </w:r>
            <w:r w:rsidRPr="00275497">
              <w:rPr>
                <w:rFonts w:ascii="EC Square Sans Pro" w:hAnsi="EC Square Sans Pro" w:cs="EC Square Sans Pro"/>
                <w:sz w:val="20"/>
                <w:szCs w:val="20"/>
                <w:vertAlign w:val="subscript"/>
              </w:rPr>
              <w:t>ow</w:t>
            </w:r>
            <w:r w:rsidRPr="00275497">
              <w:rPr>
                <w:rFonts w:ascii="EC Square Sans Pro" w:hAnsi="EC Square Sans Pro" w:cs="EC Square Sans Pro"/>
                <w:sz w:val="20"/>
                <w:szCs w:val="20"/>
              </w:rPr>
              <w:t xml:space="preserve"> is generally reported as a unitless ratio. Within a series of compounds, greater partitioning into n-octanol corresponds to a greater accumulation in an organism.</w:t>
            </w:r>
          </w:p>
          <w:p w:rsidR="00034C5B" w:rsidRPr="00275497" w:rsidRDefault="00034C5B" w:rsidP="00EE2C8A">
            <w:pPr>
              <w:numPr>
                <w:ilvl w:val="0"/>
                <w:numId w:val="10"/>
              </w:numPr>
              <w:autoSpaceDE w:val="0"/>
              <w:autoSpaceDN w:val="0"/>
              <w:adjustRightInd w:val="0"/>
              <w:spacing w:before="60" w:after="120" w:line="240" w:lineRule="auto"/>
              <w:ind w:left="244" w:hanging="244"/>
              <w:jc w:val="both"/>
              <w:rPr>
                <w:rFonts w:ascii="EC Square Sans Pro" w:hAnsi="EC Square Sans Pro"/>
                <w:sz w:val="20"/>
                <w:szCs w:val="20"/>
              </w:rPr>
            </w:pPr>
            <w:r w:rsidRPr="00275497">
              <w:rPr>
                <w:rFonts w:ascii="EC Square Sans Pro" w:hAnsi="EC Square Sans Pro" w:cs="EC Square Sans Pro"/>
                <w:b/>
                <w:bCs/>
                <w:i/>
                <w:iCs/>
                <w:sz w:val="20"/>
                <w:szCs w:val="20"/>
                <w:u w:val="single"/>
              </w:rPr>
              <w:t>OECD guidelines</w:t>
            </w:r>
            <w:r w:rsidRPr="00275497">
              <w:rPr>
                <w:rFonts w:ascii="EC Square Sans Pro" w:hAnsi="EC Square Sans Pro" w:cs="EC Square Sans Pro"/>
                <w:bCs/>
                <w:iCs/>
                <w:sz w:val="20"/>
                <w:szCs w:val="20"/>
              </w:rPr>
              <w:t> are a tool for assessing the potential effects of chemicals on human health and the environment. Accepted internationally as standard methods for safety testing, the Guidelines are used by professionals in industry, academia and government involved in the testing and assessment of chemicals (industrial chemicals, pesticides, personal care products, etc.). These Guidelines are regularly updated with the assistance of thousands of national experts from OECD member countries. OECD Test Guidelines are covered by the Mutual Acceptance of Data, implying that data generated in the testing of chemicals in an OECD member country, or a partner country having adhered to the Decision, in accordance with OECD Test Guidelines and Principles of Good Laboratory Practice (GLP), be accepted in other OECD countries and partner counties having adhered to the Decision, for the purposes of assessment and other uses relating to the protection of human health and the environment.</w:t>
            </w:r>
          </w:p>
        </w:tc>
      </w:tr>
    </w:tbl>
    <w:p w:rsidR="00034C5B" w:rsidRPr="00275497" w:rsidRDefault="00034C5B" w:rsidP="00034C5B">
      <w:pPr>
        <w:jc w:val="both"/>
        <w:rPr>
          <w:rFonts w:ascii="EC Square Sans Pro" w:hAnsi="EC Square Sans Pro"/>
          <w:sz w:val="20"/>
          <w:szCs w:val="20"/>
        </w:rPr>
      </w:pPr>
    </w:p>
    <w:p w:rsidR="00034C5B" w:rsidRPr="00275497" w:rsidRDefault="00034C5B" w:rsidP="00073081">
      <w:pPr>
        <w:pStyle w:val="Titolo4"/>
        <w:rPr>
          <w:lang w:eastAsia="en-GB"/>
        </w:rPr>
      </w:pPr>
      <w:bookmarkStart w:id="42" w:name="_Ref490749709"/>
      <w:bookmarkStart w:id="43" w:name="_Toc503526040"/>
      <w:r w:rsidRPr="00275497">
        <w:rPr>
          <w:lang w:eastAsia="en-GB"/>
        </w:rPr>
        <w:t>Guidance to show compliance with the criterion</w:t>
      </w:r>
      <w:bookmarkEnd w:id="42"/>
      <w:bookmarkEnd w:id="43"/>
    </w:p>
    <w:p w:rsidR="00034C5B" w:rsidRPr="00275497" w:rsidRDefault="00034C5B" w:rsidP="00034C5B">
      <w:pPr>
        <w:autoSpaceDE w:val="0"/>
        <w:autoSpaceDN w:val="0"/>
        <w:adjustRightInd w:val="0"/>
        <w:spacing w:before="240" w:line="240" w:lineRule="auto"/>
        <w:jc w:val="both"/>
        <w:rPr>
          <w:rFonts w:ascii="EC Square Sans Pro" w:hAnsi="EC Square Sans Pro"/>
          <w:sz w:val="20"/>
          <w:szCs w:val="20"/>
        </w:rPr>
      </w:pPr>
      <w:r w:rsidRPr="00275497">
        <w:rPr>
          <w:rFonts w:ascii="EC Square Sans Pro" w:hAnsi="EC Square Sans Pro"/>
          <w:sz w:val="20"/>
          <w:szCs w:val="20"/>
        </w:rPr>
        <w:t>1) The applicant shall check if the ingoing substance is included in the DID list.</w:t>
      </w:r>
    </w:p>
    <w:p w:rsidR="00034C5B" w:rsidRPr="00275497" w:rsidRDefault="00034C5B" w:rsidP="00034C5B">
      <w:pPr>
        <w:autoSpaceDE w:val="0"/>
        <w:autoSpaceDN w:val="0"/>
        <w:adjustRightInd w:val="0"/>
        <w:spacing w:line="240" w:lineRule="auto"/>
        <w:jc w:val="both"/>
        <w:rPr>
          <w:rFonts w:ascii="EC Square Sans Pro" w:hAnsi="EC Square Sans Pro" w:cs="EC Square Sans Pro"/>
          <w:b/>
          <w:bCs/>
          <w:color w:val="948A54"/>
          <w:sz w:val="20"/>
          <w:szCs w:val="20"/>
        </w:rPr>
      </w:pPr>
      <w:r w:rsidRPr="00275497">
        <w:rPr>
          <w:rFonts w:cs="Calibri"/>
          <w:noProof/>
          <w:lang w:val="it-IT" w:eastAsia="it-IT"/>
        </w:rPr>
        <w:drawing>
          <wp:inline distT="0" distB="0" distL="0" distR="0">
            <wp:extent cx="257175" cy="219075"/>
            <wp:effectExtent l="19050" t="0" r="9525" b="0"/>
            <wp:docPr id="72"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257175" cy="219075"/>
                    </a:xfrm>
                    <a:prstGeom prst="rect">
                      <a:avLst/>
                    </a:prstGeom>
                    <a:noFill/>
                    <a:ln w="9525">
                      <a:noFill/>
                      <a:miter lim="800000"/>
                      <a:headEnd/>
                      <a:tailEnd/>
                    </a:ln>
                  </pic:spPr>
                </pic:pic>
              </a:graphicData>
            </a:graphic>
          </wp:inline>
        </w:drawing>
      </w:r>
      <w:r w:rsidRPr="00275497">
        <w:rPr>
          <w:rFonts w:ascii="EC Square Sans Pro" w:hAnsi="EC Square Sans Pro" w:cs="EC Square Sans Pro"/>
          <w:b/>
          <w:bCs/>
          <w:color w:val="948A54"/>
          <w:sz w:val="20"/>
          <w:szCs w:val="20"/>
        </w:rPr>
        <w:t xml:space="preserve"> Reference shall always be made to the most updated DID list as available on the EU Ecolabel website.</w:t>
      </w:r>
    </w:p>
    <w:p w:rsidR="00034C5B" w:rsidRPr="00275497" w:rsidRDefault="00034C5B" w:rsidP="00034C5B">
      <w:pPr>
        <w:autoSpaceDE w:val="0"/>
        <w:autoSpaceDN w:val="0"/>
        <w:adjustRightInd w:val="0"/>
        <w:spacing w:before="240" w:line="240" w:lineRule="auto"/>
        <w:ind w:left="284"/>
        <w:jc w:val="both"/>
        <w:rPr>
          <w:rFonts w:ascii="EC Square Sans Pro" w:hAnsi="EC Square Sans Pro"/>
          <w:sz w:val="20"/>
          <w:szCs w:val="20"/>
        </w:rPr>
      </w:pPr>
      <w:r w:rsidRPr="00275497">
        <w:rPr>
          <w:rFonts w:ascii="EC Square Sans Pro" w:hAnsi="EC Square Sans Pro"/>
          <w:sz w:val="20"/>
          <w:szCs w:val="20"/>
        </w:rPr>
        <w:t xml:space="preserve">1.1) If the ingoing substance is a surfactant, the applicant shall provide documentation showing compliance with part </w:t>
      </w:r>
      <w:r w:rsidRPr="00275497">
        <w:rPr>
          <w:rFonts w:ascii="EC Square Sans Pro" w:hAnsi="EC Square Sans Pro"/>
          <w:b/>
          <w:i/>
          <w:sz w:val="20"/>
          <w:szCs w:val="20"/>
        </w:rPr>
        <w:t>a. Biodegradability of surfactants</w:t>
      </w:r>
      <w:r w:rsidRPr="00275497">
        <w:rPr>
          <w:rFonts w:ascii="EC Square Sans Pro" w:hAnsi="EC Square Sans Pro"/>
          <w:sz w:val="20"/>
          <w:szCs w:val="20"/>
        </w:rPr>
        <w:t xml:space="preserve"> from the criterion text.</w:t>
      </w:r>
    </w:p>
    <w:p w:rsidR="00034C5B" w:rsidRPr="00275497" w:rsidRDefault="00034C5B" w:rsidP="00034C5B">
      <w:pPr>
        <w:autoSpaceDE w:val="0"/>
        <w:autoSpaceDN w:val="0"/>
        <w:adjustRightInd w:val="0"/>
        <w:spacing w:line="240" w:lineRule="auto"/>
        <w:jc w:val="both"/>
        <w:rPr>
          <w:rFonts w:ascii="EC Square Sans Pro" w:hAnsi="EC Square Sans Pro" w:cs="EC Square Sans Pro"/>
          <w:b/>
          <w:bCs/>
          <w:color w:val="948A54"/>
          <w:sz w:val="20"/>
          <w:szCs w:val="20"/>
        </w:rPr>
      </w:pPr>
      <w:r w:rsidRPr="00275497">
        <w:rPr>
          <w:rFonts w:cs="Calibri"/>
          <w:noProof/>
          <w:lang w:val="it-IT" w:eastAsia="it-IT"/>
        </w:rPr>
        <w:drawing>
          <wp:inline distT="0" distB="0" distL="0" distR="0">
            <wp:extent cx="257175" cy="219075"/>
            <wp:effectExtent l="19050" t="0" r="9525" b="0"/>
            <wp:docPr id="7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srcRect/>
                    <a:stretch>
                      <a:fillRect/>
                    </a:stretch>
                  </pic:blipFill>
                  <pic:spPr bwMode="auto">
                    <a:xfrm>
                      <a:off x="0" y="0"/>
                      <a:ext cx="257175" cy="219075"/>
                    </a:xfrm>
                    <a:prstGeom prst="rect">
                      <a:avLst/>
                    </a:prstGeom>
                    <a:noFill/>
                    <a:ln w="9525">
                      <a:noFill/>
                      <a:miter lim="800000"/>
                      <a:headEnd/>
                      <a:tailEnd/>
                    </a:ln>
                  </pic:spPr>
                </pic:pic>
              </a:graphicData>
            </a:graphic>
          </wp:inline>
        </w:drawing>
      </w:r>
      <w:r w:rsidRPr="00275497">
        <w:rPr>
          <w:rFonts w:ascii="EC Square Sans Pro" w:hAnsi="EC Square Sans Pro" w:cs="EC Square Sans Pro"/>
          <w:b/>
          <w:bCs/>
          <w:color w:val="948A54"/>
          <w:sz w:val="20"/>
          <w:szCs w:val="20"/>
        </w:rPr>
        <w:t xml:space="preserve"> All surfactants shall be readily degradable (aerobically) and those classified as hazardous to the aquatic environment: Acute Category (H400) Chronic Category 3 (H412), shall be in addition anaerobically biodegradable.</w:t>
      </w:r>
    </w:p>
    <w:p w:rsidR="00034C5B" w:rsidRPr="00275497" w:rsidRDefault="00034C5B" w:rsidP="00034C5B">
      <w:pPr>
        <w:autoSpaceDE w:val="0"/>
        <w:autoSpaceDN w:val="0"/>
        <w:adjustRightInd w:val="0"/>
        <w:spacing w:line="240" w:lineRule="auto"/>
        <w:ind w:left="284"/>
        <w:jc w:val="both"/>
        <w:rPr>
          <w:rFonts w:ascii="EC Square Sans Pro" w:hAnsi="EC Square Sans Pro"/>
          <w:sz w:val="20"/>
          <w:szCs w:val="20"/>
        </w:rPr>
      </w:pPr>
      <w:r w:rsidRPr="00275497">
        <w:rPr>
          <w:rFonts w:ascii="EC Square Sans Pro" w:hAnsi="EC Square Sans Pro"/>
          <w:sz w:val="20"/>
          <w:szCs w:val="20"/>
        </w:rPr>
        <w:lastRenderedPageBreak/>
        <w:t xml:space="preserve">1.2) For all ingoing substances that are organic compounds, the applicant shall check that the total aNBO and anNBO values are below the thresholds listed in part </w:t>
      </w:r>
      <w:r w:rsidRPr="00275497">
        <w:rPr>
          <w:rFonts w:ascii="EC Square Sans Pro" w:hAnsi="EC Square Sans Pro"/>
          <w:b/>
          <w:i/>
          <w:sz w:val="20"/>
          <w:szCs w:val="20"/>
        </w:rPr>
        <w:t xml:space="preserve">b. Biodegradability of organic compounds </w:t>
      </w:r>
      <w:r w:rsidRPr="00275497">
        <w:rPr>
          <w:rFonts w:ascii="EC Square Sans Pro" w:hAnsi="EC Square Sans Pro"/>
          <w:sz w:val="20"/>
          <w:szCs w:val="20"/>
        </w:rPr>
        <w:t xml:space="preserve">from the criterion text. For further information about this part, see section </w:t>
      </w:r>
      <w:fldSimple w:instr=" REF _Ref490749711 \r \h  \* MERGEFORMAT ">
        <w:r w:rsidR="00001246" w:rsidRPr="005F6912">
          <w:rPr>
            <w:rFonts w:ascii="EC Square Sans Pro" w:hAnsi="EC Square Sans Pro"/>
            <w:sz w:val="20"/>
            <w:szCs w:val="20"/>
          </w:rPr>
          <w:t>3.3.3.2</w:t>
        </w:r>
      </w:fldSimple>
    </w:p>
    <w:p w:rsidR="00034C5B" w:rsidRPr="00275497" w:rsidRDefault="00034C5B" w:rsidP="00F63C20">
      <w:pPr>
        <w:autoSpaceDE w:val="0"/>
        <w:autoSpaceDN w:val="0"/>
        <w:adjustRightInd w:val="0"/>
        <w:spacing w:line="240" w:lineRule="auto"/>
        <w:jc w:val="both"/>
        <w:rPr>
          <w:rFonts w:ascii="EC Square Sans Pro" w:hAnsi="EC Square Sans Pro"/>
          <w:sz w:val="20"/>
          <w:szCs w:val="20"/>
        </w:rPr>
      </w:pPr>
      <w:r w:rsidRPr="00275497">
        <w:rPr>
          <w:rFonts w:ascii="EC Square Sans Pro" w:hAnsi="EC Square Sans Pro"/>
          <w:sz w:val="20"/>
          <w:szCs w:val="20"/>
        </w:rPr>
        <w:t xml:space="preserve">2) If the ingoing substance is not listed on the DID list, please see section </w:t>
      </w:r>
      <w:fldSimple w:instr=" REF _Ref490749712 \r \h  \* MERGEFORMAT ">
        <w:r w:rsidR="00001246" w:rsidRPr="005F6912">
          <w:rPr>
            <w:rFonts w:ascii="EC Square Sans Pro" w:hAnsi="EC Square Sans Pro"/>
            <w:sz w:val="20"/>
            <w:szCs w:val="20"/>
          </w:rPr>
          <w:t>3.3.3.3</w:t>
        </w:r>
      </w:fldSimple>
      <w:r w:rsidRPr="00275497">
        <w:rPr>
          <w:rFonts w:ascii="EC Square Sans Pro" w:hAnsi="EC Square Sans Pro"/>
          <w:sz w:val="20"/>
          <w:szCs w:val="20"/>
        </w:rPr>
        <w:t>.</w:t>
      </w:r>
    </w:p>
    <w:p w:rsidR="00F63C20" w:rsidRPr="00275497" w:rsidRDefault="00F63C20" w:rsidP="009C7903">
      <w:pPr>
        <w:autoSpaceDE w:val="0"/>
        <w:autoSpaceDN w:val="0"/>
        <w:adjustRightInd w:val="0"/>
        <w:spacing w:line="240" w:lineRule="auto"/>
        <w:jc w:val="both"/>
        <w:rPr>
          <w:rFonts w:ascii="EC Square Sans Pro" w:hAnsi="EC Square Sans Pro"/>
          <w:sz w:val="20"/>
          <w:szCs w:val="20"/>
        </w:rPr>
      </w:pPr>
      <w:r w:rsidRPr="00275497">
        <w:rPr>
          <w:rFonts w:ascii="EC Square Sans Pro" w:hAnsi="EC Square Sans Pro"/>
          <w:sz w:val="20"/>
          <w:szCs w:val="20"/>
        </w:rPr>
        <w:t xml:space="preserve">3) </w:t>
      </w:r>
      <w:r w:rsidR="00CF52BE" w:rsidRPr="00275497">
        <w:rPr>
          <w:rFonts w:ascii="EC Square Sans Pro" w:hAnsi="EC Square Sans Pro"/>
          <w:sz w:val="20"/>
          <w:szCs w:val="20"/>
        </w:rPr>
        <w:t xml:space="preserve">It the ingoing substance other than a surfactant is </w:t>
      </w:r>
      <w:r w:rsidRPr="00275497">
        <w:rPr>
          <w:rFonts w:ascii="EC Square Sans Pro" w:hAnsi="EC Square Sans Pro"/>
          <w:sz w:val="20"/>
          <w:szCs w:val="20"/>
        </w:rPr>
        <w:t>exempt</w:t>
      </w:r>
      <w:r w:rsidR="00CF52BE" w:rsidRPr="00275497">
        <w:rPr>
          <w:rFonts w:ascii="EC Square Sans Pro" w:hAnsi="EC Square Sans Pro"/>
          <w:sz w:val="20"/>
          <w:szCs w:val="20"/>
        </w:rPr>
        <w:t>ed</w:t>
      </w:r>
      <w:r w:rsidRPr="00275497">
        <w:rPr>
          <w:rFonts w:ascii="EC Square Sans Pro" w:hAnsi="EC Square Sans Pro"/>
          <w:sz w:val="20"/>
          <w:szCs w:val="20"/>
        </w:rPr>
        <w:t xml:space="preserve"> from anaerobic degradability requirements</w:t>
      </w:r>
      <w:r w:rsidR="00CF52BE" w:rsidRPr="00275497">
        <w:rPr>
          <w:rFonts w:ascii="EC Square Sans Pro" w:hAnsi="EC Square Sans Pro"/>
          <w:sz w:val="20"/>
          <w:szCs w:val="20"/>
        </w:rPr>
        <w:t>,</w:t>
      </w:r>
      <w:r w:rsidRPr="00275497">
        <w:rPr>
          <w:rFonts w:ascii="EC Square Sans Pro" w:hAnsi="EC Square Sans Pro"/>
          <w:sz w:val="20"/>
          <w:szCs w:val="20"/>
        </w:rPr>
        <w:t xml:space="preserve"> see section </w:t>
      </w:r>
      <w:fldSimple w:instr=" REF _Ref490749714 \r \h  \* MERGEFORMAT ">
        <w:r w:rsidR="00001246" w:rsidRPr="005F6912">
          <w:rPr>
            <w:rFonts w:ascii="EC Square Sans Pro" w:hAnsi="EC Square Sans Pro"/>
            <w:sz w:val="20"/>
            <w:szCs w:val="20"/>
          </w:rPr>
          <w:t>3.3.3.4</w:t>
        </w:r>
      </w:fldSimple>
      <w:r w:rsidRPr="00275497">
        <w:rPr>
          <w:rFonts w:ascii="EC Square Sans Pro" w:hAnsi="EC Square Sans Pro"/>
          <w:sz w:val="20"/>
          <w:szCs w:val="20"/>
        </w:rPr>
        <w:t>.</w:t>
      </w:r>
    </w:p>
    <w:p w:rsidR="00034C5B" w:rsidRPr="00275497" w:rsidRDefault="00034C5B" w:rsidP="00073081">
      <w:pPr>
        <w:pStyle w:val="Titolo4"/>
        <w:rPr>
          <w:lang w:eastAsia="en-GB"/>
        </w:rPr>
      </w:pPr>
      <w:bookmarkStart w:id="44" w:name="_Ref490749711"/>
      <w:bookmarkStart w:id="45" w:name="_Toc503526041"/>
      <w:r w:rsidRPr="00275497">
        <w:rPr>
          <w:lang w:eastAsia="en-GB"/>
        </w:rPr>
        <w:t>Guidance to calculate the aNBO and anNBO of a product</w:t>
      </w:r>
      <w:bookmarkEnd w:id="44"/>
      <w:bookmarkEnd w:id="45"/>
    </w:p>
    <w:p w:rsidR="00034C5B" w:rsidRPr="00275497" w:rsidRDefault="00034C5B" w:rsidP="00034C5B">
      <w:pPr>
        <w:autoSpaceDE w:val="0"/>
        <w:autoSpaceDN w:val="0"/>
        <w:adjustRightInd w:val="0"/>
        <w:spacing w:line="240" w:lineRule="auto"/>
        <w:jc w:val="both"/>
        <w:rPr>
          <w:rFonts w:ascii="EC Square Sans Pro" w:hAnsi="EC Square Sans Pro" w:cs="EC Square Sans Pro"/>
          <w:b/>
          <w:bCs/>
          <w:color w:val="948A54"/>
          <w:sz w:val="20"/>
          <w:szCs w:val="20"/>
        </w:rPr>
      </w:pPr>
      <w:r w:rsidRPr="00275497">
        <w:rPr>
          <w:rFonts w:cs="Calibri"/>
          <w:noProof/>
          <w:lang w:val="it-IT" w:eastAsia="it-IT"/>
        </w:rPr>
        <w:drawing>
          <wp:inline distT="0" distB="0" distL="0" distR="0">
            <wp:extent cx="257175" cy="219075"/>
            <wp:effectExtent l="19050" t="0" r="9525" b="0"/>
            <wp:docPr id="74"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srcRect/>
                    <a:stretch>
                      <a:fillRect/>
                    </a:stretch>
                  </pic:blipFill>
                  <pic:spPr bwMode="auto">
                    <a:xfrm>
                      <a:off x="0" y="0"/>
                      <a:ext cx="257175" cy="219075"/>
                    </a:xfrm>
                    <a:prstGeom prst="rect">
                      <a:avLst/>
                    </a:prstGeom>
                    <a:noFill/>
                    <a:ln w="9525">
                      <a:noFill/>
                      <a:miter lim="800000"/>
                      <a:headEnd/>
                      <a:tailEnd/>
                    </a:ln>
                  </pic:spPr>
                </pic:pic>
              </a:graphicData>
            </a:graphic>
          </wp:inline>
        </w:drawing>
      </w:r>
      <w:r w:rsidRPr="00275497">
        <w:rPr>
          <w:rFonts w:ascii="EC Square Sans Pro" w:hAnsi="EC Square Sans Pro" w:cs="EC Square Sans Pro"/>
          <w:b/>
          <w:bCs/>
          <w:color w:val="948A54"/>
          <w:sz w:val="20"/>
          <w:szCs w:val="20"/>
        </w:rPr>
        <w:t xml:space="preserve"> The calculation of aNBO and anNBO shall be done for all the organic compounds included in the product (except micro-organisms for HSC).</w:t>
      </w:r>
    </w:p>
    <w:p w:rsidR="00034C5B" w:rsidRPr="00275497" w:rsidRDefault="00034C5B" w:rsidP="00034C5B">
      <w:pPr>
        <w:autoSpaceDE w:val="0"/>
        <w:autoSpaceDN w:val="0"/>
        <w:adjustRightInd w:val="0"/>
        <w:spacing w:after="60"/>
        <w:jc w:val="both"/>
        <w:rPr>
          <w:rFonts w:ascii="EC Square Sans Pro" w:hAnsi="EC Square Sans Pro" w:cs="EC Square Sans Pro"/>
          <w:sz w:val="20"/>
          <w:szCs w:val="20"/>
        </w:rPr>
      </w:pPr>
      <w:r w:rsidRPr="00275497">
        <w:rPr>
          <w:rFonts w:ascii="EC Square Sans Pro" w:hAnsi="EC Square Sans Pro" w:cs="EC Square Sans Pro"/>
          <w:sz w:val="20"/>
          <w:szCs w:val="20"/>
        </w:rPr>
        <w:t>To carry out this calculation, a spreadsheet can be found in the EU Ecolabel website, where the applicant can introduce the reference dosage of the product, the DID number of each organic compound, the % of each raw material in the product and the % of the substance in the raw material. With this information, the total aNBO and anNBO are calculated automatically.</w:t>
      </w:r>
    </w:p>
    <w:p w:rsidR="00034C5B" w:rsidRPr="00E531D7" w:rsidRDefault="00034C5B" w:rsidP="00034C5B">
      <w:pPr>
        <w:autoSpaceDE w:val="0"/>
        <w:autoSpaceDN w:val="0"/>
        <w:adjustRightInd w:val="0"/>
        <w:spacing w:after="60"/>
        <w:jc w:val="center"/>
        <w:rPr>
          <w:rFonts w:ascii="EC Square Sans Pro" w:hAnsi="EC Square Sans Pro"/>
          <w:lang w:val="pt-PT"/>
        </w:rPr>
      </w:pPr>
      <w:r w:rsidRPr="00275497">
        <w:rPr>
          <w:rFonts w:cs="Calibri"/>
          <w:noProof/>
          <w:lang w:val="it-IT" w:eastAsia="it-IT"/>
        </w:rPr>
        <w:drawing>
          <wp:inline distT="0" distB="0" distL="0" distR="0">
            <wp:extent cx="276225" cy="276225"/>
            <wp:effectExtent l="19050" t="0" r="9525" b="0"/>
            <wp:docPr id="75"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a:stretch>
                      <a:fillRect/>
                    </a:stretch>
                  </pic:blipFill>
                  <pic:spPr bwMode="auto">
                    <a:xfrm>
                      <a:off x="0" y="0"/>
                      <a:ext cx="276225" cy="276225"/>
                    </a:xfrm>
                    <a:prstGeom prst="rect">
                      <a:avLst/>
                    </a:prstGeom>
                    <a:noFill/>
                    <a:ln w="9525">
                      <a:noFill/>
                      <a:miter lim="800000"/>
                      <a:headEnd/>
                      <a:tailEnd/>
                    </a:ln>
                  </pic:spPr>
                </pic:pic>
              </a:graphicData>
            </a:graphic>
          </wp:inline>
        </w:drawing>
      </w:r>
      <w:r w:rsidRPr="00E531D7">
        <w:rPr>
          <w:rFonts w:ascii="EC Square Sans Pro" w:hAnsi="EC Square Sans Pro" w:cs="EC Square Sans Pro"/>
          <w:sz w:val="20"/>
          <w:szCs w:val="20"/>
          <w:lang w:val="pt-PT"/>
        </w:rPr>
        <w:t>EU Ecolabel website:</w:t>
      </w:r>
      <w:r w:rsidRPr="00E531D7">
        <w:rPr>
          <w:rFonts w:cs="Calibri"/>
          <w:lang w:val="pt-PT"/>
        </w:rPr>
        <w:t xml:space="preserve"> </w:t>
      </w:r>
      <w:hyperlink r:id="rId22" w:history="1">
        <w:r w:rsidRPr="00E531D7">
          <w:rPr>
            <w:rFonts w:ascii="EC Square Sans Pro" w:hAnsi="EC Square Sans Pro"/>
            <w:color w:val="0000FF"/>
            <w:u w:val="single"/>
            <w:lang w:val="pt-PT"/>
          </w:rPr>
          <w:t>http://ec.europa.eu/environment/ecolabel/products-groups-and-criteria.html</w:t>
        </w:r>
      </w:hyperlink>
    </w:p>
    <w:p w:rsidR="00034C5B" w:rsidRPr="00275497" w:rsidRDefault="00034C5B" w:rsidP="00034C5B">
      <w:pPr>
        <w:autoSpaceDE w:val="0"/>
        <w:autoSpaceDN w:val="0"/>
        <w:adjustRightInd w:val="0"/>
        <w:spacing w:line="240" w:lineRule="auto"/>
        <w:jc w:val="both"/>
        <w:rPr>
          <w:rFonts w:ascii="EC Square Sans Pro" w:hAnsi="EC Square Sans Pro" w:cs="EC Square Sans Pro"/>
          <w:b/>
          <w:bCs/>
          <w:color w:val="948A54"/>
          <w:sz w:val="20"/>
          <w:szCs w:val="20"/>
        </w:rPr>
      </w:pPr>
      <w:r w:rsidRPr="00275497">
        <w:rPr>
          <w:rFonts w:cs="Calibri"/>
          <w:noProof/>
          <w:lang w:val="it-IT" w:eastAsia="it-IT"/>
        </w:rPr>
        <w:drawing>
          <wp:inline distT="0" distB="0" distL="0" distR="0">
            <wp:extent cx="257175" cy="219075"/>
            <wp:effectExtent l="19050" t="0" r="9525" b="0"/>
            <wp:docPr id="7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srcRect/>
                    <a:stretch>
                      <a:fillRect/>
                    </a:stretch>
                  </pic:blipFill>
                  <pic:spPr bwMode="auto">
                    <a:xfrm>
                      <a:off x="0" y="0"/>
                      <a:ext cx="257175" cy="219075"/>
                    </a:xfrm>
                    <a:prstGeom prst="rect">
                      <a:avLst/>
                    </a:prstGeom>
                    <a:noFill/>
                    <a:ln w="9525">
                      <a:noFill/>
                      <a:miter lim="800000"/>
                      <a:headEnd/>
                      <a:tailEnd/>
                    </a:ln>
                  </pic:spPr>
                </pic:pic>
              </a:graphicData>
            </a:graphic>
          </wp:inline>
        </w:drawing>
      </w:r>
      <w:r w:rsidRPr="00275497">
        <w:rPr>
          <w:rFonts w:ascii="EC Square Sans Pro" w:hAnsi="EC Square Sans Pro" w:cs="EC Square Sans Pro"/>
          <w:b/>
          <w:bCs/>
          <w:color w:val="948A54"/>
          <w:sz w:val="20"/>
          <w:szCs w:val="20"/>
        </w:rPr>
        <w:t xml:space="preserve"> The aNBO and anNBO values for organic compounds shall be referenced to the most updated DID list available on the EU Ecolabel website.</w:t>
      </w:r>
    </w:p>
    <w:p w:rsidR="00034C5B" w:rsidRPr="00275497" w:rsidRDefault="00034C5B" w:rsidP="00034C5B">
      <w:pPr>
        <w:autoSpaceDE w:val="0"/>
        <w:autoSpaceDN w:val="0"/>
        <w:adjustRightInd w:val="0"/>
        <w:spacing w:before="120" w:after="240" w:line="240" w:lineRule="auto"/>
        <w:jc w:val="both"/>
        <w:rPr>
          <w:rFonts w:ascii="EC Square Sans Pro" w:hAnsi="EC Square Sans Pro" w:cs="EC Square Sans Pro"/>
          <w:sz w:val="20"/>
          <w:szCs w:val="20"/>
        </w:rPr>
      </w:pPr>
      <w:r w:rsidRPr="00275497">
        <w:rPr>
          <w:rFonts w:ascii="EC Square Sans Pro" w:hAnsi="EC Square Sans Pro" w:cs="EC Square Sans Pro"/>
          <w:sz w:val="20"/>
          <w:szCs w:val="20"/>
        </w:rPr>
        <w:t>Although the results are calculated automatically in the provided spreadsheet, the calculations can also be carried out as explained below:</w:t>
      </w:r>
    </w:p>
    <w:p w:rsidR="00034C5B" w:rsidRPr="00275497" w:rsidRDefault="00034C5B" w:rsidP="00034C5B">
      <w:pPr>
        <w:autoSpaceDE w:val="0"/>
        <w:autoSpaceDN w:val="0"/>
        <w:adjustRightInd w:val="0"/>
        <w:spacing w:before="120" w:after="240" w:line="240" w:lineRule="auto"/>
        <w:ind w:left="284"/>
        <w:jc w:val="both"/>
        <w:rPr>
          <w:rFonts w:ascii="EC Square Sans Pro" w:hAnsi="EC Square Sans Pro" w:cs="EC Square Sans Pro"/>
          <w:sz w:val="20"/>
          <w:szCs w:val="20"/>
        </w:rPr>
      </w:pPr>
      <w:r w:rsidRPr="00275497">
        <w:rPr>
          <w:rFonts w:ascii="EC Square Sans Pro" w:hAnsi="EC Square Sans Pro" w:cs="EC Square Sans Pro"/>
          <w:sz w:val="20"/>
          <w:szCs w:val="20"/>
        </w:rPr>
        <w:t>The aNBO value is the total concentration of aerobically non-biodegradable substances contained in the reference dosage of the product.</w:t>
      </w:r>
    </w:p>
    <w:p w:rsidR="00034C5B" w:rsidRPr="00275497" w:rsidRDefault="00034C5B" w:rsidP="00034C5B">
      <w:pPr>
        <w:autoSpaceDE w:val="0"/>
        <w:autoSpaceDN w:val="0"/>
        <w:adjustRightInd w:val="0"/>
        <w:spacing w:before="120" w:after="240" w:line="240" w:lineRule="auto"/>
        <w:ind w:left="284"/>
        <w:jc w:val="both"/>
        <w:rPr>
          <w:rFonts w:ascii="EC Square Sans Pro" w:hAnsi="EC Square Sans Pro" w:cs="EC Square Sans Pro"/>
          <w:sz w:val="20"/>
          <w:szCs w:val="20"/>
        </w:rPr>
      </w:pPr>
      <w:r w:rsidRPr="00275497">
        <w:rPr>
          <w:rFonts w:ascii="EC Square Sans Pro" w:hAnsi="EC Square Sans Pro" w:cs="EC Square Sans Pro"/>
          <w:sz w:val="20"/>
          <w:szCs w:val="20"/>
        </w:rPr>
        <w:t>The anNBO value is the total concentration of anaerobically non-biodegradable substances contained in the reference dosage of the product.</w:t>
      </w:r>
    </w:p>
    <w:p w:rsidR="00034C5B" w:rsidRPr="00275497" w:rsidRDefault="00034C5B" w:rsidP="00034C5B">
      <w:pPr>
        <w:autoSpaceDE w:val="0"/>
        <w:autoSpaceDN w:val="0"/>
        <w:adjustRightInd w:val="0"/>
        <w:spacing w:before="120" w:after="240" w:line="240" w:lineRule="auto"/>
        <w:ind w:left="284"/>
        <w:jc w:val="both"/>
        <w:rPr>
          <w:rFonts w:ascii="EC Square Sans Pro" w:hAnsi="EC Square Sans Pro" w:cs="EC Square Sans Pro"/>
          <w:sz w:val="20"/>
          <w:szCs w:val="20"/>
        </w:rPr>
      </w:pPr>
      <w:r w:rsidRPr="00275497">
        <w:rPr>
          <w:rFonts w:ascii="EC Square Sans Pro" w:hAnsi="EC Square Sans Pro" w:cs="EC Square Sans Pro"/>
          <w:sz w:val="20"/>
          <w:szCs w:val="20"/>
        </w:rPr>
        <w:t>The total aNBO and anNBO can be determined by summing the concentration of each organic compound in the reference dosage which is not readily biodegradable or anaerobically biodegradable, respectively:</w:t>
      </w:r>
    </w:p>
    <w:p w:rsidR="00034C5B" w:rsidRPr="00275497" w:rsidRDefault="00034C5B" w:rsidP="00034C5B">
      <w:pPr>
        <w:autoSpaceDE w:val="0"/>
        <w:autoSpaceDN w:val="0"/>
        <w:adjustRightInd w:val="0"/>
        <w:spacing w:after="0" w:line="240" w:lineRule="auto"/>
        <w:ind w:left="284"/>
        <w:jc w:val="both"/>
        <w:rPr>
          <w:rFonts w:ascii="EC Square Sans Pro" w:hAnsi="EC Square Sans Pro" w:cs="EC Square Sans Pro"/>
          <w:sz w:val="20"/>
          <w:szCs w:val="20"/>
        </w:rPr>
      </w:pPr>
      <m:oMathPara>
        <m:oMath>
          <m:r>
            <w:rPr>
              <w:rFonts w:ascii="Cambria Math" w:hAnsi="Cambria Math" w:cs="EC Square Sans Pro"/>
              <w:sz w:val="20"/>
              <w:szCs w:val="20"/>
            </w:rPr>
            <m:t>aNBO=</m:t>
          </m:r>
          <m:nary>
            <m:naryPr>
              <m:chr m:val="∑"/>
              <m:limLoc m:val="undOvr"/>
              <m:subHide m:val="on"/>
              <m:supHide m:val="on"/>
              <m:ctrlPr>
                <w:rPr>
                  <w:rFonts w:ascii="Cambria Math" w:hAnsi="Cambria Math" w:cs="EC Square Sans Pro"/>
                  <w:i/>
                  <w:sz w:val="20"/>
                  <w:szCs w:val="20"/>
                </w:rPr>
              </m:ctrlPr>
            </m:naryPr>
            <m:sub/>
            <m:sup/>
            <m:e>
              <m:sSub>
                <m:sSubPr>
                  <m:ctrlPr>
                    <w:rPr>
                      <w:rFonts w:ascii="Cambria Math" w:hAnsi="Cambria Math" w:cs="EC Square Sans Pro"/>
                      <w:i/>
                      <w:sz w:val="20"/>
                      <w:szCs w:val="20"/>
                    </w:rPr>
                  </m:ctrlPr>
                </m:sSubPr>
                <m:e>
                  <m:r>
                    <w:rPr>
                      <w:rFonts w:ascii="Cambria Math" w:hAnsi="Cambria Math" w:cs="EC Square Sans Pro"/>
                      <w:sz w:val="20"/>
                      <w:szCs w:val="20"/>
                    </w:rPr>
                    <m:t>aNBO</m:t>
                  </m:r>
                </m:e>
                <m:sub>
                  <m:r>
                    <w:rPr>
                      <w:rFonts w:ascii="Cambria Math" w:hAnsi="Cambria Math" w:cs="EC Square Sans Pro"/>
                      <w:sz w:val="20"/>
                      <w:szCs w:val="20"/>
                    </w:rPr>
                    <m:t>i</m:t>
                  </m:r>
                </m:sub>
              </m:sSub>
            </m:e>
          </m:nary>
        </m:oMath>
      </m:oMathPara>
    </w:p>
    <w:p w:rsidR="00034C5B" w:rsidRPr="00275497" w:rsidRDefault="00034C5B" w:rsidP="00034C5B">
      <w:pPr>
        <w:autoSpaceDE w:val="0"/>
        <w:autoSpaceDN w:val="0"/>
        <w:adjustRightInd w:val="0"/>
        <w:spacing w:after="0" w:line="240" w:lineRule="auto"/>
        <w:ind w:left="284"/>
        <w:jc w:val="both"/>
        <w:rPr>
          <w:rFonts w:ascii="EC Square Sans Pro" w:hAnsi="EC Square Sans Pro" w:cs="EC Square Sans Pro"/>
          <w:sz w:val="20"/>
          <w:szCs w:val="20"/>
        </w:rPr>
      </w:pPr>
      <m:oMathPara>
        <m:oMath>
          <m:r>
            <w:rPr>
              <w:rFonts w:ascii="Cambria Math" w:hAnsi="Cambria Math" w:cs="EC Square Sans Pro"/>
              <w:sz w:val="20"/>
              <w:szCs w:val="20"/>
            </w:rPr>
            <m:t>anNBO=</m:t>
          </m:r>
          <m:nary>
            <m:naryPr>
              <m:chr m:val="∑"/>
              <m:limLoc m:val="undOvr"/>
              <m:subHide m:val="on"/>
              <m:supHide m:val="on"/>
              <m:ctrlPr>
                <w:rPr>
                  <w:rFonts w:ascii="Cambria Math" w:hAnsi="Cambria Math" w:cs="EC Square Sans Pro"/>
                  <w:i/>
                  <w:sz w:val="20"/>
                  <w:szCs w:val="20"/>
                </w:rPr>
              </m:ctrlPr>
            </m:naryPr>
            <m:sub/>
            <m:sup/>
            <m:e>
              <m:sSub>
                <m:sSubPr>
                  <m:ctrlPr>
                    <w:rPr>
                      <w:rFonts w:ascii="Cambria Math" w:hAnsi="Cambria Math" w:cs="EC Square Sans Pro"/>
                      <w:i/>
                      <w:sz w:val="20"/>
                      <w:szCs w:val="20"/>
                    </w:rPr>
                  </m:ctrlPr>
                </m:sSubPr>
                <m:e>
                  <m:r>
                    <w:rPr>
                      <w:rFonts w:ascii="Cambria Math" w:hAnsi="Cambria Math" w:cs="EC Square Sans Pro"/>
                      <w:sz w:val="20"/>
                      <w:szCs w:val="20"/>
                    </w:rPr>
                    <m:t>anNBO</m:t>
                  </m:r>
                </m:e>
                <m:sub>
                  <m:r>
                    <w:rPr>
                      <w:rFonts w:ascii="Cambria Math" w:hAnsi="Cambria Math" w:cs="EC Square Sans Pro"/>
                      <w:sz w:val="20"/>
                      <w:szCs w:val="20"/>
                    </w:rPr>
                    <m:t>i</m:t>
                  </m:r>
                </m:sub>
              </m:sSub>
            </m:e>
          </m:nary>
        </m:oMath>
      </m:oMathPara>
    </w:p>
    <w:p w:rsidR="00034C5B" w:rsidRPr="00275497" w:rsidRDefault="00034C5B" w:rsidP="00034C5B">
      <w:pPr>
        <w:spacing w:before="120" w:after="0" w:line="240" w:lineRule="auto"/>
        <w:ind w:left="284"/>
        <w:jc w:val="both"/>
        <w:rPr>
          <w:rFonts w:ascii="EC Square Sans Pro" w:hAnsi="EC Square Sans Pro" w:cs="EC Square Sans Pro"/>
          <w:sz w:val="20"/>
          <w:szCs w:val="20"/>
        </w:rPr>
      </w:pPr>
      <w:r w:rsidRPr="00275497">
        <w:rPr>
          <w:rFonts w:ascii="EC Square Sans Pro" w:hAnsi="EC Square Sans Pro" w:cs="EC Square Sans Pro"/>
          <w:sz w:val="20"/>
          <w:szCs w:val="20"/>
        </w:rPr>
        <w:t>Individual values of aNBO</w:t>
      </w:r>
      <w:r w:rsidRPr="00275497">
        <w:rPr>
          <w:rFonts w:ascii="EC Square Sans Pro" w:hAnsi="EC Square Sans Pro" w:cs="EC Square Sans Pro"/>
          <w:sz w:val="20"/>
          <w:szCs w:val="20"/>
          <w:vertAlign w:val="subscript"/>
        </w:rPr>
        <w:t>i</w:t>
      </w:r>
      <w:r w:rsidRPr="00275497">
        <w:rPr>
          <w:rFonts w:ascii="EC Square Sans Pro" w:hAnsi="EC Square Sans Pro" w:cs="EC Square Sans Pro"/>
          <w:sz w:val="20"/>
          <w:szCs w:val="20"/>
        </w:rPr>
        <w:t xml:space="preserve"> and anNBO</w:t>
      </w:r>
      <w:r w:rsidRPr="00275497">
        <w:rPr>
          <w:rFonts w:ascii="EC Square Sans Pro" w:hAnsi="EC Square Sans Pro" w:cs="EC Square Sans Pro"/>
          <w:sz w:val="20"/>
          <w:szCs w:val="20"/>
          <w:vertAlign w:val="subscript"/>
        </w:rPr>
        <w:t>i</w:t>
      </w:r>
      <w:r w:rsidRPr="00275497">
        <w:rPr>
          <w:rFonts w:ascii="EC Square Sans Pro" w:hAnsi="EC Square Sans Pro" w:cs="EC Square Sans Pro"/>
          <w:sz w:val="20"/>
          <w:szCs w:val="20"/>
        </w:rPr>
        <w:t xml:space="preserve"> can be calculated depending on the aerobic and anaerobic biodegradability of the substance:</w:t>
      </w:r>
    </w:p>
    <w:p w:rsidR="00034C5B" w:rsidRPr="00275497" w:rsidRDefault="00034C5B" w:rsidP="00034C5B">
      <w:pPr>
        <w:spacing w:before="120" w:after="120" w:line="240" w:lineRule="auto"/>
        <w:ind w:left="284"/>
        <w:jc w:val="both"/>
        <w:rPr>
          <w:rFonts w:ascii="EC Square Sans Pro" w:hAnsi="EC Square Sans Pro" w:cs="EC Square Sans Pro"/>
          <w:sz w:val="20"/>
          <w:szCs w:val="20"/>
          <w:u w:val="single"/>
        </w:rPr>
      </w:pPr>
      <w:r w:rsidRPr="00275497">
        <w:rPr>
          <w:rFonts w:ascii="EC Square Sans Pro" w:hAnsi="EC Square Sans Pro" w:cs="EC Square Sans Pro"/>
          <w:sz w:val="20"/>
          <w:szCs w:val="20"/>
          <w:u w:val="single"/>
        </w:rPr>
        <w:t>aNBO</w:t>
      </w:r>
      <w:r w:rsidRPr="00275497">
        <w:rPr>
          <w:rFonts w:ascii="EC Square Sans Pro" w:hAnsi="EC Square Sans Pro" w:cs="EC Square Sans Pro"/>
          <w:sz w:val="20"/>
          <w:szCs w:val="20"/>
          <w:u w:val="single"/>
          <w:vertAlign w:val="subscript"/>
        </w:rPr>
        <w:t>i</w:t>
      </w:r>
      <w:r w:rsidRPr="00275497">
        <w:rPr>
          <w:rFonts w:ascii="EC Square Sans Pro" w:hAnsi="EC Square Sans Pro" w:cs="EC Square Sans Pro"/>
          <w:sz w:val="20"/>
          <w:szCs w:val="20"/>
          <w:u w:val="single"/>
        </w:rPr>
        <w:t>:</w:t>
      </w:r>
    </w:p>
    <w:p w:rsidR="00034C5B" w:rsidRPr="00275497" w:rsidRDefault="00034C5B" w:rsidP="00EE2C8A">
      <w:pPr>
        <w:numPr>
          <w:ilvl w:val="0"/>
          <w:numId w:val="9"/>
        </w:numPr>
        <w:spacing w:after="120" w:line="240" w:lineRule="auto"/>
        <w:ind w:hanging="357"/>
        <w:jc w:val="both"/>
        <w:rPr>
          <w:rFonts w:ascii="EC Square Sans Pro" w:hAnsi="EC Square Sans Pro" w:cs="EC Square Sans Pro"/>
          <w:sz w:val="20"/>
          <w:szCs w:val="20"/>
        </w:rPr>
      </w:pPr>
      <w:r w:rsidRPr="00275497">
        <w:rPr>
          <w:rFonts w:ascii="EC Square Sans Pro" w:hAnsi="EC Square Sans Pro" w:cs="EC Square Sans Pro"/>
          <w:sz w:val="20"/>
          <w:szCs w:val="20"/>
        </w:rPr>
        <w:t xml:space="preserve">If the organic compound is readily biodegradable (R) then: </w:t>
      </w:r>
      <w:r w:rsidRPr="00275497">
        <w:rPr>
          <w:rFonts w:ascii="EC Square Sans Pro" w:hAnsi="EC Square Sans Pro" w:cs="EC Square Sans Pro"/>
          <w:b/>
          <w:sz w:val="20"/>
          <w:szCs w:val="20"/>
        </w:rPr>
        <w:t>aNBO</w:t>
      </w:r>
      <w:r w:rsidRPr="00275497">
        <w:rPr>
          <w:rFonts w:ascii="EC Square Sans Pro" w:hAnsi="EC Square Sans Pro" w:cs="EC Square Sans Pro"/>
          <w:b/>
          <w:sz w:val="20"/>
          <w:szCs w:val="20"/>
          <w:vertAlign w:val="subscript"/>
        </w:rPr>
        <w:t>i</w:t>
      </w:r>
      <w:r w:rsidRPr="00275497">
        <w:rPr>
          <w:rFonts w:ascii="EC Square Sans Pro" w:hAnsi="EC Square Sans Pro" w:cs="EC Square Sans Pro"/>
          <w:b/>
          <w:sz w:val="20"/>
          <w:szCs w:val="20"/>
        </w:rPr>
        <w:t xml:space="preserve"> = 0</w:t>
      </w:r>
      <w:r w:rsidRPr="00275497">
        <w:rPr>
          <w:rFonts w:ascii="EC Square Sans Pro" w:hAnsi="EC Square Sans Pro" w:cs="EC Square Sans Pro"/>
          <w:sz w:val="20"/>
          <w:szCs w:val="20"/>
        </w:rPr>
        <w:t xml:space="preserve"> </w:t>
      </w:r>
    </w:p>
    <w:p w:rsidR="00034C5B" w:rsidRPr="00275497" w:rsidRDefault="00034C5B" w:rsidP="00EE2C8A">
      <w:pPr>
        <w:numPr>
          <w:ilvl w:val="0"/>
          <w:numId w:val="9"/>
        </w:numPr>
        <w:spacing w:after="0" w:line="240" w:lineRule="auto"/>
        <w:jc w:val="both"/>
        <w:rPr>
          <w:rFonts w:ascii="EC Square Sans Pro" w:hAnsi="EC Square Sans Pro" w:cs="EC Square Sans Pro"/>
          <w:sz w:val="20"/>
          <w:szCs w:val="20"/>
        </w:rPr>
      </w:pPr>
      <w:r w:rsidRPr="00275497">
        <w:rPr>
          <w:rFonts w:ascii="EC Square Sans Pro" w:hAnsi="EC Square Sans Pro" w:cs="EC Square Sans Pro"/>
          <w:sz w:val="20"/>
          <w:szCs w:val="20"/>
        </w:rPr>
        <w:lastRenderedPageBreak/>
        <w:t xml:space="preserve">If the substance is inherently biodegradable but not readily biodegradable (I), persistent (P) or not tested for aerobic biodegradability (O), then: </w:t>
      </w:r>
      <w:r w:rsidRPr="00275497">
        <w:rPr>
          <w:rFonts w:ascii="EC Square Sans Pro" w:hAnsi="EC Square Sans Pro" w:cs="EC Square Sans Pro"/>
          <w:b/>
          <w:sz w:val="20"/>
          <w:szCs w:val="20"/>
        </w:rPr>
        <w:t>aNBO</w:t>
      </w:r>
      <w:r w:rsidRPr="00275497">
        <w:rPr>
          <w:rFonts w:ascii="EC Square Sans Pro" w:hAnsi="EC Square Sans Pro" w:cs="EC Square Sans Pro"/>
          <w:b/>
          <w:sz w:val="20"/>
          <w:szCs w:val="20"/>
          <w:vertAlign w:val="subscript"/>
        </w:rPr>
        <w:t>i</w:t>
      </w:r>
      <w:r w:rsidRPr="00275497">
        <w:rPr>
          <w:rFonts w:ascii="EC Square Sans Pro" w:hAnsi="EC Square Sans Pro" w:cs="EC Square Sans Pro"/>
          <w:b/>
          <w:sz w:val="20"/>
          <w:szCs w:val="20"/>
        </w:rPr>
        <w:t xml:space="preserve"> = amount of organic compound in the reference dosage in grams.</w:t>
      </w:r>
    </w:p>
    <w:p w:rsidR="00034C5B" w:rsidRPr="00275497" w:rsidRDefault="00034C5B" w:rsidP="00034C5B">
      <w:pPr>
        <w:spacing w:before="120" w:after="120" w:line="240" w:lineRule="auto"/>
        <w:ind w:left="284"/>
        <w:jc w:val="both"/>
        <w:rPr>
          <w:rFonts w:ascii="EC Square Sans Pro" w:hAnsi="EC Square Sans Pro" w:cs="EC Square Sans Pro"/>
          <w:sz w:val="20"/>
          <w:szCs w:val="20"/>
          <w:u w:val="single"/>
        </w:rPr>
      </w:pPr>
      <w:r w:rsidRPr="00275497">
        <w:rPr>
          <w:rFonts w:ascii="EC Square Sans Pro" w:hAnsi="EC Square Sans Pro" w:cs="EC Square Sans Pro"/>
          <w:sz w:val="20"/>
          <w:szCs w:val="20"/>
          <w:u w:val="single"/>
        </w:rPr>
        <w:t>anNBO</w:t>
      </w:r>
      <w:r w:rsidRPr="00275497">
        <w:rPr>
          <w:rFonts w:ascii="EC Square Sans Pro" w:hAnsi="EC Square Sans Pro" w:cs="EC Square Sans Pro"/>
          <w:sz w:val="20"/>
          <w:szCs w:val="20"/>
          <w:u w:val="single"/>
          <w:vertAlign w:val="subscript"/>
        </w:rPr>
        <w:t>i</w:t>
      </w:r>
      <w:r w:rsidRPr="00275497">
        <w:rPr>
          <w:rFonts w:ascii="EC Square Sans Pro" w:hAnsi="EC Square Sans Pro" w:cs="EC Square Sans Pro"/>
          <w:sz w:val="20"/>
          <w:szCs w:val="20"/>
          <w:u w:val="single"/>
        </w:rPr>
        <w:t>:</w:t>
      </w:r>
    </w:p>
    <w:p w:rsidR="00034C5B" w:rsidRPr="00275497" w:rsidRDefault="00034C5B" w:rsidP="00EE2C8A">
      <w:pPr>
        <w:numPr>
          <w:ilvl w:val="0"/>
          <w:numId w:val="9"/>
        </w:numPr>
        <w:spacing w:after="120" w:line="240" w:lineRule="auto"/>
        <w:ind w:hanging="357"/>
        <w:jc w:val="both"/>
        <w:rPr>
          <w:rFonts w:ascii="EC Square Sans Pro" w:hAnsi="EC Square Sans Pro" w:cs="EC Square Sans Pro"/>
          <w:sz w:val="20"/>
          <w:szCs w:val="20"/>
        </w:rPr>
      </w:pPr>
      <w:r w:rsidRPr="00275497">
        <w:rPr>
          <w:rFonts w:ascii="EC Square Sans Pro" w:hAnsi="EC Square Sans Pro" w:cs="EC Square Sans Pro"/>
          <w:sz w:val="20"/>
          <w:szCs w:val="20"/>
        </w:rPr>
        <w:t xml:space="preserve">If the organic compound is anaerobically biodegradable (Y), then: </w:t>
      </w:r>
      <w:r w:rsidRPr="00275497">
        <w:rPr>
          <w:rFonts w:ascii="EC Square Sans Pro" w:hAnsi="EC Square Sans Pro" w:cs="EC Square Sans Pro"/>
          <w:b/>
          <w:sz w:val="20"/>
          <w:szCs w:val="20"/>
        </w:rPr>
        <w:t>anNBO</w:t>
      </w:r>
      <w:r w:rsidRPr="00275497">
        <w:rPr>
          <w:rFonts w:ascii="EC Square Sans Pro" w:hAnsi="EC Square Sans Pro" w:cs="EC Square Sans Pro"/>
          <w:b/>
          <w:sz w:val="20"/>
          <w:szCs w:val="20"/>
          <w:vertAlign w:val="subscript"/>
        </w:rPr>
        <w:t>i</w:t>
      </w:r>
      <w:r w:rsidRPr="00275497">
        <w:rPr>
          <w:rFonts w:ascii="EC Square Sans Pro" w:hAnsi="EC Square Sans Pro" w:cs="EC Square Sans Pro"/>
          <w:b/>
          <w:sz w:val="20"/>
          <w:szCs w:val="20"/>
        </w:rPr>
        <w:t xml:space="preserve"> = 0</w:t>
      </w:r>
    </w:p>
    <w:p w:rsidR="00034C5B" w:rsidRPr="00275497" w:rsidRDefault="00034C5B" w:rsidP="00EE2C8A">
      <w:pPr>
        <w:numPr>
          <w:ilvl w:val="0"/>
          <w:numId w:val="9"/>
        </w:numPr>
        <w:spacing w:after="0" w:line="240" w:lineRule="auto"/>
        <w:jc w:val="both"/>
        <w:rPr>
          <w:rFonts w:ascii="EC Square Sans Pro" w:hAnsi="EC Square Sans Pro" w:cs="EC Square Sans Pro"/>
          <w:b/>
          <w:sz w:val="20"/>
          <w:szCs w:val="20"/>
        </w:rPr>
      </w:pPr>
      <w:r w:rsidRPr="00275497">
        <w:rPr>
          <w:rFonts w:ascii="EC Square Sans Pro" w:hAnsi="EC Square Sans Pro" w:cs="EC Square Sans Pro"/>
          <w:sz w:val="20"/>
          <w:szCs w:val="20"/>
        </w:rPr>
        <w:t xml:space="preserve">If the substance is anaerobically not biodegradable (N) or has not been tested for anaerobic biodegradability (0), then: </w:t>
      </w:r>
      <w:r w:rsidRPr="00275497">
        <w:rPr>
          <w:rFonts w:ascii="EC Square Sans Pro" w:hAnsi="EC Square Sans Pro" w:cs="EC Square Sans Pro"/>
          <w:b/>
          <w:sz w:val="20"/>
          <w:szCs w:val="20"/>
        </w:rPr>
        <w:t>anNBO</w:t>
      </w:r>
      <w:r w:rsidRPr="00275497">
        <w:rPr>
          <w:rFonts w:ascii="EC Square Sans Pro" w:hAnsi="EC Square Sans Pro" w:cs="EC Square Sans Pro"/>
          <w:b/>
          <w:sz w:val="20"/>
          <w:szCs w:val="20"/>
          <w:vertAlign w:val="subscript"/>
        </w:rPr>
        <w:t>i</w:t>
      </w:r>
      <w:r w:rsidRPr="00275497">
        <w:rPr>
          <w:rFonts w:ascii="EC Square Sans Pro" w:hAnsi="EC Square Sans Pro" w:cs="EC Square Sans Pro"/>
          <w:b/>
          <w:sz w:val="20"/>
          <w:szCs w:val="20"/>
        </w:rPr>
        <w:t xml:space="preserve"> = amount of organic compound in the reference dosage in grams.</w:t>
      </w:r>
    </w:p>
    <w:p w:rsidR="00034C5B" w:rsidRPr="00275497" w:rsidRDefault="00034C5B" w:rsidP="00034C5B">
      <w:pPr>
        <w:spacing w:after="0" w:line="240" w:lineRule="auto"/>
        <w:jc w:val="both"/>
        <w:rPr>
          <w:rFonts w:ascii="EC Square Sans Pro" w:hAnsi="EC Square Sans Pro" w:cs="EC Square Sans Pro"/>
          <w:b/>
          <w:sz w:val="20"/>
          <w:szCs w:val="20"/>
        </w:rPr>
      </w:pPr>
    </w:p>
    <w:p w:rsidR="00D6425B" w:rsidRPr="00275497" w:rsidRDefault="00927EAA" w:rsidP="00D6425B">
      <w:pPr>
        <w:autoSpaceDE w:val="0"/>
        <w:autoSpaceDN w:val="0"/>
        <w:adjustRightInd w:val="0"/>
        <w:spacing w:after="120" w:line="240" w:lineRule="auto"/>
        <w:ind w:left="284"/>
        <w:jc w:val="both"/>
        <w:rPr>
          <w:rFonts w:ascii="EC Square Sans Pro" w:hAnsi="EC Square Sans Pro" w:cs="EC Square Sans Pro"/>
          <w:sz w:val="20"/>
          <w:szCs w:val="20"/>
        </w:rPr>
      </w:pPr>
      <w:r w:rsidRPr="00275497">
        <w:rPr>
          <w:rFonts w:ascii="EC Square Sans Pro" w:hAnsi="EC Square Sans Pro" w:cs="EC Square Sans Pro"/>
          <w:sz w:val="20"/>
          <w:szCs w:val="20"/>
        </w:rPr>
        <w:t>For non-organic compounds, the biodegradability is indicated</w:t>
      </w:r>
      <w:r w:rsidR="002E72D6" w:rsidRPr="00275497">
        <w:rPr>
          <w:rFonts w:ascii="EC Square Sans Pro" w:hAnsi="EC Square Sans Pro" w:cs="EC Square Sans Pro"/>
          <w:sz w:val="20"/>
          <w:szCs w:val="20"/>
        </w:rPr>
        <w:t xml:space="preserve"> in the DID list</w:t>
      </w:r>
      <w:r w:rsidRPr="00275497">
        <w:rPr>
          <w:rFonts w:ascii="EC Square Sans Pro" w:hAnsi="EC Square Sans Pro" w:cs="EC Square Sans Pro"/>
          <w:sz w:val="20"/>
          <w:szCs w:val="20"/>
        </w:rPr>
        <w:t xml:space="preserve"> as not applicable (NA</w:t>
      </w:r>
      <w:r w:rsidR="00E7403E" w:rsidRPr="00275497">
        <w:rPr>
          <w:rFonts w:ascii="EC Square Sans Pro" w:hAnsi="EC Square Sans Pro" w:cs="EC Square Sans Pro"/>
          <w:sz w:val="20"/>
          <w:szCs w:val="20"/>
        </w:rPr>
        <w:t>)</w:t>
      </w:r>
      <w:r w:rsidRPr="00275497">
        <w:rPr>
          <w:rFonts w:ascii="EC Square Sans Pro" w:hAnsi="EC Square Sans Pro" w:cs="EC Square Sans Pro"/>
          <w:sz w:val="20"/>
          <w:szCs w:val="20"/>
        </w:rPr>
        <w:t>.</w:t>
      </w:r>
    </w:p>
    <w:p w:rsidR="00034C5B" w:rsidRPr="00275497" w:rsidRDefault="00034C5B" w:rsidP="00034C5B">
      <w:pPr>
        <w:autoSpaceDE w:val="0"/>
        <w:autoSpaceDN w:val="0"/>
        <w:adjustRightInd w:val="0"/>
        <w:spacing w:after="120" w:line="240" w:lineRule="auto"/>
        <w:jc w:val="both"/>
        <w:rPr>
          <w:rFonts w:ascii="EC Square Sans Pro" w:hAnsi="EC Square Sans Pro" w:cs="EC Square Sans Pro"/>
          <w:sz w:val="20"/>
          <w:szCs w:val="20"/>
        </w:rPr>
      </w:pPr>
      <w:r w:rsidRPr="00275497">
        <w:rPr>
          <w:rFonts w:ascii="EC Square Sans Pro" w:hAnsi="EC Square Sans Pro" w:cs="EC Square Sans Pro"/>
          <w:sz w:val="20"/>
          <w:szCs w:val="20"/>
        </w:rPr>
        <w:t xml:space="preserve">In order to clarify the calculation of the aNBO and anNBO, an example is provided below. The numerical values </w:t>
      </w:r>
      <w:r w:rsidR="004326EF" w:rsidRPr="00275497">
        <w:rPr>
          <w:rFonts w:ascii="EC Square Sans Pro" w:hAnsi="EC Square Sans Pro" w:cs="EC Square Sans Pro"/>
          <w:sz w:val="20"/>
          <w:szCs w:val="20"/>
        </w:rPr>
        <w:t>expressed herein</w:t>
      </w:r>
      <w:r w:rsidRPr="00275497">
        <w:rPr>
          <w:rFonts w:ascii="EC Square Sans Pro" w:hAnsi="EC Square Sans Pro" w:cs="EC Square Sans Pro"/>
          <w:sz w:val="20"/>
          <w:szCs w:val="20"/>
        </w:rPr>
        <w:t xml:space="preserve"> are not representative of any specific product and </w:t>
      </w:r>
      <w:r w:rsidR="004326EF" w:rsidRPr="00275497">
        <w:rPr>
          <w:rFonts w:ascii="EC Square Sans Pro" w:hAnsi="EC Square Sans Pro" w:cs="EC Square Sans Pro"/>
          <w:sz w:val="20"/>
          <w:szCs w:val="20"/>
        </w:rPr>
        <w:t>may</w:t>
      </w:r>
      <w:r w:rsidRPr="00275497">
        <w:rPr>
          <w:rFonts w:ascii="EC Square Sans Pro" w:hAnsi="EC Square Sans Pro" w:cs="EC Square Sans Pro"/>
          <w:sz w:val="20"/>
          <w:szCs w:val="20"/>
        </w:rPr>
        <w:t xml:space="preserve"> greatly differ from real-life product.</w:t>
      </w:r>
    </w:p>
    <w:tbl>
      <w:tblPr>
        <w:tblW w:w="9072" w:type="dxa"/>
        <w:jc w:val="center"/>
        <w:tblBorders>
          <w:top w:val="single" w:sz="4" w:space="0" w:color="000000"/>
          <w:left w:val="single" w:sz="4" w:space="0" w:color="000000"/>
          <w:bottom w:val="single" w:sz="4" w:space="0" w:color="000000"/>
          <w:right w:val="single" w:sz="4" w:space="0" w:color="000000"/>
        </w:tblBorders>
        <w:tblLayout w:type="fixed"/>
        <w:tblLook w:val="0000"/>
      </w:tblPr>
      <w:tblGrid>
        <w:gridCol w:w="9072"/>
      </w:tblGrid>
      <w:tr w:rsidR="00034C5B" w:rsidRPr="00275497" w:rsidTr="005F26CB">
        <w:trPr>
          <w:trHeight w:val="1"/>
          <w:jc w:val="center"/>
        </w:trPr>
        <w:tc>
          <w:tcPr>
            <w:tcW w:w="9072" w:type="dxa"/>
            <w:shd w:val="clear" w:color="000000" w:fill="FFFFFF"/>
          </w:tcPr>
          <w:p w:rsidR="00034C5B" w:rsidRPr="0085229E" w:rsidRDefault="00034C5B" w:rsidP="00034C5B">
            <w:pPr>
              <w:autoSpaceDE w:val="0"/>
              <w:autoSpaceDN w:val="0"/>
              <w:adjustRightInd w:val="0"/>
              <w:spacing w:before="120" w:after="120" w:line="240" w:lineRule="auto"/>
              <w:jc w:val="both"/>
              <w:rPr>
                <w:rFonts w:ascii="EC Square Sans Pro" w:hAnsi="EC Square Sans Pro"/>
                <w:b/>
                <w:sz w:val="20"/>
                <w:highlight w:val="yellow"/>
              </w:rPr>
            </w:pPr>
            <w:r w:rsidRPr="0085229E">
              <w:rPr>
                <w:rFonts w:ascii="EC Square Sans Pro" w:hAnsi="EC Square Sans Pro"/>
                <w:b/>
                <w:sz w:val="20"/>
              </w:rPr>
              <w:t>Example</w:t>
            </w:r>
            <w:r w:rsidR="00E7403E" w:rsidRPr="0085229E">
              <w:rPr>
                <w:rFonts w:ascii="EC Square Sans Pro" w:hAnsi="EC Square Sans Pro"/>
                <w:b/>
                <w:sz w:val="20"/>
              </w:rPr>
              <w:t xml:space="preserve"> 1</w:t>
            </w:r>
            <w:r w:rsidRPr="0085229E">
              <w:rPr>
                <w:rFonts w:ascii="EC Square Sans Pro" w:hAnsi="EC Square Sans Pro"/>
                <w:b/>
                <w:sz w:val="20"/>
              </w:rPr>
              <w:t>. Rinse aid with a reference dosage of 2,7 ml/wash (= 3 g/wash). The organic compound A is present at a concentration of 10% weight by weight, the organic compound B 4% weight by weight, the organic compound C 4% and the organic compound D 3%.</w:t>
            </w:r>
          </w:p>
        </w:tc>
      </w:tr>
      <w:tr w:rsidR="00034C5B" w:rsidRPr="00275497" w:rsidTr="0085229E">
        <w:trPr>
          <w:trHeight w:val="887"/>
          <w:jc w:val="center"/>
        </w:trPr>
        <w:tc>
          <w:tcPr>
            <w:tcW w:w="9072" w:type="dxa"/>
            <w:tcBorders>
              <w:bottom w:val="nil"/>
            </w:tcBorders>
            <w:shd w:val="clear" w:color="000000" w:fill="FFFFFF"/>
          </w:tcPr>
          <w:p w:rsidR="00034C5B" w:rsidRPr="0085229E" w:rsidRDefault="00034C5B" w:rsidP="00CD3F73">
            <w:pPr>
              <w:numPr>
                <w:ilvl w:val="0"/>
                <w:numId w:val="11"/>
              </w:numPr>
              <w:autoSpaceDE w:val="0"/>
              <w:autoSpaceDN w:val="0"/>
              <w:adjustRightInd w:val="0"/>
              <w:spacing w:after="0" w:line="240" w:lineRule="auto"/>
              <w:ind w:left="459"/>
              <w:rPr>
                <w:rFonts w:ascii="EC Square Sans Pro" w:hAnsi="EC Square Sans Pro"/>
                <w:sz w:val="20"/>
                <w:lang w:eastAsia="en-GB"/>
              </w:rPr>
            </w:pPr>
            <w:r w:rsidRPr="0085229E">
              <w:rPr>
                <w:rFonts w:ascii="EC Square Sans Pro" w:hAnsi="EC Square Sans Pro"/>
                <w:sz w:val="20"/>
                <w:lang w:eastAsia="en-GB"/>
              </w:rPr>
              <w:t xml:space="preserve">Organic compound A: </w:t>
            </w:r>
          </w:p>
          <w:p w:rsidR="00034C5B" w:rsidRPr="0085229E" w:rsidRDefault="00034C5B" w:rsidP="00CD3F73">
            <w:pPr>
              <w:numPr>
                <w:ilvl w:val="0"/>
                <w:numId w:val="9"/>
              </w:numPr>
              <w:autoSpaceDE w:val="0"/>
              <w:autoSpaceDN w:val="0"/>
              <w:adjustRightInd w:val="0"/>
              <w:spacing w:after="0" w:line="240" w:lineRule="auto"/>
              <w:ind w:left="743"/>
              <w:rPr>
                <w:rFonts w:ascii="EC Square Sans Pro" w:hAnsi="EC Square Sans Pro"/>
                <w:sz w:val="20"/>
                <w:lang w:eastAsia="en-GB"/>
              </w:rPr>
            </w:pPr>
            <w:r w:rsidRPr="0085229E">
              <w:rPr>
                <w:rFonts w:ascii="EC Square Sans Pro" w:hAnsi="EC Square Sans Pro"/>
                <w:sz w:val="20"/>
                <w:lang w:eastAsia="en-GB"/>
              </w:rPr>
              <w:t xml:space="preserve">Reference dosage  </w:t>
            </w:r>
            <w:r w:rsidRPr="0085229E">
              <w:rPr>
                <w:rFonts w:ascii="EC Square Sans Pro" w:hAnsi="EC Square Sans Pro"/>
                <w:sz w:val="20"/>
                <w:lang w:eastAsia="en-GB"/>
              </w:rPr>
              <w:sym w:font="Wingdings" w:char="F0E0"/>
            </w:r>
            <w:r w:rsidRPr="0085229E">
              <w:rPr>
                <w:rFonts w:ascii="EC Square Sans Pro" w:hAnsi="EC Square Sans Pro"/>
                <w:sz w:val="20"/>
                <w:lang w:eastAsia="en-GB"/>
              </w:rPr>
              <w:t xml:space="preserve"> </w:t>
            </w:r>
            <m:oMath>
              <m:r>
                <w:rPr>
                  <w:rFonts w:ascii="Cambria Math" w:hAnsi="Cambria Math"/>
                  <w:sz w:val="20"/>
                  <w:lang w:eastAsia="en-GB"/>
                </w:rPr>
                <m:t xml:space="preserve"> </m:t>
              </m:r>
              <m:f>
                <m:fPr>
                  <m:ctrlPr>
                    <w:rPr>
                      <w:rFonts w:ascii="Cambria Math" w:hAnsi="Cambria Math"/>
                      <w:i/>
                      <w:sz w:val="20"/>
                      <w:lang w:eastAsia="en-GB"/>
                    </w:rPr>
                  </m:ctrlPr>
                </m:fPr>
                <m:num>
                  <m:r>
                    <w:rPr>
                      <w:rFonts w:ascii="Cambria Math" w:hAnsi="Cambria Math"/>
                      <w:sz w:val="20"/>
                      <w:lang w:eastAsia="en-GB"/>
                    </w:rPr>
                    <m:t>10</m:t>
                  </m:r>
                </m:num>
                <m:den>
                  <m:r>
                    <w:rPr>
                      <w:rFonts w:ascii="Cambria Math" w:hAnsi="Cambria Math"/>
                      <w:sz w:val="20"/>
                      <w:lang w:eastAsia="en-GB"/>
                    </w:rPr>
                    <m:t>100</m:t>
                  </m:r>
                </m:den>
              </m:f>
              <m:r>
                <w:rPr>
                  <w:rFonts w:ascii="Cambria Math" w:hAnsi="Cambria Math"/>
                  <w:sz w:val="20"/>
                  <w:lang w:eastAsia="en-GB"/>
                </w:rPr>
                <m:t>·3=0,3 g/wash</m:t>
              </m:r>
            </m:oMath>
          </w:p>
          <w:p w:rsidR="00034C5B" w:rsidRPr="0085229E" w:rsidRDefault="00034C5B" w:rsidP="00CD3F73">
            <w:pPr>
              <w:numPr>
                <w:ilvl w:val="0"/>
                <w:numId w:val="9"/>
              </w:numPr>
              <w:autoSpaceDE w:val="0"/>
              <w:autoSpaceDN w:val="0"/>
              <w:adjustRightInd w:val="0"/>
              <w:spacing w:after="0" w:line="240" w:lineRule="auto"/>
              <w:ind w:left="743"/>
              <w:rPr>
                <w:rFonts w:ascii="EC Square Sans Pro" w:hAnsi="EC Square Sans Pro"/>
                <w:sz w:val="20"/>
                <w:lang w:eastAsia="en-GB"/>
              </w:rPr>
            </w:pPr>
            <w:r w:rsidRPr="0085229E">
              <w:rPr>
                <w:rFonts w:ascii="EC Square Sans Pro" w:hAnsi="EC Square Sans Pro"/>
                <w:sz w:val="20"/>
                <w:lang w:eastAsia="en-GB"/>
              </w:rPr>
              <w:t xml:space="preserve">Aerobically readily biodegradable  </w:t>
            </w:r>
            <w:r w:rsidRPr="0085229E">
              <w:rPr>
                <w:rFonts w:ascii="EC Square Sans Pro" w:hAnsi="EC Square Sans Pro"/>
                <w:sz w:val="20"/>
                <w:lang w:eastAsia="en-GB"/>
              </w:rPr>
              <w:sym w:font="Wingdings" w:char="F0E0"/>
            </w:r>
            <w:r w:rsidRPr="0085229E">
              <w:rPr>
                <w:rFonts w:ascii="EC Square Sans Pro" w:hAnsi="EC Square Sans Pro"/>
                <w:sz w:val="20"/>
                <w:lang w:eastAsia="en-GB"/>
              </w:rPr>
              <w:t xml:space="preserve"> aNBO (A) = 0</w:t>
            </w:r>
          </w:p>
          <w:p w:rsidR="00034C5B" w:rsidRPr="0085229E" w:rsidRDefault="00034C5B" w:rsidP="00CD3F73">
            <w:pPr>
              <w:numPr>
                <w:ilvl w:val="0"/>
                <w:numId w:val="9"/>
              </w:numPr>
              <w:autoSpaceDE w:val="0"/>
              <w:autoSpaceDN w:val="0"/>
              <w:adjustRightInd w:val="0"/>
              <w:spacing w:after="0" w:line="240" w:lineRule="auto"/>
              <w:ind w:left="743"/>
              <w:rPr>
                <w:rFonts w:ascii="EC Square Sans Pro" w:hAnsi="EC Square Sans Pro"/>
                <w:sz w:val="20"/>
                <w:lang w:eastAsia="en-GB"/>
              </w:rPr>
            </w:pPr>
            <w:r w:rsidRPr="0085229E">
              <w:rPr>
                <w:rFonts w:ascii="EC Square Sans Pro" w:hAnsi="EC Square Sans Pro"/>
                <w:sz w:val="20"/>
                <w:lang w:eastAsia="en-GB"/>
              </w:rPr>
              <w:t xml:space="preserve">Anaerobically biodegradable  </w:t>
            </w:r>
            <w:r w:rsidRPr="0085229E">
              <w:rPr>
                <w:rFonts w:ascii="EC Square Sans Pro" w:hAnsi="EC Square Sans Pro"/>
                <w:sz w:val="20"/>
                <w:lang w:eastAsia="en-GB"/>
              </w:rPr>
              <w:sym w:font="Wingdings" w:char="F0E0"/>
            </w:r>
            <w:r w:rsidRPr="0085229E">
              <w:rPr>
                <w:rFonts w:ascii="EC Square Sans Pro" w:hAnsi="EC Square Sans Pro"/>
                <w:sz w:val="20"/>
                <w:lang w:eastAsia="en-GB"/>
              </w:rPr>
              <w:t xml:space="preserve"> anNBO (A) = 0</w:t>
            </w:r>
          </w:p>
        </w:tc>
      </w:tr>
      <w:tr w:rsidR="00034C5B" w:rsidRPr="00275497" w:rsidTr="005F26CB">
        <w:trPr>
          <w:trHeight w:val="1460"/>
          <w:jc w:val="center"/>
        </w:trPr>
        <w:tc>
          <w:tcPr>
            <w:tcW w:w="9072" w:type="dxa"/>
            <w:tcBorders>
              <w:top w:val="nil"/>
              <w:bottom w:val="nil"/>
            </w:tcBorders>
            <w:shd w:val="clear" w:color="000000" w:fill="FFFFFF"/>
          </w:tcPr>
          <w:p w:rsidR="00034C5B" w:rsidRPr="0085229E" w:rsidRDefault="00034C5B" w:rsidP="00CD3F73">
            <w:pPr>
              <w:numPr>
                <w:ilvl w:val="0"/>
                <w:numId w:val="11"/>
              </w:numPr>
              <w:autoSpaceDE w:val="0"/>
              <w:autoSpaceDN w:val="0"/>
              <w:adjustRightInd w:val="0"/>
              <w:spacing w:after="0" w:line="240" w:lineRule="auto"/>
              <w:ind w:left="459"/>
              <w:rPr>
                <w:rFonts w:ascii="EC Square Sans Pro" w:hAnsi="EC Square Sans Pro"/>
                <w:sz w:val="20"/>
                <w:lang w:eastAsia="en-GB"/>
              </w:rPr>
            </w:pPr>
            <w:r w:rsidRPr="0085229E">
              <w:rPr>
                <w:rFonts w:ascii="EC Square Sans Pro" w:hAnsi="EC Square Sans Pro"/>
                <w:sz w:val="20"/>
                <w:lang w:eastAsia="en-GB"/>
              </w:rPr>
              <w:t xml:space="preserve">Organic compound B: </w:t>
            </w:r>
          </w:p>
          <w:p w:rsidR="00034C5B" w:rsidRPr="0085229E" w:rsidRDefault="00034C5B" w:rsidP="00CD3F73">
            <w:pPr>
              <w:numPr>
                <w:ilvl w:val="0"/>
                <w:numId w:val="9"/>
              </w:numPr>
              <w:autoSpaceDE w:val="0"/>
              <w:autoSpaceDN w:val="0"/>
              <w:adjustRightInd w:val="0"/>
              <w:spacing w:after="0" w:line="240" w:lineRule="auto"/>
              <w:ind w:left="743" w:hanging="357"/>
              <w:rPr>
                <w:rFonts w:ascii="EC Square Sans Pro" w:hAnsi="EC Square Sans Pro"/>
                <w:sz w:val="20"/>
                <w:lang w:eastAsia="en-GB"/>
              </w:rPr>
            </w:pPr>
            <w:r w:rsidRPr="0085229E">
              <w:rPr>
                <w:rFonts w:ascii="EC Square Sans Pro" w:hAnsi="EC Square Sans Pro"/>
                <w:sz w:val="20"/>
                <w:lang w:eastAsia="en-GB"/>
              </w:rPr>
              <w:t xml:space="preserve">Reference dosage  </w:t>
            </w:r>
            <w:r w:rsidRPr="0085229E">
              <w:rPr>
                <w:rFonts w:ascii="EC Square Sans Pro" w:hAnsi="EC Square Sans Pro"/>
                <w:sz w:val="20"/>
                <w:lang w:eastAsia="en-GB"/>
              </w:rPr>
              <w:sym w:font="Wingdings" w:char="F0E0"/>
            </w:r>
            <w:r w:rsidRPr="0085229E">
              <w:rPr>
                <w:rFonts w:ascii="EC Square Sans Pro" w:hAnsi="EC Square Sans Pro"/>
                <w:sz w:val="20"/>
                <w:lang w:eastAsia="en-GB"/>
              </w:rPr>
              <w:t xml:space="preserve"> </w:t>
            </w:r>
            <m:oMath>
              <m:f>
                <m:fPr>
                  <m:ctrlPr>
                    <w:rPr>
                      <w:rFonts w:ascii="Cambria Math" w:hAnsi="Cambria Math"/>
                      <w:i/>
                      <w:sz w:val="20"/>
                      <w:lang w:eastAsia="en-GB"/>
                    </w:rPr>
                  </m:ctrlPr>
                </m:fPr>
                <m:num>
                  <m:r>
                    <w:rPr>
                      <w:rFonts w:ascii="Cambria Math" w:hAnsi="Cambria Math"/>
                      <w:sz w:val="20"/>
                      <w:lang w:eastAsia="en-GB"/>
                    </w:rPr>
                    <m:t>4</m:t>
                  </m:r>
                </m:num>
                <m:den>
                  <m:r>
                    <w:rPr>
                      <w:rFonts w:ascii="Cambria Math" w:hAnsi="Cambria Math"/>
                      <w:sz w:val="20"/>
                      <w:lang w:eastAsia="en-GB"/>
                    </w:rPr>
                    <m:t>100</m:t>
                  </m:r>
                </m:den>
              </m:f>
              <m:r>
                <w:rPr>
                  <w:rFonts w:ascii="Cambria Math" w:hAnsi="Cambria Math"/>
                  <w:sz w:val="20"/>
                  <w:lang w:eastAsia="en-GB"/>
                </w:rPr>
                <m:t>·3=0,12 g/wash</m:t>
              </m:r>
            </m:oMath>
          </w:p>
          <w:p w:rsidR="00034C5B" w:rsidRPr="0085229E" w:rsidRDefault="000306A0" w:rsidP="00CD3F73">
            <w:pPr>
              <w:numPr>
                <w:ilvl w:val="0"/>
                <w:numId w:val="9"/>
              </w:numPr>
              <w:autoSpaceDE w:val="0"/>
              <w:autoSpaceDN w:val="0"/>
              <w:adjustRightInd w:val="0"/>
              <w:spacing w:after="0" w:line="240" w:lineRule="auto"/>
              <w:ind w:left="743"/>
              <w:rPr>
                <w:rFonts w:ascii="EC Square Sans Pro" w:hAnsi="EC Square Sans Pro"/>
                <w:sz w:val="20"/>
                <w:lang w:eastAsia="en-GB"/>
              </w:rPr>
            </w:pPr>
            <w:r w:rsidRPr="0085229E">
              <w:rPr>
                <w:rFonts w:ascii="EC Square Sans Pro" w:hAnsi="EC Square Sans Pro"/>
                <w:sz w:val="20"/>
                <w:lang w:eastAsia="en-GB"/>
              </w:rPr>
              <w:t>P</w:t>
            </w:r>
            <w:r w:rsidR="00034C5B" w:rsidRPr="0085229E">
              <w:rPr>
                <w:rFonts w:ascii="EC Square Sans Pro" w:hAnsi="EC Square Sans Pro"/>
                <w:sz w:val="20"/>
                <w:lang w:eastAsia="en-GB"/>
              </w:rPr>
              <w:t xml:space="preserve">ersistent  </w:t>
            </w:r>
            <w:r w:rsidR="00034C5B" w:rsidRPr="0085229E">
              <w:rPr>
                <w:rFonts w:ascii="EC Square Sans Pro" w:hAnsi="EC Square Sans Pro"/>
                <w:sz w:val="20"/>
                <w:lang w:eastAsia="en-GB"/>
              </w:rPr>
              <w:sym w:font="Wingdings" w:char="F0E0"/>
            </w:r>
            <w:r w:rsidR="00034C5B" w:rsidRPr="0085229E">
              <w:rPr>
                <w:rFonts w:ascii="EC Square Sans Pro" w:hAnsi="EC Square Sans Pro"/>
                <w:sz w:val="20"/>
                <w:lang w:eastAsia="en-GB"/>
              </w:rPr>
              <w:t xml:space="preserve"> aNBO (B) = 0,12</w:t>
            </w:r>
          </w:p>
          <w:p w:rsidR="00034C5B" w:rsidRPr="0085229E" w:rsidRDefault="00034C5B" w:rsidP="00CD3F73">
            <w:pPr>
              <w:numPr>
                <w:ilvl w:val="0"/>
                <w:numId w:val="9"/>
              </w:numPr>
              <w:autoSpaceDE w:val="0"/>
              <w:autoSpaceDN w:val="0"/>
              <w:adjustRightInd w:val="0"/>
              <w:spacing w:after="0" w:line="240" w:lineRule="auto"/>
              <w:ind w:left="743"/>
              <w:rPr>
                <w:rFonts w:ascii="EC Square Sans Pro" w:hAnsi="EC Square Sans Pro"/>
                <w:sz w:val="20"/>
                <w:lang w:eastAsia="en-GB"/>
              </w:rPr>
            </w:pPr>
            <w:r w:rsidRPr="0085229E">
              <w:rPr>
                <w:rFonts w:ascii="EC Square Sans Pro" w:hAnsi="EC Square Sans Pro"/>
                <w:sz w:val="20"/>
                <w:lang w:eastAsia="en-GB"/>
              </w:rPr>
              <w:t xml:space="preserve">Anaerobically not biodegradable  </w:t>
            </w:r>
            <w:r w:rsidRPr="0085229E">
              <w:rPr>
                <w:rFonts w:ascii="EC Square Sans Pro" w:hAnsi="EC Square Sans Pro"/>
                <w:sz w:val="20"/>
                <w:lang w:eastAsia="en-GB"/>
              </w:rPr>
              <w:sym w:font="Wingdings" w:char="F0E0"/>
            </w:r>
            <w:r w:rsidRPr="0085229E">
              <w:rPr>
                <w:rFonts w:ascii="EC Square Sans Pro" w:hAnsi="EC Square Sans Pro"/>
                <w:sz w:val="20"/>
                <w:lang w:eastAsia="en-GB"/>
              </w:rPr>
              <w:t xml:space="preserve"> anNBO (B) = 0,12</w:t>
            </w:r>
          </w:p>
        </w:tc>
      </w:tr>
      <w:tr w:rsidR="00034C5B" w:rsidRPr="00275497" w:rsidTr="005F26CB">
        <w:trPr>
          <w:trHeight w:val="1460"/>
          <w:jc w:val="center"/>
        </w:trPr>
        <w:tc>
          <w:tcPr>
            <w:tcW w:w="9072" w:type="dxa"/>
            <w:tcBorders>
              <w:top w:val="nil"/>
              <w:bottom w:val="nil"/>
            </w:tcBorders>
            <w:shd w:val="clear" w:color="000000" w:fill="FFFFFF"/>
          </w:tcPr>
          <w:p w:rsidR="00034C5B" w:rsidRPr="0085229E" w:rsidRDefault="00034C5B" w:rsidP="00CD3F73">
            <w:pPr>
              <w:numPr>
                <w:ilvl w:val="0"/>
                <w:numId w:val="11"/>
              </w:numPr>
              <w:autoSpaceDE w:val="0"/>
              <w:autoSpaceDN w:val="0"/>
              <w:adjustRightInd w:val="0"/>
              <w:spacing w:after="0" w:line="240" w:lineRule="auto"/>
              <w:ind w:left="459"/>
              <w:rPr>
                <w:rFonts w:ascii="EC Square Sans Pro" w:hAnsi="EC Square Sans Pro"/>
                <w:sz w:val="20"/>
                <w:lang w:eastAsia="en-GB"/>
              </w:rPr>
            </w:pPr>
            <w:r w:rsidRPr="0085229E">
              <w:rPr>
                <w:rFonts w:ascii="EC Square Sans Pro" w:hAnsi="EC Square Sans Pro"/>
                <w:sz w:val="20"/>
                <w:lang w:eastAsia="en-GB"/>
              </w:rPr>
              <w:t xml:space="preserve">Organic compound C: </w:t>
            </w:r>
          </w:p>
          <w:p w:rsidR="00034C5B" w:rsidRPr="0085229E" w:rsidRDefault="00034C5B" w:rsidP="00CD3F73">
            <w:pPr>
              <w:numPr>
                <w:ilvl w:val="0"/>
                <w:numId w:val="9"/>
              </w:numPr>
              <w:autoSpaceDE w:val="0"/>
              <w:autoSpaceDN w:val="0"/>
              <w:adjustRightInd w:val="0"/>
              <w:spacing w:after="0" w:line="240" w:lineRule="auto"/>
              <w:ind w:left="743" w:hanging="357"/>
              <w:rPr>
                <w:rFonts w:ascii="EC Square Sans Pro" w:hAnsi="EC Square Sans Pro"/>
                <w:sz w:val="20"/>
                <w:lang w:eastAsia="en-GB"/>
              </w:rPr>
            </w:pPr>
            <w:r w:rsidRPr="0085229E">
              <w:rPr>
                <w:rFonts w:ascii="EC Square Sans Pro" w:hAnsi="EC Square Sans Pro"/>
                <w:sz w:val="20"/>
                <w:lang w:eastAsia="en-GB"/>
              </w:rPr>
              <w:t xml:space="preserve">Reference dosage  </w:t>
            </w:r>
            <w:r w:rsidRPr="0085229E">
              <w:rPr>
                <w:rFonts w:ascii="EC Square Sans Pro" w:hAnsi="EC Square Sans Pro"/>
                <w:sz w:val="20"/>
                <w:lang w:eastAsia="en-GB"/>
              </w:rPr>
              <w:sym w:font="Wingdings" w:char="F0E0"/>
            </w:r>
            <w:r w:rsidRPr="0085229E">
              <w:rPr>
                <w:rFonts w:ascii="EC Square Sans Pro" w:hAnsi="EC Square Sans Pro"/>
                <w:sz w:val="20"/>
                <w:lang w:eastAsia="en-GB"/>
              </w:rPr>
              <w:t xml:space="preserve"> </w:t>
            </w:r>
            <m:oMath>
              <m:f>
                <m:fPr>
                  <m:ctrlPr>
                    <w:rPr>
                      <w:rFonts w:ascii="Cambria Math" w:hAnsi="Cambria Math"/>
                      <w:i/>
                      <w:sz w:val="20"/>
                      <w:lang w:eastAsia="en-GB"/>
                    </w:rPr>
                  </m:ctrlPr>
                </m:fPr>
                <m:num>
                  <m:r>
                    <w:rPr>
                      <w:rFonts w:ascii="Cambria Math" w:hAnsi="Cambria Math"/>
                      <w:sz w:val="20"/>
                      <w:lang w:eastAsia="en-GB"/>
                    </w:rPr>
                    <m:t>4</m:t>
                  </m:r>
                </m:num>
                <m:den>
                  <m:r>
                    <w:rPr>
                      <w:rFonts w:ascii="Cambria Math" w:hAnsi="Cambria Math"/>
                      <w:sz w:val="20"/>
                      <w:lang w:eastAsia="en-GB"/>
                    </w:rPr>
                    <m:t>100</m:t>
                  </m:r>
                </m:den>
              </m:f>
              <m:r>
                <w:rPr>
                  <w:rFonts w:ascii="Cambria Math" w:hAnsi="Cambria Math"/>
                  <w:sz w:val="20"/>
                  <w:lang w:eastAsia="en-GB"/>
                </w:rPr>
                <m:t>·3=0,12 g/wash</m:t>
              </m:r>
            </m:oMath>
          </w:p>
          <w:p w:rsidR="00034C5B" w:rsidRPr="0085229E" w:rsidRDefault="00034C5B" w:rsidP="00CD3F73">
            <w:pPr>
              <w:numPr>
                <w:ilvl w:val="0"/>
                <w:numId w:val="9"/>
              </w:numPr>
              <w:autoSpaceDE w:val="0"/>
              <w:autoSpaceDN w:val="0"/>
              <w:adjustRightInd w:val="0"/>
              <w:spacing w:after="0" w:line="240" w:lineRule="auto"/>
              <w:ind w:left="743"/>
              <w:rPr>
                <w:rFonts w:ascii="EC Square Sans Pro" w:hAnsi="EC Square Sans Pro"/>
                <w:sz w:val="20"/>
                <w:lang w:eastAsia="en-GB"/>
              </w:rPr>
            </w:pPr>
            <w:r w:rsidRPr="0085229E">
              <w:rPr>
                <w:rFonts w:ascii="EC Square Sans Pro" w:hAnsi="EC Square Sans Pro"/>
                <w:sz w:val="20"/>
                <w:lang w:eastAsia="en-GB"/>
              </w:rPr>
              <w:t xml:space="preserve">Aerobically biodegradable  </w:t>
            </w:r>
            <w:r w:rsidRPr="0085229E">
              <w:rPr>
                <w:rFonts w:ascii="EC Square Sans Pro" w:hAnsi="EC Square Sans Pro"/>
                <w:sz w:val="20"/>
                <w:lang w:eastAsia="en-GB"/>
              </w:rPr>
              <w:sym w:font="Wingdings" w:char="F0E0"/>
            </w:r>
            <w:r w:rsidRPr="0085229E">
              <w:rPr>
                <w:rFonts w:ascii="EC Square Sans Pro" w:hAnsi="EC Square Sans Pro"/>
                <w:sz w:val="20"/>
                <w:lang w:eastAsia="en-GB"/>
              </w:rPr>
              <w:t xml:space="preserve"> aNBO (C) = 0</w:t>
            </w:r>
          </w:p>
          <w:p w:rsidR="00034C5B" w:rsidRPr="0085229E" w:rsidRDefault="00034C5B" w:rsidP="00CD3F73">
            <w:pPr>
              <w:numPr>
                <w:ilvl w:val="0"/>
                <w:numId w:val="9"/>
              </w:numPr>
              <w:autoSpaceDE w:val="0"/>
              <w:autoSpaceDN w:val="0"/>
              <w:adjustRightInd w:val="0"/>
              <w:spacing w:after="0" w:line="240" w:lineRule="auto"/>
              <w:ind w:left="743"/>
              <w:rPr>
                <w:rFonts w:ascii="EC Square Sans Pro" w:hAnsi="EC Square Sans Pro"/>
                <w:sz w:val="20"/>
                <w:lang w:eastAsia="en-GB"/>
              </w:rPr>
            </w:pPr>
            <w:r w:rsidRPr="0085229E">
              <w:rPr>
                <w:rFonts w:ascii="EC Square Sans Pro" w:hAnsi="EC Square Sans Pro"/>
                <w:sz w:val="20"/>
                <w:lang w:eastAsia="en-GB"/>
              </w:rPr>
              <w:t xml:space="preserve">Anaerobically not tested  </w:t>
            </w:r>
            <w:r w:rsidRPr="0085229E">
              <w:rPr>
                <w:rFonts w:ascii="EC Square Sans Pro" w:hAnsi="EC Square Sans Pro"/>
                <w:sz w:val="20"/>
                <w:lang w:eastAsia="en-GB"/>
              </w:rPr>
              <w:sym w:font="Wingdings" w:char="F0E0"/>
            </w:r>
            <w:r w:rsidRPr="0085229E">
              <w:rPr>
                <w:rFonts w:ascii="EC Square Sans Pro" w:hAnsi="EC Square Sans Pro"/>
                <w:sz w:val="20"/>
                <w:lang w:eastAsia="en-GB"/>
              </w:rPr>
              <w:t xml:space="preserve"> anNBO (C) = 0,12</w:t>
            </w:r>
          </w:p>
        </w:tc>
      </w:tr>
      <w:tr w:rsidR="00034C5B" w:rsidRPr="00275497" w:rsidTr="005F26CB">
        <w:trPr>
          <w:trHeight w:val="1460"/>
          <w:jc w:val="center"/>
        </w:trPr>
        <w:tc>
          <w:tcPr>
            <w:tcW w:w="9072" w:type="dxa"/>
            <w:tcBorders>
              <w:top w:val="nil"/>
              <w:bottom w:val="nil"/>
            </w:tcBorders>
            <w:shd w:val="clear" w:color="000000" w:fill="FFFFFF"/>
          </w:tcPr>
          <w:p w:rsidR="00034C5B" w:rsidRPr="0085229E" w:rsidRDefault="00034C5B" w:rsidP="00CD3F73">
            <w:pPr>
              <w:numPr>
                <w:ilvl w:val="0"/>
                <w:numId w:val="11"/>
              </w:numPr>
              <w:autoSpaceDE w:val="0"/>
              <w:autoSpaceDN w:val="0"/>
              <w:adjustRightInd w:val="0"/>
              <w:spacing w:after="0" w:line="240" w:lineRule="auto"/>
              <w:ind w:left="459"/>
              <w:rPr>
                <w:rFonts w:ascii="EC Square Sans Pro" w:hAnsi="EC Square Sans Pro"/>
                <w:sz w:val="20"/>
                <w:lang w:eastAsia="en-GB"/>
              </w:rPr>
            </w:pPr>
            <w:r w:rsidRPr="0085229E">
              <w:rPr>
                <w:rFonts w:ascii="EC Square Sans Pro" w:hAnsi="EC Square Sans Pro"/>
                <w:sz w:val="20"/>
                <w:lang w:eastAsia="en-GB"/>
              </w:rPr>
              <w:t xml:space="preserve">Organic compound D: </w:t>
            </w:r>
          </w:p>
          <w:p w:rsidR="00034C5B" w:rsidRPr="0085229E" w:rsidRDefault="00034C5B" w:rsidP="00CD3F73">
            <w:pPr>
              <w:numPr>
                <w:ilvl w:val="0"/>
                <w:numId w:val="9"/>
              </w:numPr>
              <w:autoSpaceDE w:val="0"/>
              <w:autoSpaceDN w:val="0"/>
              <w:adjustRightInd w:val="0"/>
              <w:spacing w:after="0" w:line="240" w:lineRule="auto"/>
              <w:ind w:left="743" w:hanging="357"/>
              <w:rPr>
                <w:rFonts w:ascii="EC Square Sans Pro" w:hAnsi="EC Square Sans Pro"/>
                <w:sz w:val="20"/>
                <w:lang w:eastAsia="en-GB"/>
              </w:rPr>
            </w:pPr>
            <w:r w:rsidRPr="0085229E">
              <w:rPr>
                <w:rFonts w:ascii="EC Square Sans Pro" w:hAnsi="EC Square Sans Pro"/>
                <w:sz w:val="20"/>
                <w:lang w:eastAsia="en-GB"/>
              </w:rPr>
              <w:t xml:space="preserve">Reference dosage  </w:t>
            </w:r>
            <w:r w:rsidRPr="0085229E">
              <w:rPr>
                <w:rFonts w:ascii="EC Square Sans Pro" w:hAnsi="EC Square Sans Pro"/>
                <w:sz w:val="20"/>
                <w:lang w:eastAsia="en-GB"/>
              </w:rPr>
              <w:sym w:font="Wingdings" w:char="F0E0"/>
            </w:r>
            <w:r w:rsidRPr="0085229E">
              <w:rPr>
                <w:rFonts w:ascii="EC Square Sans Pro" w:hAnsi="EC Square Sans Pro"/>
                <w:sz w:val="20"/>
                <w:lang w:eastAsia="en-GB"/>
              </w:rPr>
              <w:t xml:space="preserve"> </w:t>
            </w:r>
            <m:oMath>
              <m:f>
                <m:fPr>
                  <m:ctrlPr>
                    <w:rPr>
                      <w:rFonts w:ascii="Cambria Math" w:hAnsi="Cambria Math"/>
                      <w:i/>
                      <w:sz w:val="20"/>
                      <w:lang w:eastAsia="en-GB"/>
                    </w:rPr>
                  </m:ctrlPr>
                </m:fPr>
                <m:num>
                  <m:r>
                    <w:rPr>
                      <w:rFonts w:ascii="Cambria Math" w:hAnsi="Cambria Math"/>
                      <w:sz w:val="20"/>
                      <w:lang w:eastAsia="en-GB"/>
                    </w:rPr>
                    <m:t>3</m:t>
                  </m:r>
                </m:num>
                <m:den>
                  <m:r>
                    <w:rPr>
                      <w:rFonts w:ascii="Cambria Math" w:hAnsi="Cambria Math"/>
                      <w:sz w:val="20"/>
                      <w:lang w:eastAsia="en-GB"/>
                    </w:rPr>
                    <m:t>100</m:t>
                  </m:r>
                </m:den>
              </m:f>
              <m:r>
                <w:rPr>
                  <w:rFonts w:ascii="Cambria Math" w:hAnsi="Cambria Math"/>
                  <w:sz w:val="20"/>
                  <w:lang w:eastAsia="en-GB"/>
                </w:rPr>
                <m:t>·3=0,09 g/wash</m:t>
              </m:r>
            </m:oMath>
          </w:p>
          <w:p w:rsidR="00034C5B" w:rsidRPr="0085229E" w:rsidRDefault="00034C5B" w:rsidP="00CD3F73">
            <w:pPr>
              <w:numPr>
                <w:ilvl w:val="0"/>
                <w:numId w:val="9"/>
              </w:numPr>
              <w:autoSpaceDE w:val="0"/>
              <w:autoSpaceDN w:val="0"/>
              <w:adjustRightInd w:val="0"/>
              <w:spacing w:after="0" w:line="240" w:lineRule="auto"/>
              <w:ind w:left="743"/>
              <w:rPr>
                <w:rFonts w:ascii="EC Square Sans Pro" w:hAnsi="EC Square Sans Pro"/>
                <w:sz w:val="20"/>
                <w:lang w:eastAsia="en-GB"/>
              </w:rPr>
            </w:pPr>
            <w:r w:rsidRPr="0085229E">
              <w:rPr>
                <w:rFonts w:ascii="EC Square Sans Pro" w:hAnsi="EC Square Sans Pro"/>
                <w:sz w:val="20"/>
                <w:lang w:eastAsia="en-GB"/>
              </w:rPr>
              <w:t xml:space="preserve">Aerobically readily biodegradable  </w:t>
            </w:r>
            <w:r w:rsidRPr="0085229E">
              <w:rPr>
                <w:rFonts w:ascii="EC Square Sans Pro" w:hAnsi="EC Square Sans Pro"/>
                <w:sz w:val="20"/>
                <w:lang w:eastAsia="en-GB"/>
              </w:rPr>
              <w:sym w:font="Wingdings" w:char="F0E0"/>
            </w:r>
            <w:r w:rsidRPr="0085229E">
              <w:rPr>
                <w:rFonts w:ascii="EC Square Sans Pro" w:hAnsi="EC Square Sans Pro"/>
                <w:sz w:val="20"/>
                <w:lang w:eastAsia="en-GB"/>
              </w:rPr>
              <w:t xml:space="preserve"> aNBO (D) = 0</w:t>
            </w:r>
          </w:p>
          <w:p w:rsidR="00034C5B" w:rsidRPr="0085229E" w:rsidRDefault="00034C5B" w:rsidP="00CD3F73">
            <w:pPr>
              <w:numPr>
                <w:ilvl w:val="0"/>
                <w:numId w:val="9"/>
              </w:numPr>
              <w:autoSpaceDE w:val="0"/>
              <w:autoSpaceDN w:val="0"/>
              <w:adjustRightInd w:val="0"/>
              <w:spacing w:after="0" w:line="240" w:lineRule="auto"/>
              <w:ind w:left="743"/>
              <w:rPr>
                <w:rFonts w:ascii="EC Square Sans Pro" w:hAnsi="EC Square Sans Pro"/>
                <w:sz w:val="20"/>
                <w:lang w:eastAsia="en-GB"/>
              </w:rPr>
            </w:pPr>
            <w:r w:rsidRPr="0085229E">
              <w:rPr>
                <w:rFonts w:ascii="EC Square Sans Pro" w:hAnsi="EC Square Sans Pro"/>
                <w:sz w:val="20"/>
                <w:lang w:eastAsia="en-GB"/>
              </w:rPr>
              <w:t xml:space="preserve">Anaerobically biodegradable  </w:t>
            </w:r>
            <w:r w:rsidRPr="0085229E">
              <w:rPr>
                <w:rFonts w:ascii="EC Square Sans Pro" w:hAnsi="EC Square Sans Pro"/>
                <w:sz w:val="20"/>
                <w:lang w:eastAsia="en-GB"/>
              </w:rPr>
              <w:sym w:font="Wingdings" w:char="F0E0"/>
            </w:r>
            <w:r w:rsidRPr="0085229E">
              <w:rPr>
                <w:rFonts w:ascii="EC Square Sans Pro" w:hAnsi="EC Square Sans Pro"/>
                <w:sz w:val="20"/>
                <w:lang w:eastAsia="en-GB"/>
              </w:rPr>
              <w:t xml:space="preserve"> anNBO (D) = 0</w:t>
            </w:r>
          </w:p>
        </w:tc>
      </w:tr>
      <w:tr w:rsidR="00034C5B" w:rsidRPr="00275497" w:rsidTr="005F26CB">
        <w:trPr>
          <w:trHeight w:val="1"/>
          <w:jc w:val="center"/>
        </w:trPr>
        <w:tc>
          <w:tcPr>
            <w:tcW w:w="9072" w:type="dxa"/>
            <w:shd w:val="clear" w:color="000000" w:fill="FFFFFF"/>
            <w:vAlign w:val="center"/>
          </w:tcPr>
          <w:p w:rsidR="00034C5B" w:rsidRPr="0085229E" w:rsidRDefault="00034C5B" w:rsidP="00CD3F73">
            <w:pPr>
              <w:autoSpaceDE w:val="0"/>
              <w:autoSpaceDN w:val="0"/>
              <w:adjustRightInd w:val="0"/>
              <w:spacing w:after="0" w:line="240" w:lineRule="auto"/>
              <w:jc w:val="center"/>
              <w:rPr>
                <w:rFonts w:ascii="EC Square Sans Pro" w:hAnsi="EC Square Sans Pro"/>
                <w:b/>
                <w:sz w:val="20"/>
              </w:rPr>
            </w:pPr>
            <w:r w:rsidRPr="0085229E">
              <w:rPr>
                <w:rFonts w:ascii="EC Square Sans Pro" w:hAnsi="EC Square Sans Pro"/>
                <w:b/>
                <w:sz w:val="20"/>
              </w:rPr>
              <w:t>aNBO (sum) = 0 + 0,12 + 0 + 0 = 0,12 g/wash</w:t>
            </w:r>
          </w:p>
          <w:p w:rsidR="00034C5B" w:rsidRDefault="00034C5B" w:rsidP="00CD3F73">
            <w:pPr>
              <w:autoSpaceDE w:val="0"/>
              <w:autoSpaceDN w:val="0"/>
              <w:adjustRightInd w:val="0"/>
              <w:spacing w:after="0" w:line="240" w:lineRule="auto"/>
              <w:jc w:val="center"/>
              <w:rPr>
                <w:rFonts w:ascii="EC Square Sans Pro" w:hAnsi="EC Square Sans Pro"/>
                <w:b/>
                <w:sz w:val="20"/>
              </w:rPr>
            </w:pPr>
            <w:r w:rsidRPr="0085229E">
              <w:rPr>
                <w:rFonts w:ascii="EC Square Sans Pro" w:hAnsi="EC Square Sans Pro"/>
                <w:b/>
                <w:sz w:val="20"/>
              </w:rPr>
              <w:t>anNBO (sum) = 0 + 0,12 + 0,12 + 0 = 0,24 g/wash</w:t>
            </w:r>
          </w:p>
          <w:p w:rsidR="00CD3F73" w:rsidRPr="0085229E" w:rsidRDefault="00CD3F73" w:rsidP="00CD3F73">
            <w:pPr>
              <w:autoSpaceDE w:val="0"/>
              <w:autoSpaceDN w:val="0"/>
              <w:adjustRightInd w:val="0"/>
              <w:spacing w:after="0" w:line="240" w:lineRule="auto"/>
              <w:jc w:val="center"/>
              <w:rPr>
                <w:rFonts w:ascii="EC Square Sans Pro" w:hAnsi="EC Square Sans Pro"/>
                <w:b/>
                <w:sz w:val="20"/>
              </w:rPr>
            </w:pPr>
          </w:p>
          <w:p w:rsidR="00034C5B" w:rsidRPr="0085229E" w:rsidRDefault="00034C5B" w:rsidP="00CD3F73">
            <w:pPr>
              <w:autoSpaceDE w:val="0"/>
              <w:autoSpaceDN w:val="0"/>
              <w:adjustRightInd w:val="0"/>
              <w:spacing w:after="0" w:line="240" w:lineRule="auto"/>
              <w:jc w:val="both"/>
              <w:rPr>
                <w:rFonts w:ascii="EC Square Sans Pro" w:hAnsi="EC Square Sans Pro"/>
                <w:b/>
                <w:i/>
                <w:sz w:val="20"/>
              </w:rPr>
            </w:pPr>
            <w:r w:rsidRPr="0085229E">
              <w:rPr>
                <w:rFonts w:ascii="EC Square Sans Pro" w:eastAsia="Times New Roman" w:hAnsi="EC Square Sans Pro"/>
                <w:b/>
                <w:i/>
                <w:sz w:val="20"/>
                <w:lang w:eastAsia="en-GB"/>
              </w:rPr>
              <w:t>For rinse aids, the aNBO limit is 0,15 g/wash and the anNBO limit is 0,50 g/wash. Then, this rinse aid successfully passes the requirements set out in the sub-criterion on biodegradability of organic compounds.</w:t>
            </w:r>
          </w:p>
        </w:tc>
      </w:tr>
    </w:tbl>
    <w:p w:rsidR="00034C5B" w:rsidRPr="00275497" w:rsidRDefault="00034C5B" w:rsidP="00034C5B">
      <w:pPr>
        <w:autoSpaceDE w:val="0"/>
        <w:autoSpaceDN w:val="0"/>
        <w:adjustRightInd w:val="0"/>
        <w:spacing w:line="240" w:lineRule="auto"/>
        <w:jc w:val="both"/>
        <w:rPr>
          <w:rFonts w:ascii="EC Square Sans Pro" w:hAnsi="EC Square Sans Pro" w:cs="EC Square Sans Pro"/>
          <w:b/>
          <w:bCs/>
          <w:color w:val="948A54"/>
          <w:sz w:val="20"/>
          <w:szCs w:val="20"/>
        </w:rPr>
      </w:pPr>
    </w:p>
    <w:p w:rsidR="00034C5B" w:rsidRPr="00275497" w:rsidRDefault="00034C5B" w:rsidP="009C7903">
      <w:pPr>
        <w:pStyle w:val="Titolo4"/>
        <w:rPr>
          <w:lang w:eastAsia="en-GB"/>
        </w:rPr>
      </w:pPr>
      <w:bookmarkStart w:id="46" w:name="_Ref490749712"/>
      <w:bookmarkStart w:id="47" w:name="_Toc503526042"/>
      <w:bookmarkStart w:id="48" w:name="_Toc469652394"/>
      <w:r w:rsidRPr="00275497">
        <w:rPr>
          <w:lang w:eastAsia="en-GB"/>
        </w:rPr>
        <w:t>Guidance on how to proceed when an ingoing substance is not listed in Part A of the DID list</w:t>
      </w:r>
      <w:bookmarkEnd w:id="46"/>
      <w:bookmarkEnd w:id="47"/>
    </w:p>
    <w:p w:rsidR="00B808D6" w:rsidRDefault="00034C5B" w:rsidP="00034C5B">
      <w:pPr>
        <w:autoSpaceDE w:val="0"/>
        <w:autoSpaceDN w:val="0"/>
        <w:adjustRightInd w:val="0"/>
        <w:spacing w:line="240" w:lineRule="auto"/>
        <w:jc w:val="both"/>
        <w:rPr>
          <w:rFonts w:ascii="EC Square Sans Pro" w:hAnsi="EC Square Sans Pro" w:cs="EC Square Sans Pro"/>
          <w:b/>
          <w:bCs/>
          <w:color w:val="948A54"/>
          <w:sz w:val="20"/>
          <w:szCs w:val="20"/>
        </w:rPr>
      </w:pPr>
      <w:r w:rsidRPr="00275497">
        <w:rPr>
          <w:rFonts w:cs="Calibri"/>
          <w:noProof/>
          <w:lang w:val="it-IT" w:eastAsia="it-IT"/>
        </w:rPr>
        <w:drawing>
          <wp:inline distT="0" distB="0" distL="0" distR="0">
            <wp:extent cx="257175" cy="219075"/>
            <wp:effectExtent l="19050" t="0" r="9525" b="0"/>
            <wp:docPr id="77"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srcRect/>
                    <a:stretch>
                      <a:fillRect/>
                    </a:stretch>
                  </pic:blipFill>
                  <pic:spPr bwMode="auto">
                    <a:xfrm>
                      <a:off x="0" y="0"/>
                      <a:ext cx="257175" cy="219075"/>
                    </a:xfrm>
                    <a:prstGeom prst="rect">
                      <a:avLst/>
                    </a:prstGeom>
                    <a:noFill/>
                    <a:ln w="9525">
                      <a:noFill/>
                      <a:miter lim="800000"/>
                      <a:headEnd/>
                      <a:tailEnd/>
                    </a:ln>
                  </pic:spPr>
                </pic:pic>
              </a:graphicData>
            </a:graphic>
          </wp:inline>
        </w:drawing>
      </w:r>
      <w:r w:rsidRPr="00275497">
        <w:rPr>
          <w:rFonts w:ascii="EC Square Sans Pro" w:hAnsi="EC Square Sans Pro" w:cs="EC Square Sans Pro"/>
          <w:b/>
          <w:bCs/>
          <w:color w:val="948A54"/>
          <w:sz w:val="20"/>
          <w:szCs w:val="20"/>
        </w:rPr>
        <w:t xml:space="preserve"> If a substance is not listed in </w:t>
      </w:r>
      <w:r w:rsidR="004326EF" w:rsidRPr="00275497">
        <w:rPr>
          <w:rFonts w:ascii="EC Square Sans Pro" w:hAnsi="EC Square Sans Pro" w:cs="EC Square Sans Pro"/>
          <w:b/>
          <w:bCs/>
          <w:color w:val="948A54"/>
          <w:sz w:val="20"/>
          <w:szCs w:val="20"/>
        </w:rPr>
        <w:t xml:space="preserve">the </w:t>
      </w:r>
      <w:r w:rsidRPr="00275497">
        <w:rPr>
          <w:rFonts w:ascii="EC Square Sans Pro" w:hAnsi="EC Square Sans Pro" w:cs="EC Square Sans Pro"/>
          <w:b/>
          <w:bCs/>
          <w:color w:val="948A54"/>
          <w:sz w:val="20"/>
          <w:szCs w:val="20"/>
        </w:rPr>
        <w:t xml:space="preserve">Part A of the DID list, the parameters must be calculated </w:t>
      </w:r>
      <w:r w:rsidR="004326EF" w:rsidRPr="00275497">
        <w:rPr>
          <w:rFonts w:ascii="EC Square Sans Pro" w:hAnsi="EC Square Sans Pro" w:cs="EC Square Sans Pro"/>
          <w:b/>
          <w:bCs/>
          <w:color w:val="948A54"/>
          <w:sz w:val="20"/>
          <w:szCs w:val="20"/>
        </w:rPr>
        <w:t xml:space="preserve">by </w:t>
      </w:r>
      <w:r w:rsidRPr="00275497">
        <w:rPr>
          <w:rFonts w:ascii="EC Square Sans Pro" w:hAnsi="EC Square Sans Pro" w:cs="EC Square Sans Pro"/>
          <w:b/>
          <w:bCs/>
          <w:color w:val="948A54"/>
          <w:sz w:val="20"/>
          <w:szCs w:val="20"/>
        </w:rPr>
        <w:t>using the guidelines contained in the Part B of the DID list</w:t>
      </w:r>
      <w:r w:rsidR="009E2437">
        <w:rPr>
          <w:rFonts w:ascii="EC Square Sans Pro" w:hAnsi="EC Square Sans Pro" w:cs="EC Square Sans Pro"/>
          <w:b/>
          <w:bCs/>
          <w:color w:val="948A54"/>
          <w:sz w:val="20"/>
          <w:szCs w:val="20"/>
        </w:rPr>
        <w:t xml:space="preserve"> and the additional document titled "Additional information for substances not listed in DID list</w:t>
      </w:r>
      <w:r w:rsidR="00B808D6">
        <w:rPr>
          <w:rFonts w:ascii="EC Square Sans Pro" w:hAnsi="EC Square Sans Pro" w:cs="EC Square Sans Pro"/>
          <w:b/>
          <w:bCs/>
          <w:color w:val="948A54"/>
          <w:sz w:val="20"/>
          <w:szCs w:val="20"/>
        </w:rPr>
        <w:t>", both available at the EU Ecolabel website</w:t>
      </w:r>
      <w:r w:rsidRPr="00275497">
        <w:rPr>
          <w:rFonts w:ascii="EC Square Sans Pro" w:hAnsi="EC Square Sans Pro" w:cs="EC Square Sans Pro"/>
          <w:b/>
          <w:bCs/>
          <w:color w:val="948A54"/>
          <w:sz w:val="20"/>
          <w:szCs w:val="20"/>
        </w:rPr>
        <w:t>.</w:t>
      </w:r>
    </w:p>
    <w:p w:rsidR="00B808D6" w:rsidRPr="004B0EB5" w:rsidRDefault="00B808D6" w:rsidP="00B808D6">
      <w:pPr>
        <w:autoSpaceDE w:val="0"/>
        <w:autoSpaceDN w:val="0"/>
        <w:adjustRightInd w:val="0"/>
        <w:spacing w:after="60"/>
        <w:jc w:val="center"/>
        <w:rPr>
          <w:rFonts w:ascii="EC Square Sans Pro" w:hAnsi="EC Square Sans Pro"/>
          <w:lang w:val="pt-PT"/>
        </w:rPr>
      </w:pPr>
      <w:r w:rsidRPr="00275497">
        <w:rPr>
          <w:rFonts w:cs="Calibri"/>
          <w:noProof/>
          <w:lang w:val="it-IT" w:eastAsia="it-IT"/>
        </w:rPr>
        <w:drawing>
          <wp:inline distT="0" distB="0" distL="0" distR="0">
            <wp:extent cx="276225" cy="276225"/>
            <wp:effectExtent l="19050" t="0" r="9525" b="0"/>
            <wp:docPr id="4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a:stretch>
                      <a:fillRect/>
                    </a:stretch>
                  </pic:blipFill>
                  <pic:spPr bwMode="auto">
                    <a:xfrm>
                      <a:off x="0" y="0"/>
                      <a:ext cx="276225" cy="276225"/>
                    </a:xfrm>
                    <a:prstGeom prst="rect">
                      <a:avLst/>
                    </a:prstGeom>
                    <a:noFill/>
                    <a:ln w="9525">
                      <a:noFill/>
                      <a:miter lim="800000"/>
                      <a:headEnd/>
                      <a:tailEnd/>
                    </a:ln>
                  </pic:spPr>
                </pic:pic>
              </a:graphicData>
            </a:graphic>
          </wp:inline>
        </w:drawing>
      </w:r>
      <w:r w:rsidRPr="004B0EB5">
        <w:rPr>
          <w:rFonts w:ascii="EC Square Sans Pro" w:hAnsi="EC Square Sans Pro" w:cs="EC Square Sans Pro"/>
          <w:sz w:val="20"/>
          <w:szCs w:val="20"/>
          <w:lang w:val="pt-PT"/>
        </w:rPr>
        <w:t>EU Ecolabel website:</w:t>
      </w:r>
      <w:r w:rsidRPr="004B0EB5">
        <w:rPr>
          <w:rFonts w:cs="Calibri"/>
          <w:lang w:val="pt-PT"/>
        </w:rPr>
        <w:t xml:space="preserve"> </w:t>
      </w:r>
      <w:hyperlink r:id="rId23" w:history="1">
        <w:r w:rsidRPr="004B0EB5">
          <w:rPr>
            <w:rStyle w:val="Collegamentoipertestuale"/>
            <w:rFonts w:ascii="EC Square Sans Pro" w:hAnsi="EC Square Sans Pro"/>
            <w:lang w:val="pt-PT"/>
          </w:rPr>
          <w:t>http://ec.europa.eu/environment/ecolabel/products-groups-and-criteria.html</w:t>
        </w:r>
      </w:hyperlink>
    </w:p>
    <w:bookmarkEnd w:id="48"/>
    <w:p w:rsidR="00034C5B" w:rsidRPr="00001246" w:rsidRDefault="00034C5B" w:rsidP="00034C5B">
      <w:pPr>
        <w:autoSpaceDE w:val="0"/>
        <w:autoSpaceDN w:val="0"/>
        <w:adjustRightInd w:val="0"/>
        <w:spacing w:line="240" w:lineRule="auto"/>
        <w:jc w:val="both"/>
        <w:rPr>
          <w:rFonts w:ascii="EC Square Sans Pro" w:hAnsi="EC Square Sans Pro" w:cs="EC Square Sans Pro"/>
          <w:b/>
          <w:bCs/>
          <w:color w:val="948A54"/>
          <w:sz w:val="20"/>
          <w:szCs w:val="20"/>
          <w:lang w:val="pt-PT"/>
        </w:rPr>
      </w:pPr>
    </w:p>
    <w:p w:rsidR="00034C5B" w:rsidRPr="00275497" w:rsidRDefault="00034C5B" w:rsidP="009C7903">
      <w:pPr>
        <w:pStyle w:val="Titolo4"/>
        <w:rPr>
          <w:lang w:eastAsia="en-GB"/>
        </w:rPr>
      </w:pPr>
      <w:bookmarkStart w:id="49" w:name="_Ref490749714"/>
      <w:bookmarkStart w:id="50" w:name="_Toc503526043"/>
      <w:r w:rsidRPr="00275497">
        <w:rPr>
          <w:lang w:eastAsia="en-GB"/>
        </w:rPr>
        <w:t>Guidance to conduct a test for adsorption/desorption</w:t>
      </w:r>
      <w:bookmarkEnd w:id="49"/>
      <w:bookmarkEnd w:id="50"/>
    </w:p>
    <w:p w:rsidR="00034C5B" w:rsidRPr="00275497" w:rsidRDefault="00034C5B" w:rsidP="00034C5B">
      <w:pPr>
        <w:spacing w:after="120" w:line="240" w:lineRule="auto"/>
        <w:jc w:val="both"/>
        <w:rPr>
          <w:rFonts w:ascii="EC Square Sans Pro" w:eastAsia="Times New Roman" w:hAnsi="EC Square Sans Pro"/>
          <w:bCs/>
          <w:sz w:val="20"/>
          <w:szCs w:val="20"/>
        </w:rPr>
      </w:pPr>
      <w:r w:rsidRPr="00275497">
        <w:rPr>
          <w:rFonts w:ascii="EC Square Sans Pro" w:eastAsia="Times New Roman" w:hAnsi="EC Square Sans Pro"/>
          <w:bCs/>
          <w:sz w:val="20"/>
          <w:szCs w:val="20"/>
        </w:rPr>
        <w:t xml:space="preserve">In the absence of documentation for anaerobic degradability, substances </w:t>
      </w:r>
      <w:r w:rsidRPr="00275497">
        <w:rPr>
          <w:rFonts w:ascii="EC Square Sans Pro" w:eastAsia="Times New Roman" w:hAnsi="EC Square Sans Pro"/>
          <w:bCs/>
          <w:sz w:val="20"/>
          <w:szCs w:val="20"/>
          <w:u w:val="single"/>
        </w:rPr>
        <w:t>that are not surfactants</w:t>
      </w:r>
      <w:r w:rsidRPr="00275497">
        <w:rPr>
          <w:rFonts w:ascii="EC Square Sans Pro" w:eastAsia="Times New Roman" w:hAnsi="EC Square Sans Pro"/>
          <w:bCs/>
          <w:sz w:val="20"/>
          <w:szCs w:val="20"/>
        </w:rPr>
        <w:t xml:space="preserve"> may be exempted from the </w:t>
      </w:r>
      <w:r w:rsidRPr="00275497">
        <w:rPr>
          <w:rFonts w:ascii="EC Square Sans Pro" w:eastAsia="Times New Roman" w:hAnsi="EC Square Sans Pro"/>
          <w:bCs/>
          <w:sz w:val="20"/>
          <w:szCs w:val="20"/>
          <w:u w:val="single"/>
        </w:rPr>
        <w:t>anaerobic degradability requirements</w:t>
      </w:r>
      <w:r w:rsidRPr="00275497">
        <w:rPr>
          <w:rFonts w:ascii="EC Square Sans Pro" w:eastAsia="Times New Roman" w:hAnsi="EC Square Sans Pro"/>
          <w:bCs/>
          <w:sz w:val="20"/>
          <w:szCs w:val="20"/>
        </w:rPr>
        <w:t xml:space="preserve"> if they are </w:t>
      </w:r>
      <w:r w:rsidRPr="00275497">
        <w:rPr>
          <w:rFonts w:ascii="EC Square Sans Pro" w:eastAsia="Times New Roman" w:hAnsi="EC Square Sans Pro"/>
          <w:bCs/>
          <w:sz w:val="20"/>
          <w:szCs w:val="20"/>
          <w:u w:val="single"/>
        </w:rPr>
        <w:t>readily aerobically degradable and</w:t>
      </w:r>
      <w:r w:rsidRPr="00275497">
        <w:rPr>
          <w:rFonts w:ascii="EC Square Sans Pro" w:eastAsia="Times New Roman" w:hAnsi="EC Square Sans Pro"/>
          <w:bCs/>
          <w:sz w:val="20"/>
          <w:szCs w:val="20"/>
        </w:rPr>
        <w:t xml:space="preserve"> accomplish </w:t>
      </w:r>
      <w:r w:rsidRPr="00275497">
        <w:rPr>
          <w:rFonts w:ascii="EC Square Sans Pro" w:eastAsia="Times New Roman" w:hAnsi="EC Square Sans Pro"/>
          <w:bCs/>
          <w:sz w:val="20"/>
          <w:szCs w:val="20"/>
          <w:u w:val="single"/>
        </w:rPr>
        <w:t>at least one</w:t>
      </w:r>
      <w:r w:rsidRPr="00275497">
        <w:rPr>
          <w:rFonts w:ascii="EC Square Sans Pro" w:eastAsia="Times New Roman" w:hAnsi="EC Square Sans Pro"/>
          <w:bCs/>
          <w:sz w:val="20"/>
          <w:szCs w:val="20"/>
        </w:rPr>
        <w:t xml:space="preserve"> of the following alternatives:</w:t>
      </w:r>
    </w:p>
    <w:p w:rsidR="00034C5B" w:rsidRPr="00275497" w:rsidRDefault="00034C5B" w:rsidP="00EE2C8A">
      <w:pPr>
        <w:numPr>
          <w:ilvl w:val="0"/>
          <w:numId w:val="12"/>
        </w:numPr>
        <w:spacing w:after="0" w:line="240" w:lineRule="auto"/>
        <w:jc w:val="both"/>
        <w:rPr>
          <w:rFonts w:ascii="EC Square Sans Pro" w:eastAsia="Times New Roman" w:hAnsi="EC Square Sans Pro"/>
          <w:bCs/>
          <w:sz w:val="20"/>
          <w:szCs w:val="20"/>
          <w:lang w:eastAsia="en-GB"/>
        </w:rPr>
      </w:pPr>
      <w:r w:rsidRPr="00275497">
        <w:rPr>
          <w:rFonts w:ascii="EC Square Sans Pro" w:eastAsia="Times New Roman" w:hAnsi="EC Square Sans Pro"/>
          <w:bCs/>
          <w:sz w:val="20"/>
          <w:szCs w:val="20"/>
          <w:lang w:eastAsia="en-GB"/>
        </w:rPr>
        <w:t>They have</w:t>
      </w:r>
      <w:r w:rsidRPr="00275497">
        <w:rPr>
          <w:lang w:eastAsia="en-GB"/>
        </w:rPr>
        <w:t xml:space="preserve"> </w:t>
      </w:r>
      <w:r w:rsidRPr="00275497">
        <w:rPr>
          <w:rFonts w:ascii="EC Square Sans Pro" w:eastAsia="Times New Roman" w:hAnsi="EC Square Sans Pro"/>
          <w:bCs/>
          <w:sz w:val="20"/>
          <w:szCs w:val="20"/>
          <w:lang w:eastAsia="en-GB"/>
        </w:rPr>
        <w:t xml:space="preserve">a low adsorption (A &lt; 25%), </w:t>
      </w:r>
    </w:p>
    <w:p w:rsidR="00034C5B" w:rsidRPr="00275497" w:rsidRDefault="00034C5B" w:rsidP="00EE2C8A">
      <w:pPr>
        <w:numPr>
          <w:ilvl w:val="0"/>
          <w:numId w:val="12"/>
        </w:numPr>
        <w:spacing w:after="0" w:line="240" w:lineRule="auto"/>
        <w:jc w:val="both"/>
        <w:rPr>
          <w:rFonts w:ascii="EC Square Sans Pro" w:eastAsia="Times New Roman" w:hAnsi="EC Square Sans Pro"/>
          <w:bCs/>
          <w:sz w:val="20"/>
          <w:szCs w:val="20"/>
          <w:lang w:eastAsia="en-GB"/>
        </w:rPr>
      </w:pPr>
      <w:r w:rsidRPr="00275497">
        <w:rPr>
          <w:rFonts w:ascii="EC Square Sans Pro" w:eastAsia="Times New Roman" w:hAnsi="EC Square Sans Pro"/>
          <w:bCs/>
          <w:sz w:val="20"/>
          <w:szCs w:val="20"/>
          <w:lang w:eastAsia="en-GB"/>
        </w:rPr>
        <w:t xml:space="preserve">They have a high desorption (D &gt; 75%) or </w:t>
      </w:r>
    </w:p>
    <w:p w:rsidR="00034C5B" w:rsidRPr="00275497" w:rsidRDefault="00034C5B" w:rsidP="00EE2C8A">
      <w:pPr>
        <w:numPr>
          <w:ilvl w:val="0"/>
          <w:numId w:val="12"/>
        </w:numPr>
        <w:spacing w:after="0" w:line="240" w:lineRule="auto"/>
        <w:jc w:val="both"/>
        <w:rPr>
          <w:rFonts w:ascii="EC Square Sans Pro" w:eastAsia="Times New Roman" w:hAnsi="EC Square Sans Pro"/>
          <w:bCs/>
          <w:sz w:val="20"/>
          <w:szCs w:val="20"/>
          <w:lang w:eastAsia="en-GB"/>
        </w:rPr>
      </w:pPr>
      <w:r w:rsidRPr="00275497">
        <w:rPr>
          <w:rFonts w:ascii="EC Square Sans Pro" w:eastAsia="Times New Roman" w:hAnsi="EC Square Sans Pro"/>
          <w:bCs/>
          <w:sz w:val="20"/>
          <w:szCs w:val="20"/>
          <w:lang w:eastAsia="en-GB"/>
        </w:rPr>
        <w:t>They are not potentially bioaccumulable (BCF &lt; 100 or log K</w:t>
      </w:r>
      <w:r w:rsidRPr="00275497">
        <w:rPr>
          <w:rFonts w:ascii="EC Square Sans Pro" w:eastAsia="Times New Roman" w:hAnsi="EC Square Sans Pro"/>
          <w:bCs/>
          <w:sz w:val="20"/>
          <w:szCs w:val="20"/>
          <w:vertAlign w:val="subscript"/>
          <w:lang w:eastAsia="en-GB"/>
        </w:rPr>
        <w:t>ow</w:t>
      </w:r>
      <w:r w:rsidRPr="00275497">
        <w:rPr>
          <w:rFonts w:ascii="EC Square Sans Pro" w:eastAsia="Times New Roman" w:hAnsi="EC Square Sans Pro"/>
          <w:bCs/>
          <w:sz w:val="20"/>
          <w:szCs w:val="20"/>
          <w:lang w:eastAsia="en-GB"/>
        </w:rPr>
        <w:t xml:space="preserve"> &lt; 3,0 if both values are available the highest measured BCF value shall be used).</w:t>
      </w:r>
    </w:p>
    <w:p w:rsidR="00034C5B" w:rsidRPr="00275497" w:rsidRDefault="00034C5B" w:rsidP="00034C5B">
      <w:pPr>
        <w:spacing w:after="0" w:line="240" w:lineRule="auto"/>
        <w:jc w:val="both"/>
        <w:rPr>
          <w:rFonts w:ascii="EC Square Sans Pro" w:eastAsia="Times New Roman" w:hAnsi="EC Square Sans Pro"/>
          <w:bCs/>
          <w:sz w:val="20"/>
          <w:szCs w:val="20"/>
        </w:rPr>
      </w:pPr>
    </w:p>
    <w:p w:rsidR="00034C5B" w:rsidRPr="00275497" w:rsidRDefault="00034C5B" w:rsidP="00034C5B">
      <w:pPr>
        <w:autoSpaceDE w:val="0"/>
        <w:autoSpaceDN w:val="0"/>
        <w:adjustRightInd w:val="0"/>
        <w:spacing w:before="120" w:after="240" w:line="240" w:lineRule="auto"/>
        <w:jc w:val="both"/>
        <w:rPr>
          <w:rFonts w:ascii="EC Square Sans Pro" w:hAnsi="EC Square Sans Pro" w:cs="EC Square Sans Pro"/>
          <w:b/>
          <w:bCs/>
          <w:color w:val="948A54"/>
          <w:sz w:val="20"/>
          <w:szCs w:val="20"/>
        </w:rPr>
      </w:pPr>
      <w:r w:rsidRPr="00275497">
        <w:rPr>
          <w:rFonts w:cs="Calibri"/>
          <w:noProof/>
          <w:lang w:val="it-IT" w:eastAsia="it-IT"/>
        </w:rPr>
        <w:drawing>
          <wp:inline distT="0" distB="0" distL="0" distR="0">
            <wp:extent cx="257175" cy="219075"/>
            <wp:effectExtent l="19050" t="0" r="9525" b="0"/>
            <wp:docPr id="80"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srcRect/>
                    <a:stretch>
                      <a:fillRect/>
                    </a:stretch>
                  </pic:blipFill>
                  <pic:spPr bwMode="auto">
                    <a:xfrm>
                      <a:off x="0" y="0"/>
                      <a:ext cx="257175" cy="219075"/>
                    </a:xfrm>
                    <a:prstGeom prst="rect">
                      <a:avLst/>
                    </a:prstGeom>
                    <a:noFill/>
                    <a:ln w="9525">
                      <a:noFill/>
                      <a:miter lim="800000"/>
                      <a:headEnd/>
                      <a:tailEnd/>
                    </a:ln>
                  </pic:spPr>
                </pic:pic>
              </a:graphicData>
            </a:graphic>
          </wp:inline>
        </w:drawing>
      </w:r>
      <w:r w:rsidRPr="00275497">
        <w:rPr>
          <w:rFonts w:ascii="EC Square Sans Pro" w:hAnsi="EC Square Sans Pro" w:cs="EC Square Sans Pro"/>
          <w:b/>
          <w:bCs/>
          <w:color w:val="948A54"/>
          <w:sz w:val="20"/>
          <w:szCs w:val="20"/>
        </w:rPr>
        <w:t xml:space="preserve"> Note that this exemption regarding documentation for anaerobic biodegradability does not apply to surfactants. </w:t>
      </w:r>
    </w:p>
    <w:p w:rsidR="00034C5B" w:rsidRPr="00275497" w:rsidRDefault="00034C5B" w:rsidP="00034C5B">
      <w:pPr>
        <w:autoSpaceDE w:val="0"/>
        <w:autoSpaceDN w:val="0"/>
        <w:adjustRightInd w:val="0"/>
        <w:spacing w:before="120" w:after="240" w:line="240" w:lineRule="auto"/>
        <w:jc w:val="both"/>
        <w:rPr>
          <w:rFonts w:ascii="EC Square Sans Pro" w:hAnsi="EC Square Sans Pro" w:cs="EC Square Sans Pro"/>
          <w:b/>
          <w:bCs/>
          <w:color w:val="948A54"/>
          <w:sz w:val="20"/>
          <w:szCs w:val="20"/>
        </w:rPr>
      </w:pPr>
      <w:r w:rsidRPr="00275497">
        <w:rPr>
          <w:rFonts w:cs="Calibri"/>
          <w:noProof/>
          <w:lang w:val="it-IT" w:eastAsia="it-IT"/>
        </w:rPr>
        <w:drawing>
          <wp:inline distT="0" distB="0" distL="0" distR="0">
            <wp:extent cx="257175" cy="219075"/>
            <wp:effectExtent l="19050" t="0" r="9525" b="0"/>
            <wp:docPr id="8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srcRect/>
                    <a:stretch>
                      <a:fillRect/>
                    </a:stretch>
                  </pic:blipFill>
                  <pic:spPr bwMode="auto">
                    <a:xfrm>
                      <a:off x="0" y="0"/>
                      <a:ext cx="257175" cy="219075"/>
                    </a:xfrm>
                    <a:prstGeom prst="rect">
                      <a:avLst/>
                    </a:prstGeom>
                    <a:noFill/>
                    <a:ln w="9525">
                      <a:noFill/>
                      <a:miter lim="800000"/>
                      <a:headEnd/>
                      <a:tailEnd/>
                    </a:ln>
                  </pic:spPr>
                </pic:pic>
              </a:graphicData>
            </a:graphic>
          </wp:inline>
        </w:drawing>
      </w:r>
      <w:r w:rsidRPr="00275497">
        <w:rPr>
          <w:rFonts w:ascii="EC Square Sans Pro" w:hAnsi="EC Square Sans Pro" w:cs="EC Square Sans Pro"/>
          <w:b/>
          <w:bCs/>
          <w:color w:val="948A54"/>
          <w:sz w:val="20"/>
          <w:szCs w:val="20"/>
        </w:rPr>
        <w:t xml:space="preserve"> Note that this exemption does not apply for aerobic degradability. </w:t>
      </w:r>
    </w:p>
    <w:p w:rsidR="00F63C20" w:rsidRPr="00275497" w:rsidRDefault="00034C5B" w:rsidP="00034C5B">
      <w:pPr>
        <w:spacing w:after="0" w:line="240" w:lineRule="auto"/>
        <w:jc w:val="both"/>
        <w:rPr>
          <w:rFonts w:ascii="EC Square Sans Pro" w:hAnsi="EC Square Sans Pro"/>
          <w:sz w:val="20"/>
          <w:szCs w:val="20"/>
        </w:rPr>
      </w:pPr>
      <w:r w:rsidRPr="00275497">
        <w:rPr>
          <w:rFonts w:ascii="EC Square Sans Pro" w:hAnsi="EC Square Sans Pro"/>
          <w:sz w:val="20"/>
          <w:szCs w:val="20"/>
        </w:rPr>
        <w:t xml:space="preserve">Adsorption/desorption is determined </w:t>
      </w:r>
      <w:r w:rsidR="00103932" w:rsidRPr="00275497">
        <w:rPr>
          <w:rFonts w:ascii="EC Square Sans Pro" w:hAnsi="EC Square Sans Pro"/>
          <w:sz w:val="20"/>
          <w:szCs w:val="20"/>
        </w:rPr>
        <w:t xml:space="preserve">by </w:t>
      </w:r>
      <w:r w:rsidRPr="00275497">
        <w:rPr>
          <w:rFonts w:ascii="EC Square Sans Pro" w:hAnsi="EC Square Sans Pro"/>
          <w:sz w:val="20"/>
          <w:szCs w:val="20"/>
        </w:rPr>
        <w:t xml:space="preserve">using method 106 in OECD Guidelines. This Test Guideline is aimed </w:t>
      </w:r>
      <w:r w:rsidR="00103932" w:rsidRPr="00275497">
        <w:rPr>
          <w:rFonts w:ascii="EC Square Sans Pro" w:hAnsi="EC Square Sans Pro"/>
          <w:sz w:val="20"/>
          <w:szCs w:val="20"/>
        </w:rPr>
        <w:t xml:space="preserve">to </w:t>
      </w:r>
      <w:r w:rsidRPr="00275497">
        <w:rPr>
          <w:rFonts w:ascii="EC Square Sans Pro" w:hAnsi="EC Square Sans Pro"/>
          <w:sz w:val="20"/>
          <w:szCs w:val="20"/>
        </w:rPr>
        <w:t>estimat</w:t>
      </w:r>
      <w:r w:rsidR="00103932" w:rsidRPr="00275497">
        <w:rPr>
          <w:rFonts w:ascii="EC Square Sans Pro" w:hAnsi="EC Square Sans Pro"/>
          <w:sz w:val="20"/>
          <w:szCs w:val="20"/>
        </w:rPr>
        <w:t>e</w:t>
      </w:r>
      <w:r w:rsidRPr="00275497">
        <w:rPr>
          <w:rFonts w:ascii="EC Square Sans Pro" w:hAnsi="EC Square Sans Pro"/>
          <w:sz w:val="20"/>
          <w:szCs w:val="20"/>
        </w:rPr>
        <w:t xml:space="preserve"> the adsorption/desorption behaviour of a chemical on different soil types. The goal is to obtain a sorption value which </w:t>
      </w:r>
      <w:r w:rsidR="00103932" w:rsidRPr="00275497">
        <w:rPr>
          <w:rFonts w:ascii="EC Square Sans Pro" w:hAnsi="EC Square Sans Pro"/>
          <w:sz w:val="20"/>
          <w:szCs w:val="20"/>
        </w:rPr>
        <w:t xml:space="preserve">could </w:t>
      </w:r>
      <w:r w:rsidRPr="00275497">
        <w:rPr>
          <w:rFonts w:ascii="EC Square Sans Pro" w:hAnsi="EC Square Sans Pro"/>
          <w:sz w:val="20"/>
          <w:szCs w:val="20"/>
        </w:rPr>
        <w:t xml:space="preserve">be used to predict partitioning under a variety of environmental conditions; to this end, equilibrium adsorption coefficients for a chemical on various soils are determined as a function of soil characteristics (organic carbon, clay content, soil texture, and pH). </w:t>
      </w:r>
    </w:p>
    <w:p w:rsidR="00F63C20" w:rsidRPr="00275497" w:rsidRDefault="00034C5B" w:rsidP="00034C5B">
      <w:pPr>
        <w:spacing w:after="0" w:line="240" w:lineRule="auto"/>
        <w:jc w:val="both"/>
        <w:rPr>
          <w:rFonts w:ascii="EC Square Sans Pro" w:hAnsi="EC Square Sans Pro"/>
          <w:sz w:val="20"/>
          <w:szCs w:val="20"/>
        </w:rPr>
      </w:pPr>
      <w:r w:rsidRPr="00275497">
        <w:rPr>
          <w:rFonts w:ascii="EC Square Sans Pro" w:hAnsi="EC Square Sans Pro"/>
          <w:sz w:val="20"/>
          <w:szCs w:val="20"/>
        </w:rPr>
        <w:t xml:space="preserve">The test comprises three tiers. The tier 1 is the preliminary study, the tier 2 is the screening test (in 5 soils) and the tier 3 is the determination of Freundlich adsorption isotherms or the study of desorption by means of desorption kinetics/Freundlich desorption isotherms, as appropriate. </w:t>
      </w:r>
    </w:p>
    <w:p w:rsidR="00F63C20" w:rsidRPr="00275497" w:rsidRDefault="00034C5B" w:rsidP="00034C5B">
      <w:pPr>
        <w:spacing w:after="0" w:line="240" w:lineRule="auto"/>
        <w:jc w:val="both"/>
        <w:rPr>
          <w:rFonts w:ascii="EC Square Sans Pro" w:hAnsi="EC Square Sans Pro"/>
          <w:sz w:val="20"/>
          <w:szCs w:val="20"/>
        </w:rPr>
      </w:pPr>
      <w:r w:rsidRPr="00275497">
        <w:rPr>
          <w:rFonts w:ascii="EC Square Sans Pro" w:hAnsi="EC Square Sans Pro"/>
          <w:sz w:val="20"/>
          <w:szCs w:val="20"/>
        </w:rPr>
        <w:t xml:space="preserve">Two methods are possible for analyse: the indirect method and the direct method. </w:t>
      </w:r>
    </w:p>
    <w:p w:rsidR="00F63C20" w:rsidRPr="00275497" w:rsidRDefault="00034C5B" w:rsidP="00EE2C8A">
      <w:pPr>
        <w:pStyle w:val="Paragrafoelenco"/>
        <w:numPr>
          <w:ilvl w:val="0"/>
          <w:numId w:val="28"/>
        </w:numPr>
        <w:spacing w:after="0" w:line="240" w:lineRule="auto"/>
        <w:jc w:val="both"/>
        <w:rPr>
          <w:rFonts w:ascii="EC Square Sans Pro" w:hAnsi="EC Square Sans Pro"/>
          <w:sz w:val="20"/>
          <w:szCs w:val="20"/>
        </w:rPr>
      </w:pPr>
      <w:r w:rsidRPr="00275497">
        <w:rPr>
          <w:rFonts w:ascii="EC Square Sans Pro" w:hAnsi="EC Square Sans Pro"/>
          <w:sz w:val="20"/>
          <w:szCs w:val="20"/>
        </w:rPr>
        <w:t xml:space="preserve">The indirect method consists of the adjunction of the test substance to soil samples, the agitation of the mixture for an appropriate time, the analysis of the aqueous phase after centrifugation and the filtration of the soil suspension. The amount of test substance adsorbed on the soil sample is calculated as the difference between the amount of test substance initially present in </w:t>
      </w:r>
      <w:r w:rsidR="00103932" w:rsidRPr="00275497">
        <w:rPr>
          <w:rFonts w:ascii="EC Square Sans Pro" w:hAnsi="EC Square Sans Pro"/>
          <w:sz w:val="20"/>
          <w:szCs w:val="20"/>
        </w:rPr>
        <w:t xml:space="preserve">the </w:t>
      </w:r>
      <w:r w:rsidRPr="00275497">
        <w:rPr>
          <w:rFonts w:ascii="EC Square Sans Pro" w:hAnsi="EC Square Sans Pro"/>
          <w:sz w:val="20"/>
          <w:szCs w:val="20"/>
        </w:rPr>
        <w:t xml:space="preserve">solution and the amount remaining at the end of the experiment. </w:t>
      </w:r>
    </w:p>
    <w:p w:rsidR="00034C5B" w:rsidRPr="00275497" w:rsidRDefault="00034C5B" w:rsidP="00EE2C8A">
      <w:pPr>
        <w:pStyle w:val="Paragrafoelenco"/>
        <w:numPr>
          <w:ilvl w:val="0"/>
          <w:numId w:val="28"/>
        </w:numPr>
        <w:spacing w:after="0" w:line="240" w:lineRule="auto"/>
        <w:jc w:val="both"/>
        <w:rPr>
          <w:rFonts w:ascii="EC Square Sans Pro" w:hAnsi="EC Square Sans Pro"/>
          <w:sz w:val="20"/>
          <w:szCs w:val="20"/>
        </w:rPr>
      </w:pPr>
      <w:r w:rsidRPr="00275497">
        <w:rPr>
          <w:rFonts w:ascii="EC Square Sans Pro" w:hAnsi="EC Square Sans Pro"/>
          <w:sz w:val="20"/>
          <w:szCs w:val="20"/>
        </w:rPr>
        <w:lastRenderedPageBreak/>
        <w:t>The direct method is recommended when the difference in the solution concentration of the substance cannot be accurately determined.</w:t>
      </w:r>
    </w:p>
    <w:p w:rsidR="00034C5B" w:rsidRPr="00275497" w:rsidRDefault="00034C5B" w:rsidP="00034C5B">
      <w:pPr>
        <w:spacing w:after="0" w:line="240" w:lineRule="auto"/>
        <w:jc w:val="both"/>
        <w:rPr>
          <w:rFonts w:ascii="EC Square Sans Pro" w:hAnsi="EC Square Sans Pro"/>
          <w:sz w:val="20"/>
          <w:szCs w:val="20"/>
        </w:rPr>
      </w:pPr>
    </w:p>
    <w:p w:rsidR="00034C5B" w:rsidRPr="00275497" w:rsidRDefault="00034C5B" w:rsidP="00034C5B">
      <w:pPr>
        <w:autoSpaceDE w:val="0"/>
        <w:autoSpaceDN w:val="0"/>
        <w:adjustRightInd w:val="0"/>
        <w:spacing w:after="60"/>
        <w:jc w:val="center"/>
        <w:rPr>
          <w:rFonts w:cs="Calibri"/>
        </w:rPr>
      </w:pPr>
      <w:r w:rsidRPr="00275497">
        <w:rPr>
          <w:rFonts w:cs="Calibri"/>
          <w:noProof/>
          <w:lang w:val="it-IT" w:eastAsia="it-IT"/>
        </w:rPr>
        <w:drawing>
          <wp:inline distT="0" distB="0" distL="0" distR="0">
            <wp:extent cx="276225" cy="276225"/>
            <wp:effectExtent l="19050" t="0" r="9525" b="0"/>
            <wp:docPr id="82"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a:stretch>
                      <a:fillRect/>
                    </a:stretch>
                  </pic:blipFill>
                  <pic:spPr bwMode="auto">
                    <a:xfrm>
                      <a:off x="0" y="0"/>
                      <a:ext cx="276225" cy="276225"/>
                    </a:xfrm>
                    <a:prstGeom prst="rect">
                      <a:avLst/>
                    </a:prstGeom>
                    <a:noFill/>
                    <a:ln w="9525">
                      <a:noFill/>
                      <a:miter lim="800000"/>
                      <a:headEnd/>
                      <a:tailEnd/>
                    </a:ln>
                  </pic:spPr>
                </pic:pic>
              </a:graphicData>
            </a:graphic>
          </wp:inline>
        </w:drawing>
      </w:r>
      <w:r w:rsidRPr="00275497">
        <w:rPr>
          <w:rFonts w:ascii="EC Square Sans Pro" w:hAnsi="EC Square Sans Pro" w:cs="EC Square Sans Pro"/>
          <w:sz w:val="20"/>
          <w:szCs w:val="20"/>
        </w:rPr>
        <w:t>OECD Guidelines website:</w:t>
      </w:r>
      <w:r w:rsidRPr="00275497">
        <w:rPr>
          <w:rFonts w:cs="Calibri"/>
        </w:rPr>
        <w:t xml:space="preserve"> </w:t>
      </w:r>
      <w:hyperlink r:id="rId24" w:history="1">
        <w:r w:rsidRPr="00275497">
          <w:rPr>
            <w:rFonts w:cs="Calibri"/>
            <w:color w:val="0000FF"/>
            <w:u w:val="single"/>
          </w:rPr>
          <w:t>http://www.oecd.org/env/ehs/testing/oecdguidelinesforthetestingofchemicals.htm</w:t>
        </w:r>
      </w:hyperlink>
    </w:p>
    <w:p w:rsidR="00034C5B" w:rsidRPr="00275497" w:rsidRDefault="00034C5B" w:rsidP="00034C5B">
      <w:pPr>
        <w:autoSpaceDE w:val="0"/>
        <w:autoSpaceDN w:val="0"/>
        <w:adjustRightInd w:val="0"/>
        <w:spacing w:after="60"/>
        <w:jc w:val="center"/>
        <w:rPr>
          <w:rFonts w:ascii="EC Square Sans Pro" w:hAnsi="EC Square Sans Pro" w:cs="EC Square Sans Pro"/>
          <w:sz w:val="20"/>
          <w:szCs w:val="20"/>
        </w:rPr>
      </w:pPr>
    </w:p>
    <w:p w:rsidR="00034C5B" w:rsidRPr="00275497" w:rsidRDefault="00034C5B" w:rsidP="00034C5B">
      <w:pPr>
        <w:autoSpaceDE w:val="0"/>
        <w:autoSpaceDN w:val="0"/>
        <w:adjustRightInd w:val="0"/>
        <w:spacing w:before="120" w:after="240" w:line="240" w:lineRule="auto"/>
        <w:jc w:val="both"/>
        <w:rPr>
          <w:rFonts w:ascii="EC Square Sans Pro" w:hAnsi="EC Square Sans Pro" w:cs="EC Square Sans Pro"/>
          <w:b/>
          <w:bCs/>
          <w:color w:val="948A54"/>
          <w:sz w:val="20"/>
          <w:szCs w:val="20"/>
        </w:rPr>
      </w:pPr>
      <w:r w:rsidRPr="00275497">
        <w:rPr>
          <w:rFonts w:cs="Calibri"/>
          <w:noProof/>
          <w:lang w:val="it-IT" w:eastAsia="it-IT"/>
        </w:rPr>
        <w:drawing>
          <wp:inline distT="0" distB="0" distL="0" distR="0">
            <wp:extent cx="257175" cy="219075"/>
            <wp:effectExtent l="19050" t="0" r="9525" b="0"/>
            <wp:docPr id="83"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srcRect/>
                    <a:stretch>
                      <a:fillRect/>
                    </a:stretch>
                  </pic:blipFill>
                  <pic:spPr bwMode="auto">
                    <a:xfrm>
                      <a:off x="0" y="0"/>
                      <a:ext cx="257175" cy="219075"/>
                    </a:xfrm>
                    <a:prstGeom prst="rect">
                      <a:avLst/>
                    </a:prstGeom>
                    <a:noFill/>
                    <a:ln w="9525">
                      <a:noFill/>
                      <a:miter lim="800000"/>
                      <a:headEnd/>
                      <a:tailEnd/>
                    </a:ln>
                  </pic:spPr>
                </pic:pic>
              </a:graphicData>
            </a:graphic>
          </wp:inline>
        </w:drawing>
      </w:r>
      <w:r w:rsidRPr="00275497">
        <w:rPr>
          <w:rFonts w:ascii="EC Square Sans Pro" w:hAnsi="EC Square Sans Pro" w:cs="EC Square Sans Pro"/>
          <w:b/>
          <w:bCs/>
          <w:color w:val="948A54"/>
          <w:sz w:val="20"/>
          <w:szCs w:val="20"/>
        </w:rPr>
        <w:t xml:space="preserve"> The documentation associated to the test shall be provided to and approved by the Competent Body. </w:t>
      </w:r>
    </w:p>
    <w:p w:rsidR="00FF7256" w:rsidRPr="00275497" w:rsidRDefault="00FF7256" w:rsidP="00034C5B">
      <w:pPr>
        <w:autoSpaceDE w:val="0"/>
        <w:autoSpaceDN w:val="0"/>
        <w:adjustRightInd w:val="0"/>
        <w:spacing w:before="120" w:after="240" w:line="240" w:lineRule="auto"/>
        <w:jc w:val="both"/>
        <w:rPr>
          <w:rFonts w:ascii="EC Square Sans Pro" w:hAnsi="EC Square Sans Pro" w:cs="EC Square Sans Pro"/>
          <w:b/>
          <w:bCs/>
          <w:color w:val="948A54"/>
          <w:sz w:val="20"/>
          <w:szCs w:val="20"/>
        </w:rPr>
      </w:pPr>
    </w:p>
    <w:p w:rsidR="00FF7256" w:rsidRPr="00275497" w:rsidRDefault="00FF7256" w:rsidP="001B577D">
      <w:pPr>
        <w:pStyle w:val="Titolo3"/>
        <w:rPr>
          <w:kern w:val="32"/>
        </w:rPr>
      </w:pPr>
      <w:bookmarkStart w:id="51" w:name="_Toc503526044"/>
      <w:r w:rsidRPr="00275497">
        <w:rPr>
          <w:kern w:val="32"/>
        </w:rPr>
        <w:t xml:space="preserve">Criterion: </w:t>
      </w:r>
      <w:r w:rsidR="00112EFA" w:rsidRPr="00275497">
        <w:rPr>
          <w:lang w:eastAsia="en-GB"/>
        </w:rPr>
        <w:t>Sustainable sourcing of palm oil, palm kernel oil and their derivatives</w:t>
      </w:r>
      <w:bookmarkEnd w:id="51"/>
    </w:p>
    <w:p w:rsidR="00112EFA" w:rsidRPr="00275497" w:rsidRDefault="00112EFA" w:rsidP="00112EFA">
      <w:pPr>
        <w:spacing w:before="120" w:after="120" w:line="240" w:lineRule="auto"/>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96"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This criterion applies to all the product categories included in this manual.</w:t>
      </w:r>
    </w:p>
    <w:tbl>
      <w:tblPr>
        <w:tblStyle w:val="Grigliatabella"/>
        <w:tblW w:w="0" w:type="auto"/>
        <w:jc w:val="center"/>
        <w:tblLook w:val="04A0"/>
      </w:tblPr>
      <w:tblGrid>
        <w:gridCol w:w="9166"/>
      </w:tblGrid>
      <w:tr w:rsidR="00112EFA" w:rsidRPr="00275497" w:rsidTr="00112EFA">
        <w:trPr>
          <w:jc w:val="center"/>
        </w:trPr>
        <w:tc>
          <w:tcPr>
            <w:tcW w:w="9166" w:type="dxa"/>
          </w:tcPr>
          <w:p w:rsidR="00112EFA" w:rsidRPr="00275497" w:rsidRDefault="00112EFA" w:rsidP="00112EFA">
            <w:pPr>
              <w:spacing w:after="120" w:line="240" w:lineRule="auto"/>
              <w:rPr>
                <w:rFonts w:ascii="EC Square Sans Pro" w:hAnsi="EC Square Sans Pro"/>
                <w:b/>
                <w:iCs/>
                <w:color w:val="0070C0"/>
                <w:sz w:val="20"/>
                <w:szCs w:val="20"/>
                <w:lang w:eastAsia="en-GB"/>
              </w:rPr>
            </w:pPr>
            <w:r w:rsidRPr="00275497">
              <w:rPr>
                <w:rFonts w:ascii="EC Square Sans Pro" w:hAnsi="EC Square Sans Pro"/>
                <w:b/>
                <w:iCs/>
                <w:color w:val="0070C0"/>
                <w:sz w:val="20"/>
                <w:szCs w:val="20"/>
                <w:lang w:eastAsia="en-GB"/>
              </w:rPr>
              <w:t>Unified criterion text from the different Commission Decisions:</w:t>
            </w:r>
          </w:p>
          <w:p w:rsidR="00112EFA" w:rsidRPr="00275497" w:rsidRDefault="00112EFA" w:rsidP="00112EFA">
            <w:p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Ingoing substances used in the products which are derived from palm oil or palm kernel oil shall be sourced from plantations that meet the requirements of a certification scheme for sustainable production that is based on multi-stakeholder organizations that has a broad membership, including NGOs, industry and government and that addresses environmental impacts including on soil, biodiversity, organic carbon stocks and conservation of natural resources.</w:t>
            </w:r>
          </w:p>
          <w:p w:rsidR="00112EFA" w:rsidRPr="00275497" w:rsidRDefault="00112EFA" w:rsidP="00112EFA">
            <w:pPr>
              <w:spacing w:after="0" w:line="240" w:lineRule="auto"/>
              <w:jc w:val="both"/>
              <w:rPr>
                <w:rFonts w:ascii="EC Square Sans Pro" w:hAnsi="EC Square Sans Pro"/>
                <w:iCs/>
                <w:sz w:val="20"/>
                <w:szCs w:val="20"/>
                <w:lang w:eastAsia="en-GB"/>
              </w:rPr>
            </w:pPr>
          </w:p>
          <w:p w:rsidR="00112EFA" w:rsidRPr="00275497" w:rsidRDefault="00112EFA" w:rsidP="00112EFA">
            <w:pPr>
              <w:spacing w:after="0" w:line="240" w:lineRule="auto"/>
              <w:jc w:val="both"/>
              <w:rPr>
                <w:rFonts w:ascii="EC Square Sans Pro" w:hAnsi="EC Square Sans Pro"/>
                <w:b/>
                <w:i/>
                <w:iCs/>
                <w:sz w:val="20"/>
                <w:szCs w:val="20"/>
                <w:lang w:eastAsia="en-GB"/>
              </w:rPr>
            </w:pPr>
            <w:r w:rsidRPr="00275497">
              <w:rPr>
                <w:rFonts w:ascii="EC Square Sans Pro" w:hAnsi="EC Square Sans Pro"/>
                <w:b/>
                <w:i/>
                <w:iCs/>
                <w:sz w:val="20"/>
                <w:szCs w:val="20"/>
                <w:lang w:eastAsia="en-GB"/>
              </w:rPr>
              <w:t>Assessment and verification</w:t>
            </w:r>
            <w:r w:rsidR="00F85DCC" w:rsidRPr="00275497">
              <w:rPr>
                <w:rFonts w:ascii="EC Square Sans Pro" w:hAnsi="EC Square Sans Pro"/>
                <w:b/>
                <w:i/>
                <w:iCs/>
                <w:sz w:val="20"/>
                <w:szCs w:val="20"/>
                <w:lang w:eastAsia="en-GB"/>
              </w:rPr>
              <w:t>:</w:t>
            </w:r>
          </w:p>
          <w:p w:rsidR="00112EFA" w:rsidRPr="00275497" w:rsidRDefault="00112EFA" w:rsidP="00112EFA">
            <w:p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The applicant shall provide evidence through third-party certificates and chain of custody that palm oil and palm kernel oil used in the manufacturing of the ingoing substances originates from sustainably managed plantations.</w:t>
            </w:r>
          </w:p>
          <w:p w:rsidR="00112EFA" w:rsidRPr="00275497" w:rsidRDefault="00112EFA" w:rsidP="00112EFA">
            <w:p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Certificates accepted shall include Roundtable for Sustainable Palm Oil (RSPO) (by identity preserved, segregated or mass balance) or any equivalent or stricter sustainable production scheme.</w:t>
            </w:r>
          </w:p>
          <w:p w:rsidR="00112EFA" w:rsidRPr="00275497" w:rsidRDefault="00112EFA" w:rsidP="00112EFA">
            <w:p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For chemical derivatives of palm oil and for palm kernel oil, it shall be acceptable to demonstrate sustainability through book and claim systems such as GreenPalm certificates or equivalent by providing the Annual Communications of Progress (ACOP) declared amounts of procured and redeemed GreenPalm certificates during the most recent annual trading period.</w:t>
            </w:r>
          </w:p>
          <w:p w:rsidR="00112EFA" w:rsidRPr="00275497" w:rsidRDefault="00112EFA" w:rsidP="00112EFA">
            <w:pPr>
              <w:spacing w:after="0" w:line="240" w:lineRule="auto"/>
              <w:jc w:val="both"/>
              <w:rPr>
                <w:rFonts w:ascii="EC Square Sans Pro" w:hAnsi="EC Square Sans Pro"/>
                <w:iCs/>
                <w:sz w:val="20"/>
                <w:szCs w:val="20"/>
                <w:lang w:eastAsia="en-GB"/>
              </w:rPr>
            </w:pPr>
          </w:p>
        </w:tc>
      </w:tr>
    </w:tbl>
    <w:p w:rsidR="00112EFA" w:rsidRPr="00275497" w:rsidRDefault="00112EFA" w:rsidP="00112EFA">
      <w:pPr>
        <w:spacing w:before="120" w:after="0" w:line="240" w:lineRule="auto"/>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97" name="Picture 14"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This criterion shall apply to surfactants and any other ingoing substances other than preservatives, colouring agents and fragrances (e.g. enzymes) if their concentration is equal to or higher than 0,010% weight by weight and they are made from palm oil, palm kernel oil or their derivatives.</w:t>
      </w:r>
    </w:p>
    <w:p w:rsidR="00112EFA" w:rsidRPr="00275497" w:rsidRDefault="008A6ABA" w:rsidP="00112EFA">
      <w:pPr>
        <w:spacing w:before="120" w:after="0" w:line="240" w:lineRule="auto"/>
        <w:jc w:val="both"/>
        <w:rPr>
          <w:rFonts w:ascii="EC Square Sans Pro" w:hAnsi="EC Square Sans Pro"/>
          <w:b/>
          <w:color w:val="948A54"/>
          <w:sz w:val="20"/>
          <w:szCs w:val="20"/>
        </w:rPr>
      </w:pPr>
      <w:r>
        <w:rPr>
          <w:rFonts w:ascii="EC Square Sans Pro" w:hAnsi="EC Square Sans Pro"/>
          <w:b/>
          <w:color w:val="948A54"/>
          <w:sz w:val="20"/>
          <w:szCs w:val="20"/>
        </w:rPr>
        <w:t xml:space="preserve"> </w:t>
      </w:r>
    </w:p>
    <w:p w:rsidR="00112EFA" w:rsidRPr="00275497" w:rsidRDefault="00990CC4" w:rsidP="00112EFA">
      <w:pPr>
        <w:spacing w:before="120" w:after="360"/>
        <w:jc w:val="center"/>
        <w:rPr>
          <w:rFonts w:ascii="EC Square Sans Pro" w:hAnsi="EC Square Sans Pro"/>
          <w:sz w:val="20"/>
          <w:szCs w:val="20"/>
        </w:rPr>
      </w:pPr>
      <w:r w:rsidRPr="00990CC4">
        <w:rPr>
          <w:rFonts w:ascii="EC Square Sans Pro" w:eastAsia="Times New Roman" w:hAnsi="EC Square Sans Pro" w:cs="Arial"/>
          <w:b/>
          <w:noProof/>
          <w:color w:val="948A54"/>
          <w:sz w:val="20"/>
          <w:szCs w:val="20"/>
          <w:lang w:eastAsia="en-GB"/>
        </w:rPr>
      </w:r>
      <w:r w:rsidRPr="00990CC4">
        <w:rPr>
          <w:rFonts w:ascii="EC Square Sans Pro" w:eastAsia="Times New Roman" w:hAnsi="EC Square Sans Pro" w:cs="Arial"/>
          <w:b/>
          <w:noProof/>
          <w:color w:val="948A54"/>
          <w:sz w:val="20"/>
          <w:szCs w:val="20"/>
          <w:lang w:eastAsia="en-GB"/>
        </w:rPr>
        <w:pict>
          <v:roundrect id="AutoShape 67" o:spid="_x0000_s1067" style="width:425.2pt;height:210pt;visibility:visible;mso-position-horizontal-relative:char;mso-position-vertical-relative:line" arcsize="10923f" strokecolor="#4f81bd" strokeweight="2.5pt">
            <v:shadow color="#868686"/>
            <v:textbox inset="0,0,1mm,0">
              <w:txbxContent>
                <w:p w:rsidR="00CD3F73" w:rsidRDefault="00CD3F73" w:rsidP="00112EFA">
                  <w:pPr>
                    <w:spacing w:after="120"/>
                    <w:jc w:val="both"/>
                    <w:rPr>
                      <w:b/>
                    </w:rPr>
                  </w:pPr>
                  <w:r w:rsidRPr="00C7377C">
                    <w:sym w:font="Webdings" w:char="F069"/>
                  </w:r>
                  <w:r w:rsidRPr="00C7377C">
                    <w:t xml:space="preserve"> </w:t>
                  </w:r>
                  <w:r>
                    <w:rPr>
                      <w:b/>
                    </w:rPr>
                    <w:t>Key points</w:t>
                  </w:r>
                </w:p>
                <w:p w:rsidR="00CD3F73" w:rsidRPr="0002200B" w:rsidRDefault="00CD3F73" w:rsidP="00112EFA">
                  <w:pPr>
                    <w:spacing w:before="120" w:after="0" w:line="240" w:lineRule="auto"/>
                    <w:ind w:left="284" w:hanging="142"/>
                    <w:jc w:val="both"/>
                    <w:rPr>
                      <w:rFonts w:ascii="EC Square Sans Pro" w:hAnsi="EC Square Sans Pro"/>
                      <w:i/>
                      <w:iCs/>
                      <w:sz w:val="20"/>
                      <w:szCs w:val="20"/>
                      <w:lang w:eastAsia="en-GB"/>
                    </w:rPr>
                  </w:pPr>
                  <w:r>
                    <w:rPr>
                      <w:b/>
                      <w:i/>
                    </w:rPr>
                    <w:t>Palm oil and palm kernel oil:</w:t>
                  </w:r>
                </w:p>
                <w:p w:rsidR="00CD3F73" w:rsidRPr="001E12DA" w:rsidRDefault="00CD3F73" w:rsidP="00112EFA">
                  <w:pPr>
                    <w:spacing w:after="0" w:line="240" w:lineRule="auto"/>
                    <w:ind w:left="284" w:hanging="142"/>
                    <w:jc w:val="both"/>
                    <w:rPr>
                      <w:rFonts w:ascii="EC Square Sans Pro" w:hAnsi="EC Square Sans Pro"/>
                      <w:iCs/>
                      <w:sz w:val="20"/>
                      <w:szCs w:val="20"/>
                      <w:lang w:eastAsia="en-GB"/>
                    </w:rPr>
                  </w:pPr>
                  <w:r w:rsidRPr="00694785">
                    <w:rPr>
                      <w:rFonts w:ascii="EC Square Sans Pro" w:hAnsi="EC Square Sans Pro"/>
                      <w:i/>
                      <w:iCs/>
                      <w:sz w:val="20"/>
                      <w:szCs w:val="20"/>
                      <w:lang w:eastAsia="en-GB"/>
                    </w:rPr>
                    <w:t xml:space="preserve">- </w:t>
                  </w:r>
                  <w:r w:rsidRPr="0002200B">
                    <w:rPr>
                      <w:rFonts w:ascii="EC Square Sans Pro" w:hAnsi="EC Square Sans Pro"/>
                      <w:i/>
                      <w:iCs/>
                      <w:sz w:val="20"/>
                      <w:szCs w:val="20"/>
                      <w:lang w:eastAsia="en-GB"/>
                    </w:rPr>
                    <w:t xml:space="preserve">How to ensure that </w:t>
                  </w:r>
                  <w:r>
                    <w:rPr>
                      <w:rFonts w:ascii="EC Square Sans Pro" w:hAnsi="EC Square Sans Pro"/>
                      <w:i/>
                      <w:iCs/>
                      <w:sz w:val="20"/>
                      <w:szCs w:val="20"/>
                      <w:lang w:eastAsia="en-GB"/>
                    </w:rPr>
                    <w:t>palm oil and palm kernel oil originate from sustainably</w:t>
                  </w:r>
                  <w:r w:rsidRPr="0002200B">
                    <w:rPr>
                      <w:rFonts w:ascii="EC Square Sans Pro" w:hAnsi="EC Square Sans Pro"/>
                      <w:i/>
                      <w:iCs/>
                      <w:sz w:val="20"/>
                      <w:szCs w:val="20"/>
                      <w:lang w:eastAsia="en-GB"/>
                    </w:rPr>
                    <w:t xml:space="preserve"> managed </w:t>
                  </w:r>
                  <w:r>
                    <w:rPr>
                      <w:rFonts w:ascii="EC Square Sans Pro" w:hAnsi="EC Square Sans Pro"/>
                      <w:i/>
                      <w:iCs/>
                      <w:sz w:val="20"/>
                      <w:szCs w:val="20"/>
                      <w:lang w:eastAsia="en-GB"/>
                    </w:rPr>
                    <w:t>plantations</w:t>
                  </w:r>
                  <w:r w:rsidRPr="0002200B">
                    <w:rPr>
                      <w:rFonts w:ascii="EC Square Sans Pro" w:hAnsi="EC Square Sans Pro"/>
                      <w:i/>
                      <w:iCs/>
                      <w:sz w:val="20"/>
                      <w:szCs w:val="20"/>
                      <w:lang w:eastAsia="en-GB"/>
                    </w:rPr>
                    <w:t>?</w:t>
                  </w:r>
                  <w:r>
                    <w:rPr>
                      <w:rFonts w:ascii="EC Square Sans Pro" w:hAnsi="EC Square Sans Pro"/>
                      <w:i/>
                      <w:iCs/>
                      <w:sz w:val="20"/>
                      <w:szCs w:val="20"/>
                      <w:lang w:eastAsia="en-GB"/>
                    </w:rPr>
                    <w:t xml:space="preserve"> </w:t>
                  </w:r>
                  <w:r w:rsidRPr="001E12DA">
                    <w:rPr>
                      <w:rFonts w:ascii="EC Square Sans Pro" w:hAnsi="EC Square Sans Pro"/>
                      <w:iCs/>
                      <w:sz w:val="20"/>
                      <w:szCs w:val="20"/>
                      <w:lang w:eastAsia="en-GB"/>
                    </w:rPr>
                    <w:t xml:space="preserve">Section </w:t>
                  </w:r>
                  <w:r w:rsidR="00990CC4" w:rsidRPr="001E12DA">
                    <w:rPr>
                      <w:rFonts w:ascii="EC Square Sans Pro" w:hAnsi="EC Square Sans Pro"/>
                      <w:iCs/>
                      <w:sz w:val="20"/>
                      <w:szCs w:val="20"/>
                      <w:lang w:eastAsia="en-GB"/>
                    </w:rPr>
                    <w:fldChar w:fldCharType="begin"/>
                  </w:r>
                  <w:r w:rsidRPr="001E12DA">
                    <w:rPr>
                      <w:rFonts w:ascii="EC Square Sans Pro" w:hAnsi="EC Square Sans Pro"/>
                      <w:iCs/>
                      <w:sz w:val="20"/>
                      <w:szCs w:val="20"/>
                      <w:lang w:eastAsia="en-GB"/>
                    </w:rPr>
                    <w:instrText xml:space="preserve"> REF _Ref490749987 \r \h </w:instrText>
                  </w:r>
                  <w:r w:rsidR="00990CC4" w:rsidRPr="001E12DA">
                    <w:rPr>
                      <w:rFonts w:ascii="EC Square Sans Pro" w:hAnsi="EC Square Sans Pro"/>
                      <w:iCs/>
                      <w:sz w:val="20"/>
                      <w:szCs w:val="20"/>
                      <w:lang w:eastAsia="en-GB"/>
                    </w:rPr>
                  </w:r>
                  <w:r w:rsidR="00990CC4" w:rsidRPr="001E12DA">
                    <w:rPr>
                      <w:rFonts w:ascii="EC Square Sans Pro" w:hAnsi="EC Square Sans Pro"/>
                      <w:iCs/>
                      <w:sz w:val="20"/>
                      <w:szCs w:val="20"/>
                      <w:lang w:eastAsia="en-GB"/>
                    </w:rPr>
                    <w:fldChar w:fldCharType="separate"/>
                  </w:r>
                  <w:r w:rsidRPr="001E12DA">
                    <w:rPr>
                      <w:rFonts w:ascii="EC Square Sans Pro" w:hAnsi="EC Square Sans Pro"/>
                      <w:iCs/>
                      <w:sz w:val="20"/>
                      <w:szCs w:val="20"/>
                      <w:lang w:eastAsia="en-GB"/>
                    </w:rPr>
                    <w:t>3.3.4.1</w:t>
                  </w:r>
                  <w:r w:rsidR="00990CC4" w:rsidRPr="001E12DA">
                    <w:rPr>
                      <w:rFonts w:ascii="EC Square Sans Pro" w:hAnsi="EC Square Sans Pro"/>
                      <w:iCs/>
                      <w:sz w:val="20"/>
                      <w:szCs w:val="20"/>
                      <w:lang w:eastAsia="en-GB"/>
                    </w:rPr>
                    <w:fldChar w:fldCharType="end"/>
                  </w:r>
                </w:p>
                <w:p w:rsidR="00CD3F73" w:rsidRDefault="00CD3F73" w:rsidP="00112EFA">
                  <w:pPr>
                    <w:spacing w:after="0" w:line="240" w:lineRule="auto"/>
                    <w:ind w:left="284" w:hanging="142"/>
                    <w:jc w:val="both"/>
                    <w:rPr>
                      <w:rFonts w:ascii="EC Square Sans Pro" w:hAnsi="EC Square Sans Pro"/>
                      <w:i/>
                      <w:iCs/>
                      <w:sz w:val="20"/>
                      <w:szCs w:val="20"/>
                      <w:lang w:eastAsia="en-GB"/>
                    </w:rPr>
                  </w:pPr>
                  <w:r w:rsidRPr="0002200B">
                    <w:rPr>
                      <w:rFonts w:ascii="EC Square Sans Pro" w:hAnsi="EC Square Sans Pro"/>
                      <w:i/>
                      <w:iCs/>
                      <w:sz w:val="20"/>
                      <w:szCs w:val="20"/>
                      <w:lang w:eastAsia="en-GB"/>
                    </w:rPr>
                    <w:t xml:space="preserve">- How to ensure that </w:t>
                  </w:r>
                  <w:r>
                    <w:rPr>
                      <w:rFonts w:ascii="EC Square Sans Pro" w:hAnsi="EC Square Sans Pro"/>
                      <w:i/>
                      <w:iCs/>
                      <w:sz w:val="20"/>
                      <w:szCs w:val="20"/>
                      <w:lang w:eastAsia="en-GB"/>
                    </w:rPr>
                    <w:t xml:space="preserve">palm oil and palm kernel oil </w:t>
                  </w:r>
                  <w:r w:rsidRPr="0002200B">
                    <w:rPr>
                      <w:rFonts w:ascii="EC Square Sans Pro" w:hAnsi="EC Square Sans Pro"/>
                      <w:i/>
                      <w:iCs/>
                      <w:sz w:val="20"/>
                      <w:szCs w:val="20"/>
                      <w:lang w:eastAsia="en-GB"/>
                    </w:rPr>
                    <w:t xml:space="preserve">are covered by chain of custody certificates? </w:t>
                  </w:r>
                  <w:r w:rsidRPr="001E12DA">
                    <w:rPr>
                      <w:rFonts w:ascii="EC Square Sans Pro" w:hAnsi="EC Square Sans Pro"/>
                      <w:iCs/>
                      <w:sz w:val="20"/>
                      <w:szCs w:val="20"/>
                      <w:lang w:eastAsia="en-GB"/>
                    </w:rPr>
                    <w:t xml:space="preserve">Section </w:t>
                  </w:r>
                  <w:fldSimple w:instr=" REF _Ref490749989 \r \h  \* MERGEFORMAT ">
                    <w:r w:rsidRPr="001E12DA">
                      <w:rPr>
                        <w:rFonts w:ascii="EC Square Sans Pro" w:hAnsi="EC Square Sans Pro"/>
                        <w:iCs/>
                        <w:sz w:val="20"/>
                        <w:szCs w:val="20"/>
                        <w:lang w:eastAsia="en-GB"/>
                      </w:rPr>
                      <w:t>3.3.4.2</w:t>
                    </w:r>
                  </w:fldSimple>
                </w:p>
                <w:p w:rsidR="00CD3F73" w:rsidRDefault="00CD3F73" w:rsidP="00112EFA">
                  <w:pPr>
                    <w:spacing w:before="120" w:after="0" w:line="240" w:lineRule="auto"/>
                    <w:ind w:left="284" w:hanging="142"/>
                    <w:jc w:val="both"/>
                    <w:rPr>
                      <w:rFonts w:ascii="EC Square Sans Pro" w:hAnsi="EC Square Sans Pro"/>
                      <w:i/>
                      <w:iCs/>
                      <w:sz w:val="20"/>
                      <w:szCs w:val="20"/>
                      <w:lang w:eastAsia="en-GB"/>
                    </w:rPr>
                  </w:pPr>
                  <w:r w:rsidRPr="00C457C6">
                    <w:rPr>
                      <w:b/>
                      <w:i/>
                    </w:rPr>
                    <w:t>Derivates</w:t>
                  </w:r>
                  <w:r w:rsidRPr="00C457C6">
                    <w:rPr>
                      <w:rFonts w:ascii="EC Square Sans Pro" w:hAnsi="EC Square Sans Pro"/>
                      <w:b/>
                      <w:i/>
                      <w:iCs/>
                      <w:sz w:val="20"/>
                      <w:szCs w:val="20"/>
                      <w:lang w:eastAsia="en-GB"/>
                    </w:rPr>
                    <w:t>:</w:t>
                  </w:r>
                </w:p>
                <w:p w:rsidR="00CD3F73" w:rsidRPr="00694785" w:rsidRDefault="00CD3F73" w:rsidP="00112EFA">
                  <w:pPr>
                    <w:spacing w:after="0" w:line="240" w:lineRule="auto"/>
                    <w:ind w:left="284" w:hanging="142"/>
                    <w:jc w:val="both"/>
                    <w:rPr>
                      <w:rFonts w:ascii="EC Square Sans Pro" w:hAnsi="EC Square Sans Pro"/>
                      <w:i/>
                      <w:iCs/>
                      <w:sz w:val="20"/>
                      <w:szCs w:val="20"/>
                      <w:highlight w:val="yellow"/>
                      <w:lang w:eastAsia="en-GB"/>
                    </w:rPr>
                  </w:pPr>
                  <w:r>
                    <w:rPr>
                      <w:rFonts w:ascii="EC Square Sans Pro" w:hAnsi="EC Square Sans Pro"/>
                      <w:i/>
                      <w:iCs/>
                      <w:sz w:val="20"/>
                      <w:szCs w:val="20"/>
                      <w:lang w:eastAsia="en-GB"/>
                    </w:rPr>
                    <w:t xml:space="preserve">- Examples of palm </w:t>
                  </w:r>
                  <w:r w:rsidRPr="00694785">
                    <w:rPr>
                      <w:rFonts w:ascii="EC Square Sans Pro" w:hAnsi="EC Square Sans Pro"/>
                      <w:i/>
                      <w:iCs/>
                      <w:sz w:val="20"/>
                      <w:szCs w:val="20"/>
                      <w:lang w:eastAsia="en-GB"/>
                    </w:rPr>
                    <w:t>oil and palm kernel oil derivatives</w:t>
                  </w:r>
                  <w:r>
                    <w:rPr>
                      <w:rFonts w:ascii="EC Square Sans Pro" w:hAnsi="EC Square Sans Pro"/>
                      <w:i/>
                      <w:iCs/>
                      <w:sz w:val="20"/>
                      <w:szCs w:val="20"/>
                      <w:lang w:eastAsia="en-GB"/>
                    </w:rPr>
                    <w:t>.</w:t>
                  </w:r>
                  <w:r w:rsidRPr="00694785">
                    <w:rPr>
                      <w:rFonts w:ascii="EC Square Sans Pro" w:hAnsi="EC Square Sans Pro"/>
                      <w:i/>
                      <w:iCs/>
                      <w:sz w:val="20"/>
                      <w:szCs w:val="20"/>
                      <w:lang w:eastAsia="en-GB"/>
                    </w:rPr>
                    <w:t xml:space="preserve"> </w:t>
                  </w:r>
                  <w:r w:rsidRPr="001E12DA">
                    <w:rPr>
                      <w:rFonts w:ascii="EC Square Sans Pro" w:hAnsi="EC Square Sans Pro"/>
                      <w:iCs/>
                      <w:sz w:val="20"/>
                      <w:szCs w:val="20"/>
                      <w:lang w:eastAsia="en-GB"/>
                    </w:rPr>
                    <w:t xml:space="preserve">Section </w:t>
                  </w:r>
                  <w:r w:rsidR="00990CC4" w:rsidRPr="001E12DA">
                    <w:rPr>
                      <w:rFonts w:ascii="EC Square Sans Pro" w:hAnsi="EC Square Sans Pro"/>
                      <w:iCs/>
                      <w:sz w:val="20"/>
                      <w:szCs w:val="20"/>
                      <w:lang w:eastAsia="en-GB"/>
                    </w:rPr>
                    <w:fldChar w:fldCharType="begin"/>
                  </w:r>
                  <w:r w:rsidRPr="001E12DA">
                    <w:rPr>
                      <w:rFonts w:ascii="EC Square Sans Pro" w:hAnsi="EC Square Sans Pro"/>
                      <w:iCs/>
                      <w:sz w:val="20"/>
                      <w:szCs w:val="20"/>
                      <w:lang w:eastAsia="en-GB"/>
                    </w:rPr>
                    <w:instrText xml:space="preserve"> REF _Ref490749990 \r \h </w:instrText>
                  </w:r>
                  <w:r w:rsidR="00990CC4" w:rsidRPr="001E12DA">
                    <w:rPr>
                      <w:rFonts w:ascii="EC Square Sans Pro" w:hAnsi="EC Square Sans Pro"/>
                      <w:iCs/>
                      <w:sz w:val="20"/>
                      <w:szCs w:val="20"/>
                      <w:lang w:eastAsia="en-GB"/>
                    </w:rPr>
                  </w:r>
                  <w:r w:rsidR="00990CC4" w:rsidRPr="001E12DA">
                    <w:rPr>
                      <w:rFonts w:ascii="EC Square Sans Pro" w:hAnsi="EC Square Sans Pro"/>
                      <w:iCs/>
                      <w:sz w:val="20"/>
                      <w:szCs w:val="20"/>
                      <w:lang w:eastAsia="en-GB"/>
                    </w:rPr>
                    <w:fldChar w:fldCharType="separate"/>
                  </w:r>
                  <w:r w:rsidRPr="001E12DA">
                    <w:rPr>
                      <w:rFonts w:ascii="EC Square Sans Pro" w:hAnsi="EC Square Sans Pro"/>
                      <w:iCs/>
                      <w:sz w:val="20"/>
                      <w:szCs w:val="20"/>
                      <w:lang w:eastAsia="en-GB"/>
                    </w:rPr>
                    <w:t>3.3.4.3</w:t>
                  </w:r>
                  <w:r w:rsidR="00990CC4" w:rsidRPr="001E12DA">
                    <w:rPr>
                      <w:rFonts w:ascii="EC Square Sans Pro" w:hAnsi="EC Square Sans Pro"/>
                      <w:iCs/>
                      <w:sz w:val="20"/>
                      <w:szCs w:val="20"/>
                      <w:lang w:eastAsia="en-GB"/>
                    </w:rPr>
                    <w:fldChar w:fldCharType="end"/>
                  </w:r>
                </w:p>
                <w:p w:rsidR="00CD3F73" w:rsidRPr="00694785" w:rsidRDefault="00CD3F73" w:rsidP="00112EFA">
                  <w:pPr>
                    <w:spacing w:after="0" w:line="240" w:lineRule="auto"/>
                    <w:ind w:left="284" w:hanging="142"/>
                    <w:jc w:val="both"/>
                    <w:rPr>
                      <w:rFonts w:ascii="EC Square Sans Pro" w:hAnsi="EC Square Sans Pro"/>
                      <w:i/>
                      <w:iCs/>
                      <w:sz w:val="20"/>
                      <w:szCs w:val="20"/>
                      <w:lang w:eastAsia="en-GB"/>
                    </w:rPr>
                  </w:pPr>
                  <w:r w:rsidRPr="00694785">
                    <w:rPr>
                      <w:rFonts w:ascii="EC Square Sans Pro" w:hAnsi="EC Square Sans Pro"/>
                      <w:i/>
                      <w:iCs/>
                      <w:sz w:val="20"/>
                      <w:szCs w:val="20"/>
                      <w:lang w:eastAsia="en-GB"/>
                    </w:rPr>
                    <w:t xml:space="preserve">- How to demonstrate sustainability of </w:t>
                  </w:r>
                  <w:r>
                    <w:rPr>
                      <w:rFonts w:ascii="EC Square Sans Pro" w:hAnsi="EC Square Sans Pro"/>
                      <w:i/>
                      <w:iCs/>
                      <w:sz w:val="20"/>
                      <w:szCs w:val="20"/>
                      <w:lang w:eastAsia="en-GB"/>
                    </w:rPr>
                    <w:t>derivatives</w:t>
                  </w:r>
                  <w:r w:rsidRPr="00694785">
                    <w:rPr>
                      <w:rFonts w:ascii="EC Square Sans Pro" w:hAnsi="EC Square Sans Pro"/>
                      <w:i/>
                      <w:iCs/>
                      <w:sz w:val="20"/>
                      <w:szCs w:val="20"/>
                      <w:lang w:eastAsia="en-GB"/>
                    </w:rPr>
                    <w:t xml:space="preserve">? </w:t>
                  </w:r>
                  <w:r w:rsidRPr="001E12DA">
                    <w:rPr>
                      <w:rFonts w:ascii="EC Square Sans Pro" w:hAnsi="EC Square Sans Pro"/>
                      <w:iCs/>
                      <w:sz w:val="20"/>
                      <w:szCs w:val="20"/>
                      <w:lang w:eastAsia="en-GB"/>
                    </w:rPr>
                    <w:t xml:space="preserve">Section </w:t>
                  </w:r>
                  <w:r w:rsidR="00990CC4" w:rsidRPr="001E12DA">
                    <w:rPr>
                      <w:rFonts w:ascii="EC Square Sans Pro" w:hAnsi="EC Square Sans Pro"/>
                      <w:iCs/>
                      <w:sz w:val="20"/>
                      <w:szCs w:val="20"/>
                      <w:lang w:eastAsia="en-GB"/>
                    </w:rPr>
                    <w:fldChar w:fldCharType="begin"/>
                  </w:r>
                  <w:r w:rsidRPr="001E12DA">
                    <w:rPr>
                      <w:rFonts w:ascii="EC Square Sans Pro" w:hAnsi="EC Square Sans Pro"/>
                      <w:iCs/>
                      <w:sz w:val="20"/>
                      <w:szCs w:val="20"/>
                      <w:lang w:eastAsia="en-GB"/>
                    </w:rPr>
                    <w:instrText xml:space="preserve"> REF _Ref490749992 \r \h </w:instrText>
                  </w:r>
                  <w:r w:rsidR="00990CC4" w:rsidRPr="001E12DA">
                    <w:rPr>
                      <w:rFonts w:ascii="EC Square Sans Pro" w:hAnsi="EC Square Sans Pro"/>
                      <w:iCs/>
                      <w:sz w:val="20"/>
                      <w:szCs w:val="20"/>
                      <w:lang w:eastAsia="en-GB"/>
                    </w:rPr>
                  </w:r>
                  <w:r w:rsidR="00990CC4" w:rsidRPr="001E12DA">
                    <w:rPr>
                      <w:rFonts w:ascii="EC Square Sans Pro" w:hAnsi="EC Square Sans Pro"/>
                      <w:iCs/>
                      <w:sz w:val="20"/>
                      <w:szCs w:val="20"/>
                      <w:lang w:eastAsia="en-GB"/>
                    </w:rPr>
                    <w:fldChar w:fldCharType="separate"/>
                  </w:r>
                  <w:r w:rsidRPr="001E12DA">
                    <w:rPr>
                      <w:rFonts w:ascii="EC Square Sans Pro" w:hAnsi="EC Square Sans Pro"/>
                      <w:iCs/>
                      <w:sz w:val="20"/>
                      <w:szCs w:val="20"/>
                      <w:lang w:eastAsia="en-GB"/>
                    </w:rPr>
                    <w:t>3.3.4.4</w:t>
                  </w:r>
                  <w:r w:rsidR="00990CC4" w:rsidRPr="001E12DA">
                    <w:rPr>
                      <w:rFonts w:ascii="EC Square Sans Pro" w:hAnsi="EC Square Sans Pro"/>
                      <w:iCs/>
                      <w:sz w:val="20"/>
                      <w:szCs w:val="20"/>
                      <w:lang w:eastAsia="en-GB"/>
                    </w:rPr>
                    <w:fldChar w:fldCharType="end"/>
                  </w:r>
                </w:p>
                <w:p w:rsidR="00CD3F73" w:rsidRDefault="00CD3F73" w:rsidP="00112EFA">
                  <w:pPr>
                    <w:spacing w:after="0" w:line="240" w:lineRule="auto"/>
                    <w:ind w:left="284" w:hanging="142"/>
                    <w:jc w:val="both"/>
                    <w:rPr>
                      <w:rFonts w:ascii="EC Square Sans Pro" w:hAnsi="EC Square Sans Pro"/>
                      <w:i/>
                      <w:iCs/>
                      <w:sz w:val="20"/>
                      <w:szCs w:val="20"/>
                      <w:lang w:eastAsia="en-GB"/>
                    </w:rPr>
                  </w:pPr>
                </w:p>
                <w:p w:rsidR="00CD3F73" w:rsidRPr="00C457C6" w:rsidRDefault="00CD3F73" w:rsidP="00112EFA">
                  <w:pPr>
                    <w:spacing w:after="0" w:line="240" w:lineRule="auto"/>
                    <w:ind w:left="284" w:hanging="142"/>
                    <w:jc w:val="both"/>
                    <w:rPr>
                      <w:rFonts w:ascii="EC Square Sans Pro" w:hAnsi="EC Square Sans Pro"/>
                      <w:b/>
                      <w:i/>
                      <w:iCs/>
                      <w:sz w:val="20"/>
                      <w:szCs w:val="20"/>
                      <w:lang w:eastAsia="en-GB"/>
                    </w:rPr>
                  </w:pPr>
                  <w:r w:rsidRPr="00C457C6">
                    <w:rPr>
                      <w:rFonts w:ascii="EC Square Sans Pro" w:hAnsi="EC Square Sans Pro"/>
                      <w:b/>
                      <w:i/>
                      <w:iCs/>
                      <w:sz w:val="20"/>
                      <w:szCs w:val="20"/>
                      <w:lang w:eastAsia="en-GB"/>
                    </w:rPr>
                    <w:t>Other issues:</w:t>
                  </w:r>
                </w:p>
                <w:p w:rsidR="00CD3F73" w:rsidRDefault="00CD3F73" w:rsidP="00627FB0">
                  <w:pPr>
                    <w:spacing w:after="0" w:line="240" w:lineRule="auto"/>
                    <w:ind w:left="284" w:hanging="142"/>
                    <w:jc w:val="both"/>
                    <w:rPr>
                      <w:rFonts w:ascii="EC Square Sans Pro" w:hAnsi="EC Square Sans Pro"/>
                      <w:iCs/>
                      <w:sz w:val="20"/>
                      <w:szCs w:val="20"/>
                      <w:lang w:eastAsia="en-GB"/>
                    </w:rPr>
                  </w:pPr>
                  <w:r w:rsidRPr="009B0013">
                    <w:rPr>
                      <w:rFonts w:ascii="EC Square Sans Pro" w:hAnsi="EC Square Sans Pro"/>
                      <w:i/>
                      <w:iCs/>
                      <w:sz w:val="20"/>
                      <w:szCs w:val="20"/>
                      <w:lang w:eastAsia="en-GB"/>
                    </w:rPr>
                    <w:t xml:space="preserve">- Equivalency of schemes. </w:t>
                  </w:r>
                  <w:r w:rsidRPr="001E12DA">
                    <w:rPr>
                      <w:rFonts w:ascii="EC Square Sans Pro" w:hAnsi="EC Square Sans Pro"/>
                      <w:iCs/>
                      <w:sz w:val="20"/>
                      <w:szCs w:val="20"/>
                      <w:lang w:eastAsia="en-GB"/>
                    </w:rPr>
                    <w:t xml:space="preserve">Section </w:t>
                  </w:r>
                  <w:fldSimple w:instr=" REF _Ref490749994 \r \h  \* MERGEFORMAT ">
                    <w:r w:rsidRPr="001E12DA">
                      <w:rPr>
                        <w:rFonts w:ascii="EC Square Sans Pro" w:hAnsi="EC Square Sans Pro"/>
                        <w:iCs/>
                        <w:sz w:val="20"/>
                        <w:szCs w:val="20"/>
                        <w:lang w:eastAsia="en-GB"/>
                      </w:rPr>
                      <w:t>3.3.4.5</w:t>
                    </w:r>
                  </w:fldSimple>
                </w:p>
                <w:p w:rsidR="00CD3F73" w:rsidRPr="00EE7358" w:rsidRDefault="00CD3F73" w:rsidP="00627FB0">
                  <w:pPr>
                    <w:spacing w:after="0" w:line="240" w:lineRule="auto"/>
                    <w:ind w:left="284" w:hanging="142"/>
                    <w:jc w:val="both"/>
                    <w:rPr>
                      <w:rFonts w:ascii="EC Square Sans Pro" w:hAnsi="EC Square Sans Pro"/>
                      <w:iCs/>
                      <w:sz w:val="20"/>
                      <w:szCs w:val="20"/>
                      <w:lang w:eastAsia="en-GB"/>
                    </w:rPr>
                  </w:pPr>
                  <w:r>
                    <w:rPr>
                      <w:rFonts w:ascii="EC Square Sans Pro" w:hAnsi="EC Square Sans Pro"/>
                      <w:i/>
                      <w:iCs/>
                      <w:sz w:val="20"/>
                      <w:szCs w:val="20"/>
                      <w:lang w:eastAsia="en-GB"/>
                    </w:rPr>
                    <w:t>-</w:t>
                  </w:r>
                  <w:r>
                    <w:rPr>
                      <w:rFonts w:ascii="EC Square Sans Pro" w:hAnsi="EC Square Sans Pro"/>
                      <w:iCs/>
                      <w:sz w:val="20"/>
                      <w:szCs w:val="20"/>
                      <w:lang w:eastAsia="en-GB"/>
                    </w:rPr>
                    <w:t xml:space="preserve"> </w:t>
                  </w:r>
                  <w:r>
                    <w:rPr>
                      <w:rFonts w:ascii="EC Square Sans Pro" w:hAnsi="EC Square Sans Pro"/>
                      <w:i/>
                      <w:iCs/>
                      <w:sz w:val="20"/>
                      <w:szCs w:val="20"/>
                      <w:lang w:eastAsia="en-GB"/>
                    </w:rPr>
                    <w:t xml:space="preserve">Examples on how to demonstrate compliance with this criterion. </w:t>
                  </w:r>
                  <w:r>
                    <w:rPr>
                      <w:rFonts w:ascii="EC Square Sans Pro" w:hAnsi="EC Square Sans Pro"/>
                      <w:iCs/>
                      <w:sz w:val="20"/>
                      <w:szCs w:val="20"/>
                      <w:lang w:eastAsia="en-GB"/>
                    </w:rPr>
                    <w:t xml:space="preserve">Section </w:t>
                  </w:r>
                  <w:r w:rsidR="00990CC4">
                    <w:rPr>
                      <w:rFonts w:ascii="EC Square Sans Pro" w:hAnsi="EC Square Sans Pro"/>
                      <w:iCs/>
                      <w:sz w:val="20"/>
                      <w:szCs w:val="20"/>
                      <w:lang w:eastAsia="en-GB"/>
                    </w:rPr>
                    <w:fldChar w:fldCharType="begin"/>
                  </w:r>
                  <w:r>
                    <w:rPr>
                      <w:rFonts w:ascii="EC Square Sans Pro" w:hAnsi="EC Square Sans Pro"/>
                      <w:iCs/>
                      <w:sz w:val="20"/>
                      <w:szCs w:val="20"/>
                      <w:lang w:eastAsia="en-GB"/>
                    </w:rPr>
                    <w:instrText xml:space="preserve"> REF _Ref496014883 \r \h </w:instrText>
                  </w:r>
                  <w:r w:rsidR="00990CC4">
                    <w:rPr>
                      <w:rFonts w:ascii="EC Square Sans Pro" w:hAnsi="EC Square Sans Pro"/>
                      <w:iCs/>
                      <w:sz w:val="20"/>
                      <w:szCs w:val="20"/>
                      <w:lang w:eastAsia="en-GB"/>
                    </w:rPr>
                  </w:r>
                  <w:r w:rsidR="00990CC4">
                    <w:rPr>
                      <w:rFonts w:ascii="EC Square Sans Pro" w:hAnsi="EC Square Sans Pro"/>
                      <w:iCs/>
                      <w:sz w:val="20"/>
                      <w:szCs w:val="20"/>
                      <w:lang w:eastAsia="en-GB"/>
                    </w:rPr>
                    <w:fldChar w:fldCharType="separate"/>
                  </w:r>
                  <w:r>
                    <w:rPr>
                      <w:rFonts w:ascii="EC Square Sans Pro" w:hAnsi="EC Square Sans Pro"/>
                      <w:iCs/>
                      <w:sz w:val="20"/>
                      <w:szCs w:val="20"/>
                      <w:lang w:eastAsia="en-GB"/>
                    </w:rPr>
                    <w:t>3.3.4.6</w:t>
                  </w:r>
                  <w:r w:rsidR="00990CC4">
                    <w:rPr>
                      <w:rFonts w:ascii="EC Square Sans Pro" w:hAnsi="EC Square Sans Pro"/>
                      <w:iCs/>
                      <w:sz w:val="20"/>
                      <w:szCs w:val="20"/>
                      <w:lang w:eastAsia="en-GB"/>
                    </w:rPr>
                    <w:fldChar w:fldCharType="end"/>
                  </w:r>
                </w:p>
                <w:p w:rsidR="00CD3F73" w:rsidRDefault="00CD3F73" w:rsidP="00627FB0">
                  <w:pPr>
                    <w:spacing w:after="0" w:line="240" w:lineRule="auto"/>
                    <w:ind w:left="284" w:hanging="142"/>
                    <w:jc w:val="both"/>
                    <w:rPr>
                      <w:rFonts w:ascii="EC Square Sans Pro" w:hAnsi="EC Square Sans Pro"/>
                      <w:i/>
                      <w:iCs/>
                      <w:sz w:val="20"/>
                      <w:szCs w:val="20"/>
                      <w:lang w:eastAsia="en-GB"/>
                    </w:rPr>
                  </w:pPr>
                </w:p>
                <w:p w:rsidR="00CD3F73" w:rsidRPr="00DD2FC8" w:rsidRDefault="00CD3F73" w:rsidP="00112EFA">
                  <w:pPr>
                    <w:spacing w:after="0" w:line="240" w:lineRule="auto"/>
                    <w:ind w:left="284" w:hanging="142"/>
                    <w:jc w:val="both"/>
                    <w:rPr>
                      <w:rFonts w:ascii="EC Square Sans Pro" w:hAnsi="EC Square Sans Pro"/>
                      <w:i/>
                      <w:iCs/>
                      <w:sz w:val="20"/>
                      <w:szCs w:val="20"/>
                      <w:lang w:eastAsia="en-GB"/>
                    </w:rPr>
                  </w:pPr>
                </w:p>
              </w:txbxContent>
            </v:textbox>
            <w10:wrap type="none"/>
            <w10:anchorlock/>
          </v:roundrect>
        </w:pict>
      </w:r>
    </w:p>
    <w:tbl>
      <w:tblPr>
        <w:tblW w:w="0" w:type="auto"/>
        <w:jc w:val="center"/>
        <w:tblBorders>
          <w:top w:val="dotted" w:sz="18" w:space="0" w:color="0070C0"/>
          <w:left w:val="dotted" w:sz="18" w:space="0" w:color="0070C0"/>
          <w:bottom w:val="dotted" w:sz="18" w:space="0" w:color="0070C0"/>
          <w:right w:val="dotted" w:sz="18" w:space="0" w:color="0070C0"/>
          <w:insideH w:val="dotted" w:sz="18" w:space="0" w:color="0070C0"/>
          <w:insideV w:val="dotted" w:sz="18" w:space="0" w:color="0070C0"/>
        </w:tblBorders>
        <w:shd w:val="clear" w:color="auto" w:fill="EFFFFF"/>
        <w:tblLook w:val="04A0"/>
      </w:tblPr>
      <w:tblGrid>
        <w:gridCol w:w="9166"/>
      </w:tblGrid>
      <w:tr w:rsidR="00112EFA" w:rsidRPr="00275497" w:rsidTr="00112EFA">
        <w:trPr>
          <w:jc w:val="center"/>
        </w:trPr>
        <w:tc>
          <w:tcPr>
            <w:tcW w:w="9166" w:type="dxa"/>
            <w:shd w:val="clear" w:color="auto" w:fill="EFFFFF"/>
          </w:tcPr>
          <w:p w:rsidR="00112EFA" w:rsidRPr="00275497" w:rsidRDefault="00112EFA" w:rsidP="00112EFA">
            <w:pPr>
              <w:spacing w:after="0" w:line="240" w:lineRule="auto"/>
              <w:jc w:val="both"/>
              <w:rPr>
                <w:rFonts w:ascii="EC Square Sans Pro" w:eastAsia="Times New Roman" w:hAnsi="EC Square Sans Pro" w:cs="Arial"/>
                <w:b/>
                <w:i/>
                <w:color w:val="0070C0"/>
                <w:sz w:val="20"/>
                <w:szCs w:val="20"/>
                <w:lang w:eastAsia="en-GB"/>
              </w:rPr>
            </w:pPr>
            <w:r w:rsidRPr="00275497">
              <w:rPr>
                <w:rFonts w:ascii="EC Square Sans Pro" w:eastAsia="Times New Roman" w:hAnsi="EC Square Sans Pro" w:cs="Arial"/>
                <w:b/>
                <w:i/>
                <w:color w:val="0070C0"/>
                <w:sz w:val="20"/>
                <w:szCs w:val="20"/>
                <w:lang w:eastAsia="en-GB"/>
              </w:rPr>
              <w:t>Definitions</w:t>
            </w:r>
          </w:p>
          <w:p w:rsidR="00112EFA" w:rsidRPr="00275497" w:rsidRDefault="00112EFA" w:rsidP="00EE2C8A">
            <w:pPr>
              <w:numPr>
                <w:ilvl w:val="0"/>
                <w:numId w:val="7"/>
              </w:numPr>
              <w:spacing w:after="0" w:line="240" w:lineRule="auto"/>
              <w:ind w:left="284" w:hanging="284"/>
              <w:jc w:val="both"/>
              <w:rPr>
                <w:rFonts w:ascii="EC Square Sans Pro" w:hAnsi="EC Square Sans Pro"/>
                <w:sz w:val="20"/>
                <w:szCs w:val="20"/>
              </w:rPr>
            </w:pPr>
            <w:r w:rsidRPr="00275497">
              <w:rPr>
                <w:rFonts w:ascii="EC Square Sans Pro" w:hAnsi="EC Square Sans Pro"/>
                <w:b/>
                <w:i/>
                <w:sz w:val="20"/>
                <w:szCs w:val="20"/>
                <w:u w:val="single"/>
              </w:rPr>
              <w:t>Palm oil</w:t>
            </w:r>
            <w:r w:rsidRPr="00275497">
              <w:rPr>
                <w:rFonts w:ascii="EC Square Sans Pro" w:hAnsi="EC Square Sans Pro"/>
                <w:b/>
                <w:i/>
                <w:sz w:val="20"/>
                <w:szCs w:val="20"/>
              </w:rPr>
              <w:t xml:space="preserve"> </w:t>
            </w:r>
            <w:r w:rsidRPr="00275497">
              <w:rPr>
                <w:rFonts w:ascii="EC Square Sans Pro" w:hAnsi="EC Square Sans Pro"/>
                <w:sz w:val="20"/>
                <w:szCs w:val="20"/>
              </w:rPr>
              <w:t>is oil obtained by pressing from the flesh of the fruits of the oil palm tree.</w:t>
            </w:r>
          </w:p>
          <w:p w:rsidR="00112EFA" w:rsidRPr="00275497" w:rsidRDefault="00112EFA" w:rsidP="00EE2C8A">
            <w:pPr>
              <w:numPr>
                <w:ilvl w:val="0"/>
                <w:numId w:val="7"/>
              </w:numPr>
              <w:spacing w:after="0" w:line="240" w:lineRule="auto"/>
              <w:ind w:left="284" w:hanging="284"/>
              <w:jc w:val="both"/>
              <w:rPr>
                <w:rFonts w:ascii="EC Square Sans Pro" w:hAnsi="EC Square Sans Pro"/>
                <w:sz w:val="20"/>
                <w:szCs w:val="20"/>
              </w:rPr>
            </w:pPr>
            <w:r w:rsidRPr="00275497">
              <w:rPr>
                <w:rFonts w:ascii="EC Square Sans Pro" w:hAnsi="EC Square Sans Pro"/>
                <w:b/>
                <w:i/>
                <w:sz w:val="20"/>
                <w:szCs w:val="20"/>
                <w:u w:val="single"/>
              </w:rPr>
              <w:t>Palm kernel oil</w:t>
            </w:r>
            <w:r w:rsidRPr="00275497">
              <w:rPr>
                <w:rFonts w:ascii="EC Square Sans Pro" w:hAnsi="EC Square Sans Pro"/>
                <w:sz w:val="20"/>
                <w:szCs w:val="20"/>
              </w:rPr>
              <w:t xml:space="preserve"> is oil produced from the kernel (or stone) of the fruit of the oil palm tree.</w:t>
            </w:r>
          </w:p>
          <w:p w:rsidR="00112EFA" w:rsidRPr="00275497" w:rsidRDefault="00112EFA" w:rsidP="00EE2C8A">
            <w:pPr>
              <w:numPr>
                <w:ilvl w:val="0"/>
                <w:numId w:val="7"/>
              </w:numPr>
              <w:spacing w:after="0" w:line="240" w:lineRule="auto"/>
              <w:ind w:left="284" w:hanging="284"/>
              <w:jc w:val="both"/>
              <w:rPr>
                <w:rFonts w:ascii="EC Square Sans Pro" w:hAnsi="EC Square Sans Pro"/>
                <w:sz w:val="20"/>
                <w:szCs w:val="20"/>
              </w:rPr>
            </w:pPr>
            <w:r w:rsidRPr="00275497">
              <w:rPr>
                <w:rFonts w:ascii="EC Square Sans Pro" w:hAnsi="EC Square Sans Pro"/>
                <w:b/>
                <w:i/>
                <w:sz w:val="20"/>
                <w:szCs w:val="20"/>
                <w:u w:val="single"/>
              </w:rPr>
              <w:t>Derivatives</w:t>
            </w:r>
            <w:r w:rsidRPr="00275497">
              <w:rPr>
                <w:rFonts w:ascii="EC Square Sans Pro" w:hAnsi="EC Square Sans Pro"/>
                <w:sz w:val="20"/>
                <w:szCs w:val="20"/>
              </w:rPr>
              <w:t xml:space="preserve">: are chemical products obtained by further processing of the palm oil and palm kernel oil. A range of derivatives and fractions can be produced. See definition and scope at Section </w:t>
            </w:r>
            <w:fldSimple w:instr=" REF _Ref490749990 \r \h  \* MERGEFORMAT ">
              <w:r w:rsidR="00001246" w:rsidRPr="005F6912">
                <w:rPr>
                  <w:rFonts w:ascii="EC Square Sans Pro" w:hAnsi="EC Square Sans Pro"/>
                  <w:sz w:val="20"/>
                  <w:szCs w:val="20"/>
                </w:rPr>
                <w:t>3.3.4.3</w:t>
              </w:r>
            </w:fldSimple>
            <w:r w:rsidR="00485165" w:rsidRPr="00275497">
              <w:rPr>
                <w:rFonts w:ascii="EC Square Sans Pro" w:hAnsi="EC Square Sans Pro"/>
                <w:sz w:val="20"/>
                <w:szCs w:val="20"/>
              </w:rPr>
              <w:t>.</w:t>
            </w:r>
          </w:p>
          <w:p w:rsidR="00112EFA" w:rsidRPr="00275497" w:rsidRDefault="00112EFA" w:rsidP="00EE2C8A">
            <w:pPr>
              <w:numPr>
                <w:ilvl w:val="0"/>
                <w:numId w:val="7"/>
              </w:numPr>
              <w:spacing w:after="0" w:line="240" w:lineRule="auto"/>
              <w:ind w:left="284" w:hanging="284"/>
              <w:jc w:val="both"/>
              <w:rPr>
                <w:rFonts w:ascii="EC Square Sans Pro" w:hAnsi="EC Square Sans Pro"/>
                <w:sz w:val="20"/>
                <w:szCs w:val="20"/>
              </w:rPr>
            </w:pPr>
            <w:r w:rsidRPr="00275497">
              <w:rPr>
                <w:rFonts w:ascii="EC Square Sans Pro" w:hAnsi="EC Square Sans Pro"/>
                <w:b/>
                <w:i/>
                <w:sz w:val="20"/>
                <w:szCs w:val="20"/>
                <w:u w:val="single"/>
              </w:rPr>
              <w:t>GreenPalm</w:t>
            </w:r>
            <w:r w:rsidRPr="00275497">
              <w:rPr>
                <w:rFonts w:ascii="EC Square Sans Pro" w:hAnsi="EC Square Sans Pro"/>
                <w:b/>
                <w:i/>
                <w:sz w:val="20"/>
                <w:u w:val="single"/>
                <w:vertAlign w:val="superscript"/>
              </w:rPr>
              <w:footnoteReference w:id="4"/>
            </w:r>
            <w:r w:rsidRPr="00275497">
              <w:rPr>
                <w:rFonts w:ascii="EC Square Sans Pro" w:hAnsi="EC Square Sans Pro"/>
                <w:sz w:val="20"/>
                <w:szCs w:val="20"/>
              </w:rPr>
              <w:t xml:space="preserve"> (</w:t>
            </w:r>
            <w:r w:rsidR="0016121B" w:rsidRPr="00275497">
              <w:rPr>
                <w:rFonts w:ascii="EC Square Sans Pro" w:hAnsi="EC Square Sans Pro"/>
                <w:sz w:val="20"/>
                <w:szCs w:val="20"/>
              </w:rPr>
              <w:t>now replaced with “</w:t>
            </w:r>
            <w:r w:rsidRPr="00275497">
              <w:rPr>
                <w:rFonts w:ascii="EC Square Sans Pro" w:hAnsi="EC Square Sans Pro"/>
                <w:sz w:val="20"/>
                <w:szCs w:val="20"/>
              </w:rPr>
              <w:t>RSPO credits</w:t>
            </w:r>
            <w:r w:rsidR="0016121B" w:rsidRPr="00275497">
              <w:rPr>
                <w:rFonts w:ascii="EC Square Sans Pro" w:hAnsi="EC Square Sans Pro"/>
                <w:sz w:val="20"/>
                <w:szCs w:val="20"/>
              </w:rPr>
              <w:t>”</w:t>
            </w:r>
            <w:r w:rsidRPr="00275497">
              <w:rPr>
                <w:rFonts w:ascii="EC Square Sans Pro" w:hAnsi="EC Square Sans Pro"/>
                <w:sz w:val="20"/>
                <w:szCs w:val="20"/>
              </w:rPr>
              <w:t>) operated the RSPO Book and Claim supply chain option. GreenPalm was a certificate trading programme that allowed manufacturers and retailers to purchase GreenPalm certificates from an RSPO certified palm oil grower to offset each tonne of palm oil, palm kernel oil they use</w:t>
            </w:r>
            <w:r w:rsidRPr="00275497">
              <w:rPr>
                <w:vertAlign w:val="superscript"/>
              </w:rPr>
              <w:footnoteReference w:id="5"/>
            </w:r>
            <w:r w:rsidRPr="00275497">
              <w:rPr>
                <w:rFonts w:ascii="EC Square Sans Pro" w:hAnsi="EC Square Sans Pro"/>
                <w:sz w:val="20"/>
                <w:szCs w:val="20"/>
              </w:rPr>
              <w:t>. The endorsement of GreenPalm as the service provider of the trade in Book and Claim certificates stopped as of 1</w:t>
            </w:r>
            <w:r w:rsidRPr="00275497">
              <w:rPr>
                <w:rFonts w:ascii="EC Square Sans Pro" w:hAnsi="EC Square Sans Pro"/>
                <w:sz w:val="20"/>
                <w:szCs w:val="20"/>
                <w:vertAlign w:val="superscript"/>
              </w:rPr>
              <w:t>st</w:t>
            </w:r>
            <w:r w:rsidRPr="00275497">
              <w:rPr>
                <w:rFonts w:ascii="EC Square Sans Pro" w:hAnsi="EC Square Sans Pro"/>
                <w:sz w:val="20"/>
                <w:szCs w:val="20"/>
              </w:rPr>
              <w:t xml:space="preserve"> January 2017. From this date, RSPO certified volumes can be sold via the Book and Claim model on the RSPO eTrace platform. RSPO certified volumes sold through the Book and Claim eTrace model from 1</w:t>
            </w:r>
            <w:r w:rsidRPr="00275497">
              <w:rPr>
                <w:rFonts w:ascii="EC Square Sans Pro" w:hAnsi="EC Square Sans Pro"/>
                <w:sz w:val="20"/>
                <w:szCs w:val="20"/>
                <w:vertAlign w:val="superscript"/>
              </w:rPr>
              <w:t>st</w:t>
            </w:r>
            <w:r w:rsidRPr="00275497">
              <w:rPr>
                <w:rFonts w:ascii="EC Square Sans Pro" w:hAnsi="EC Square Sans Pro"/>
                <w:sz w:val="20"/>
                <w:szCs w:val="20"/>
              </w:rPr>
              <w:t xml:space="preserve"> January 2017 are branded as RSPO Credits and the RSPO Rules on Market Communications and Claims are currently being revised to accommodate this change.</w:t>
            </w:r>
            <w:r w:rsidRPr="00275497">
              <w:rPr>
                <w:vertAlign w:val="superscript"/>
              </w:rPr>
              <w:footnoteReference w:id="6"/>
            </w:r>
          </w:p>
          <w:p w:rsidR="00112EFA" w:rsidRPr="00275497" w:rsidRDefault="00112EFA" w:rsidP="00EE2C8A">
            <w:pPr>
              <w:numPr>
                <w:ilvl w:val="0"/>
                <w:numId w:val="7"/>
              </w:numPr>
              <w:spacing w:after="0" w:line="240" w:lineRule="auto"/>
              <w:ind w:left="284" w:hanging="284"/>
              <w:jc w:val="both"/>
              <w:rPr>
                <w:rFonts w:ascii="EC Square Sans Pro" w:hAnsi="EC Square Sans Pro"/>
                <w:sz w:val="20"/>
                <w:szCs w:val="20"/>
              </w:rPr>
            </w:pPr>
            <w:r w:rsidRPr="00275497">
              <w:rPr>
                <w:rFonts w:ascii="EC Square Sans Pro" w:hAnsi="EC Square Sans Pro"/>
                <w:b/>
                <w:i/>
                <w:sz w:val="20"/>
                <w:szCs w:val="20"/>
                <w:u w:val="single"/>
              </w:rPr>
              <w:t>Certification scheme</w:t>
            </w:r>
            <w:r w:rsidRPr="00275497">
              <w:rPr>
                <w:rFonts w:ascii="EC Square Sans Pro" w:hAnsi="EC Square Sans Pro"/>
                <w:sz w:val="20"/>
                <w:szCs w:val="20"/>
              </w:rPr>
              <w:t xml:space="preserve">: the main features of a certification scheme </w:t>
            </w:r>
            <w:r w:rsidR="00F4427D" w:rsidRPr="00275497">
              <w:rPr>
                <w:rFonts w:ascii="EC Square Sans Pro" w:hAnsi="EC Square Sans Pro"/>
                <w:sz w:val="20"/>
                <w:szCs w:val="20"/>
              </w:rPr>
              <w:t xml:space="preserve">(e.g. RSPO) </w:t>
            </w:r>
            <w:r w:rsidRPr="00275497">
              <w:rPr>
                <w:rFonts w:ascii="EC Square Sans Pro" w:hAnsi="EC Square Sans Pro"/>
                <w:sz w:val="20"/>
                <w:szCs w:val="20"/>
              </w:rPr>
              <w:t xml:space="preserve">consist of the following three elements: </w:t>
            </w:r>
          </w:p>
          <w:p w:rsidR="00112EFA" w:rsidRPr="00275497" w:rsidRDefault="00112EFA" w:rsidP="00EE2C8A">
            <w:pPr>
              <w:numPr>
                <w:ilvl w:val="0"/>
                <w:numId w:val="14"/>
              </w:numPr>
              <w:spacing w:after="0" w:line="240" w:lineRule="auto"/>
              <w:jc w:val="both"/>
              <w:rPr>
                <w:rFonts w:ascii="EC Square Sans Pro" w:hAnsi="EC Square Sans Pro"/>
                <w:sz w:val="20"/>
                <w:szCs w:val="20"/>
              </w:rPr>
            </w:pPr>
            <w:r w:rsidRPr="00275497">
              <w:rPr>
                <w:rFonts w:ascii="EC Square Sans Pro" w:hAnsi="EC Square Sans Pro"/>
                <w:b/>
                <w:sz w:val="20"/>
                <w:szCs w:val="20"/>
                <w:u w:val="single"/>
              </w:rPr>
              <w:t>Standard:</w:t>
            </w:r>
            <w:r w:rsidRPr="00275497">
              <w:rPr>
                <w:rFonts w:ascii="EC Square Sans Pro" w:hAnsi="EC Square Sans Pro"/>
                <w:sz w:val="20"/>
                <w:szCs w:val="20"/>
              </w:rPr>
              <w:t xml:space="preserve"> sets out the requirements which must be met and against which certification assessments are made. </w:t>
            </w:r>
            <w:r w:rsidR="006811D6" w:rsidRPr="00275497">
              <w:rPr>
                <w:rFonts w:ascii="EC Square Sans Pro" w:hAnsi="EC Square Sans Pro"/>
                <w:sz w:val="20"/>
                <w:szCs w:val="20"/>
              </w:rPr>
              <w:t>They are usually</w:t>
            </w:r>
            <w:r w:rsidR="00F4427D" w:rsidRPr="00275497">
              <w:rPr>
                <w:rFonts w:ascii="EC Square Sans Pro" w:hAnsi="EC Square Sans Pro"/>
                <w:sz w:val="20"/>
                <w:szCs w:val="20"/>
              </w:rPr>
              <w:t xml:space="preserve"> Principles and Criteria.</w:t>
            </w:r>
            <w:r w:rsidRPr="00275497">
              <w:rPr>
                <w:rFonts w:ascii="EC Square Sans Pro" w:hAnsi="EC Square Sans Pro"/>
                <w:sz w:val="20"/>
                <w:szCs w:val="20"/>
              </w:rPr>
              <w:t xml:space="preserve"> </w:t>
            </w:r>
          </w:p>
          <w:p w:rsidR="00112EFA" w:rsidRPr="00275497" w:rsidRDefault="00112EFA" w:rsidP="00EE2C8A">
            <w:pPr>
              <w:numPr>
                <w:ilvl w:val="0"/>
                <w:numId w:val="14"/>
              </w:numPr>
              <w:spacing w:after="0" w:line="240" w:lineRule="auto"/>
              <w:jc w:val="both"/>
              <w:rPr>
                <w:rFonts w:ascii="EC Square Sans Pro" w:hAnsi="EC Square Sans Pro"/>
                <w:sz w:val="20"/>
                <w:szCs w:val="20"/>
              </w:rPr>
            </w:pPr>
            <w:r w:rsidRPr="00275497">
              <w:rPr>
                <w:rFonts w:ascii="EC Square Sans Pro" w:hAnsi="EC Square Sans Pro"/>
                <w:b/>
                <w:sz w:val="20"/>
                <w:szCs w:val="20"/>
                <w:u w:val="single"/>
              </w:rPr>
              <w:t>Accreditation</w:t>
            </w:r>
            <w:r w:rsidRPr="00275497">
              <w:rPr>
                <w:rFonts w:ascii="EC Square Sans Pro" w:hAnsi="EC Square Sans Pro"/>
                <w:sz w:val="20"/>
                <w:szCs w:val="20"/>
              </w:rPr>
              <w:t xml:space="preserve">: ensures that the organisations which undertake the certification assessment, the Certification Bodies, are competent to undertake credible, consistent audits. </w:t>
            </w:r>
          </w:p>
          <w:p w:rsidR="00112EFA" w:rsidRPr="00275497" w:rsidRDefault="00112EFA" w:rsidP="00EE2C8A">
            <w:pPr>
              <w:numPr>
                <w:ilvl w:val="0"/>
                <w:numId w:val="14"/>
              </w:numPr>
              <w:spacing w:after="0" w:line="240" w:lineRule="auto"/>
              <w:jc w:val="both"/>
              <w:rPr>
                <w:rFonts w:ascii="EC Square Sans Pro" w:hAnsi="EC Square Sans Pro"/>
                <w:sz w:val="20"/>
                <w:szCs w:val="20"/>
              </w:rPr>
            </w:pPr>
            <w:r w:rsidRPr="00275497">
              <w:rPr>
                <w:rFonts w:ascii="EC Square Sans Pro" w:hAnsi="EC Square Sans Pro"/>
                <w:b/>
                <w:sz w:val="20"/>
                <w:szCs w:val="20"/>
                <w:u w:val="single"/>
              </w:rPr>
              <w:t>Process requirements</w:t>
            </w:r>
            <w:r w:rsidRPr="00275497">
              <w:rPr>
                <w:rFonts w:ascii="EC Square Sans Pro" w:hAnsi="EC Square Sans Pro"/>
                <w:sz w:val="20"/>
                <w:szCs w:val="20"/>
              </w:rPr>
              <w:t xml:space="preserve">: process for establishing whether or not a set of requirements (i.e. the Standard) has been met and is carried out by an accredited Certification Body. </w:t>
            </w:r>
          </w:p>
          <w:p w:rsidR="00112EFA" w:rsidRPr="00275497" w:rsidRDefault="00112EFA" w:rsidP="00EE2C8A">
            <w:pPr>
              <w:numPr>
                <w:ilvl w:val="0"/>
                <w:numId w:val="7"/>
              </w:numPr>
              <w:spacing w:after="0" w:line="240" w:lineRule="auto"/>
              <w:ind w:left="284" w:hanging="284"/>
              <w:jc w:val="both"/>
              <w:rPr>
                <w:rFonts w:ascii="EC Square Sans Pro" w:eastAsia="Times New Roman" w:hAnsi="EC Square Sans Pro"/>
                <w:b/>
                <w:bCs/>
                <w:iCs/>
                <w:sz w:val="20"/>
                <w:szCs w:val="20"/>
              </w:rPr>
            </w:pPr>
            <w:bookmarkStart w:id="52" w:name="CoC"/>
            <w:r w:rsidRPr="00275497">
              <w:rPr>
                <w:rFonts w:ascii="EC Square Sans Pro" w:hAnsi="EC Square Sans Pro"/>
                <w:b/>
                <w:i/>
                <w:sz w:val="20"/>
                <w:szCs w:val="20"/>
                <w:u w:val="single"/>
              </w:rPr>
              <w:t xml:space="preserve">Chain of custody certification </w:t>
            </w:r>
            <w:bookmarkEnd w:id="52"/>
            <w:r w:rsidRPr="00275497">
              <w:rPr>
                <w:rFonts w:ascii="EC Square Sans Pro" w:hAnsi="EC Square Sans Pro"/>
                <w:b/>
                <w:i/>
                <w:sz w:val="20"/>
                <w:szCs w:val="20"/>
                <w:u w:val="single"/>
              </w:rPr>
              <w:t xml:space="preserve">(CoC) </w:t>
            </w:r>
            <w:r w:rsidRPr="00275497">
              <w:rPr>
                <w:rFonts w:ascii="EC Square Sans Pro" w:hAnsi="EC Square Sans Pro"/>
                <w:sz w:val="20"/>
                <w:szCs w:val="20"/>
              </w:rPr>
              <w:t xml:space="preserve">is a tool/system that verifies that certified material is </w:t>
            </w:r>
            <w:r w:rsidRPr="00275497">
              <w:rPr>
                <w:rFonts w:ascii="EC Square Sans Pro" w:hAnsi="EC Square Sans Pro"/>
                <w:sz w:val="20"/>
                <w:szCs w:val="20"/>
              </w:rPr>
              <w:lastRenderedPageBreak/>
              <w:t>identified or kept segregated from non-certified or non-controlled material throughout the chain of custody. The CoC system must be in place from the forest unit of origin to the final point of sale, which provides a link between the sustainable-certified material in the product or product line and certified forest/plantation unit. Mixing of sustainable-certified and non-certified products must be done under controlled procedures that meet the CoC requirements.</w:t>
            </w:r>
          </w:p>
          <w:p w:rsidR="00112EFA" w:rsidRPr="00275497" w:rsidRDefault="00112EFA" w:rsidP="00112EFA">
            <w:pPr>
              <w:spacing w:after="0" w:line="240" w:lineRule="auto"/>
              <w:ind w:left="284"/>
              <w:jc w:val="both"/>
              <w:rPr>
                <w:rFonts w:ascii="EC Square Sans Pro" w:hAnsi="EC Square Sans Pro"/>
                <w:sz w:val="20"/>
                <w:szCs w:val="20"/>
              </w:rPr>
            </w:pPr>
            <w:r w:rsidRPr="00275497">
              <w:rPr>
                <w:rFonts w:ascii="EC Square Sans Pro" w:hAnsi="EC Square Sans Pro"/>
                <w:sz w:val="20"/>
                <w:szCs w:val="20"/>
              </w:rPr>
              <w:t>CoC certification allows companies to label their products with the stamp of the certification scheme (e.g. Greenpalm or RSPO), which in turn enables consumers to identify and choose products that support responsible area management.</w:t>
            </w:r>
          </w:p>
          <w:p w:rsidR="00112EFA" w:rsidRPr="00275497" w:rsidRDefault="00112EFA" w:rsidP="00EE2C8A">
            <w:pPr>
              <w:numPr>
                <w:ilvl w:val="0"/>
                <w:numId w:val="7"/>
              </w:numPr>
              <w:spacing w:after="0" w:line="240" w:lineRule="auto"/>
              <w:ind w:left="284" w:hanging="284"/>
              <w:jc w:val="both"/>
              <w:rPr>
                <w:rFonts w:ascii="EC Square Sans Pro" w:hAnsi="EC Square Sans Pro"/>
                <w:sz w:val="20"/>
                <w:szCs w:val="20"/>
              </w:rPr>
            </w:pPr>
            <w:r w:rsidRPr="00275497">
              <w:rPr>
                <w:rFonts w:ascii="EC Square Sans Pro" w:hAnsi="EC Square Sans Pro"/>
                <w:b/>
                <w:i/>
                <w:sz w:val="20"/>
                <w:szCs w:val="20"/>
                <w:u w:val="single"/>
              </w:rPr>
              <w:t>Annual Communications of Progress (ACOP)</w:t>
            </w:r>
            <w:r w:rsidRPr="00275497">
              <w:rPr>
                <w:rFonts w:ascii="EC Square Sans Pro" w:hAnsi="EC Square Sans Pro"/>
                <w:sz w:val="20"/>
                <w:szCs w:val="20"/>
              </w:rPr>
              <w:t>: The Annual Communications of Progress are reports submitted by RSPO members to gauge their progress towards 100% RSPO-certified sustainable palm oil. These reports are mandatory for Ordinary and Affiliate members, and are submitted each year. For each ACOP reporting period, the reports must be submitted during a specific period. For example, the ACOP 2015 reporting period started on 15 February 2016 and ended on 15 April 2016</w:t>
            </w:r>
            <w:r w:rsidR="001D1477" w:rsidRPr="00275497">
              <w:rPr>
                <w:rFonts w:ascii="EC Square Sans Pro" w:hAnsi="EC Square Sans Pro"/>
                <w:sz w:val="20"/>
                <w:szCs w:val="20"/>
              </w:rPr>
              <w:t>,</w:t>
            </w:r>
            <w:r w:rsidR="00DE3B7D" w:rsidRPr="00275497">
              <w:rPr>
                <w:rFonts w:ascii="EC Square Sans Pro" w:hAnsi="EC Square Sans Pro"/>
                <w:sz w:val="20"/>
                <w:szCs w:val="20"/>
              </w:rPr>
              <w:t xml:space="preserve"> while the ACOP 2016 reporting period has been between 17 March and 19 May 2017</w:t>
            </w:r>
            <w:r w:rsidRPr="00275497">
              <w:rPr>
                <w:rFonts w:ascii="EC Square Sans Pro" w:hAnsi="EC Square Sans Pro"/>
                <w:sz w:val="20"/>
                <w:szCs w:val="20"/>
              </w:rPr>
              <w:t>. The RSPO emails announcements and notifications to all members prior to the beginning of the ACOP reporting period. The RSPO cannot accept ACOP member reports submitted after the deadline, nor requests for extension, in order to allow for proper processing of ACOP data, and to respect publication deadlines. Note that the ACOP is an annual/yearly requirement which will be indicated when ACOP reporting is announced.</w:t>
            </w:r>
          </w:p>
        </w:tc>
      </w:tr>
    </w:tbl>
    <w:p w:rsidR="00112EFA" w:rsidRPr="00275497" w:rsidRDefault="00112EFA" w:rsidP="00112EFA">
      <w:pPr>
        <w:jc w:val="both"/>
        <w:rPr>
          <w:rFonts w:ascii="EC Square Sans Pro" w:hAnsi="EC Square Sans Pro"/>
          <w:sz w:val="20"/>
          <w:szCs w:val="20"/>
        </w:rPr>
      </w:pPr>
    </w:p>
    <w:p w:rsidR="00112EFA" w:rsidRPr="00275497" w:rsidRDefault="00112EFA" w:rsidP="001B577D">
      <w:pPr>
        <w:pStyle w:val="Titolo4"/>
        <w:rPr>
          <w:lang w:eastAsia="en-GB"/>
        </w:rPr>
      </w:pPr>
      <w:bookmarkStart w:id="53" w:name="_Ref490749987"/>
      <w:bookmarkStart w:id="54" w:name="_Toc503526045"/>
      <w:r w:rsidRPr="00275497">
        <w:rPr>
          <w:lang w:eastAsia="en-GB"/>
        </w:rPr>
        <w:t>Guidance to ensure that palm oil and palm kernel oil originate from sustainably managed plantations</w:t>
      </w:r>
      <w:bookmarkEnd w:id="53"/>
      <w:bookmarkEnd w:id="54"/>
    </w:p>
    <w:p w:rsidR="00112EFA" w:rsidRPr="00275497" w:rsidRDefault="00112EFA" w:rsidP="00112EFA">
      <w:pPr>
        <w:spacing w:before="120" w:after="0" w:line="240" w:lineRule="auto"/>
        <w:jc w:val="both"/>
        <w:rPr>
          <w:rFonts w:ascii="EC Square Sans Pro" w:hAnsi="EC Square Sans Pro"/>
          <w:sz w:val="20"/>
          <w:szCs w:val="20"/>
        </w:rPr>
      </w:pPr>
      <w:r w:rsidRPr="00275497">
        <w:rPr>
          <w:rFonts w:ascii="EC Square Sans Pro" w:hAnsi="EC Square Sans Pro"/>
          <w:sz w:val="20"/>
          <w:szCs w:val="20"/>
        </w:rPr>
        <w:t>Sustainable palm oil and palm kernel oil production should take into consideration environmentally appropriate, economically viable and socially beneficial management and operations. For the award of the EU Ecolabel, the environmental aspects of certification schemes are the most important. These should include at least criteria regarding the quality of soil, depletion of biodiversity, organic carbon stocks and conservation of natural resources.</w:t>
      </w:r>
    </w:p>
    <w:p w:rsidR="00112EFA" w:rsidRPr="00275497" w:rsidRDefault="00112EFA" w:rsidP="00112EFA">
      <w:pPr>
        <w:spacing w:before="120" w:after="0" w:line="240" w:lineRule="auto"/>
        <w:jc w:val="both"/>
        <w:rPr>
          <w:rFonts w:ascii="EC Square Sans Pro" w:hAnsi="EC Square Sans Pro"/>
          <w:sz w:val="20"/>
          <w:szCs w:val="20"/>
        </w:rPr>
      </w:pPr>
      <w:r w:rsidRPr="00275497">
        <w:rPr>
          <w:rFonts w:ascii="EC Square Sans Pro" w:hAnsi="EC Square Sans Pro"/>
          <w:sz w:val="20"/>
          <w:szCs w:val="20"/>
        </w:rPr>
        <w:t xml:space="preserve">If palm oil, palm kernel oil or their derivatives are used for the production of substances used in detergents, it should be verified/demonstrated that: </w:t>
      </w:r>
    </w:p>
    <w:p w:rsidR="00112EFA" w:rsidRPr="00275497" w:rsidRDefault="00112EFA" w:rsidP="00EE2C8A">
      <w:pPr>
        <w:pStyle w:val="Paragrafoelenco"/>
        <w:numPr>
          <w:ilvl w:val="0"/>
          <w:numId w:val="24"/>
        </w:numPr>
        <w:spacing w:before="120" w:after="0" w:line="240" w:lineRule="auto"/>
        <w:ind w:left="567"/>
        <w:jc w:val="both"/>
        <w:rPr>
          <w:rFonts w:ascii="EC Square Sans Pro" w:hAnsi="EC Square Sans Pro"/>
          <w:sz w:val="20"/>
          <w:szCs w:val="20"/>
        </w:rPr>
      </w:pPr>
      <w:r w:rsidRPr="00275497">
        <w:rPr>
          <w:rFonts w:ascii="EC Square Sans Pro" w:hAnsi="EC Square Sans Pro"/>
          <w:sz w:val="20"/>
          <w:szCs w:val="20"/>
        </w:rPr>
        <w:t>the principles and criteria of the certification scheme used are in line or exceed the requirements set out in this criterion,</w:t>
      </w:r>
    </w:p>
    <w:p w:rsidR="00112EFA" w:rsidRPr="00275497" w:rsidRDefault="00112EFA" w:rsidP="00EE2C8A">
      <w:pPr>
        <w:pStyle w:val="Paragrafoelenco"/>
        <w:numPr>
          <w:ilvl w:val="0"/>
          <w:numId w:val="24"/>
        </w:numPr>
        <w:spacing w:before="120" w:after="0" w:line="240" w:lineRule="auto"/>
        <w:ind w:left="567"/>
        <w:jc w:val="both"/>
        <w:rPr>
          <w:rFonts w:ascii="EC Square Sans Pro" w:hAnsi="EC Square Sans Pro"/>
          <w:sz w:val="20"/>
          <w:szCs w:val="20"/>
        </w:rPr>
      </w:pPr>
      <w:r w:rsidRPr="00275497">
        <w:rPr>
          <w:rFonts w:ascii="EC Square Sans Pro" w:hAnsi="EC Square Sans Pro"/>
          <w:sz w:val="20"/>
          <w:szCs w:val="20"/>
        </w:rPr>
        <w:t xml:space="preserve">the palm oil or palm kernel oil is covered by this certification scheme with a valid traceability scheme. </w:t>
      </w:r>
    </w:p>
    <w:p w:rsidR="00112EFA" w:rsidRPr="00275497" w:rsidRDefault="00112EFA" w:rsidP="00112EFA">
      <w:pPr>
        <w:spacing w:before="120" w:after="0" w:line="240" w:lineRule="auto"/>
        <w:jc w:val="both"/>
        <w:rPr>
          <w:rFonts w:ascii="EC Square Sans Pro" w:hAnsi="EC Square Sans Pro"/>
          <w:sz w:val="20"/>
          <w:szCs w:val="20"/>
        </w:rPr>
      </w:pPr>
      <w:r w:rsidRPr="00275497">
        <w:rPr>
          <w:rFonts w:ascii="EC Square Sans Pro" w:hAnsi="EC Square Sans Pro"/>
          <w:sz w:val="20"/>
          <w:szCs w:val="20"/>
        </w:rPr>
        <w:t>Regarding the certification schemes that fulfil or exceed the requirements of this criterion, one example of scheme is the RSPO</w:t>
      </w:r>
      <w:r w:rsidRPr="00275497">
        <w:rPr>
          <w:rFonts w:ascii="EC Square Sans Pro" w:hAnsi="EC Square Sans Pro"/>
          <w:sz w:val="20"/>
          <w:vertAlign w:val="superscript"/>
        </w:rPr>
        <w:footnoteReference w:id="7"/>
      </w:r>
      <w:r w:rsidRPr="00275497">
        <w:rPr>
          <w:rFonts w:ascii="EC Square Sans Pro" w:hAnsi="EC Square Sans Pro"/>
          <w:sz w:val="20"/>
          <w:szCs w:val="20"/>
        </w:rPr>
        <w:t xml:space="preserve">. This certification scheme complies with this criterion because it holds 8 principles and several criteria, summarised as follows: </w:t>
      </w:r>
    </w:p>
    <w:p w:rsidR="00112EFA" w:rsidRPr="00275497" w:rsidRDefault="00112EFA" w:rsidP="00EE2C8A">
      <w:pPr>
        <w:pStyle w:val="Paragrafoelenco"/>
        <w:numPr>
          <w:ilvl w:val="1"/>
          <w:numId w:val="14"/>
        </w:numPr>
        <w:spacing w:after="0" w:line="240" w:lineRule="auto"/>
        <w:ind w:left="709"/>
        <w:jc w:val="both"/>
        <w:rPr>
          <w:rFonts w:ascii="EC Square Sans Pro" w:hAnsi="EC Square Sans Pro"/>
          <w:sz w:val="20"/>
          <w:szCs w:val="20"/>
        </w:rPr>
      </w:pPr>
      <w:r w:rsidRPr="00275497">
        <w:rPr>
          <w:rFonts w:ascii="EC Square Sans Pro" w:hAnsi="EC Square Sans Pro"/>
          <w:sz w:val="20"/>
          <w:szCs w:val="20"/>
        </w:rPr>
        <w:t>Commitment to transparency</w:t>
      </w:r>
    </w:p>
    <w:p w:rsidR="00112EFA" w:rsidRPr="00275497" w:rsidRDefault="00112EFA" w:rsidP="00EE2C8A">
      <w:pPr>
        <w:pStyle w:val="Paragrafoelenco"/>
        <w:numPr>
          <w:ilvl w:val="1"/>
          <w:numId w:val="14"/>
        </w:numPr>
        <w:spacing w:after="0" w:line="240" w:lineRule="auto"/>
        <w:ind w:left="709"/>
        <w:jc w:val="both"/>
        <w:rPr>
          <w:rFonts w:ascii="EC Square Sans Pro" w:hAnsi="EC Square Sans Pro"/>
          <w:sz w:val="20"/>
          <w:szCs w:val="20"/>
        </w:rPr>
      </w:pPr>
      <w:r w:rsidRPr="00275497">
        <w:rPr>
          <w:rFonts w:ascii="EC Square Sans Pro" w:hAnsi="EC Square Sans Pro"/>
          <w:sz w:val="20"/>
          <w:szCs w:val="20"/>
        </w:rPr>
        <w:t>Compliance with applicable laws and regulations</w:t>
      </w:r>
    </w:p>
    <w:p w:rsidR="00112EFA" w:rsidRPr="00275497" w:rsidRDefault="00112EFA" w:rsidP="00EE2C8A">
      <w:pPr>
        <w:pStyle w:val="Paragrafoelenco"/>
        <w:numPr>
          <w:ilvl w:val="1"/>
          <w:numId w:val="14"/>
        </w:numPr>
        <w:spacing w:after="0" w:line="240" w:lineRule="auto"/>
        <w:ind w:left="709"/>
        <w:jc w:val="both"/>
        <w:rPr>
          <w:rFonts w:ascii="EC Square Sans Pro" w:hAnsi="EC Square Sans Pro"/>
          <w:sz w:val="20"/>
          <w:szCs w:val="20"/>
        </w:rPr>
      </w:pPr>
      <w:r w:rsidRPr="00275497">
        <w:rPr>
          <w:rFonts w:ascii="EC Square Sans Pro" w:hAnsi="EC Square Sans Pro"/>
          <w:sz w:val="20"/>
          <w:szCs w:val="20"/>
        </w:rPr>
        <w:t>Commitment to long-term economic and financial viability</w:t>
      </w:r>
    </w:p>
    <w:p w:rsidR="00112EFA" w:rsidRPr="00275497" w:rsidRDefault="00112EFA" w:rsidP="00EE2C8A">
      <w:pPr>
        <w:pStyle w:val="Paragrafoelenco"/>
        <w:numPr>
          <w:ilvl w:val="1"/>
          <w:numId w:val="14"/>
        </w:numPr>
        <w:spacing w:after="0" w:line="240" w:lineRule="auto"/>
        <w:ind w:left="709"/>
        <w:jc w:val="both"/>
        <w:rPr>
          <w:rFonts w:ascii="EC Square Sans Pro" w:hAnsi="EC Square Sans Pro"/>
          <w:sz w:val="20"/>
          <w:szCs w:val="20"/>
        </w:rPr>
      </w:pPr>
      <w:r w:rsidRPr="00275497">
        <w:rPr>
          <w:rFonts w:ascii="EC Square Sans Pro" w:hAnsi="EC Square Sans Pro"/>
          <w:sz w:val="20"/>
          <w:szCs w:val="20"/>
        </w:rPr>
        <w:lastRenderedPageBreak/>
        <w:t>Use of appropriate best practices by growers and millers of activities</w:t>
      </w:r>
    </w:p>
    <w:p w:rsidR="00112EFA" w:rsidRPr="00275497" w:rsidRDefault="00112EFA" w:rsidP="00EE2C8A">
      <w:pPr>
        <w:pStyle w:val="Paragrafoelenco"/>
        <w:numPr>
          <w:ilvl w:val="1"/>
          <w:numId w:val="14"/>
        </w:numPr>
        <w:spacing w:after="0" w:line="240" w:lineRule="auto"/>
        <w:ind w:left="709"/>
        <w:jc w:val="both"/>
        <w:rPr>
          <w:rFonts w:ascii="EC Square Sans Pro" w:hAnsi="EC Square Sans Pro"/>
          <w:sz w:val="20"/>
          <w:szCs w:val="20"/>
        </w:rPr>
      </w:pPr>
      <w:r w:rsidRPr="00275497">
        <w:rPr>
          <w:rFonts w:ascii="EC Square Sans Pro" w:hAnsi="EC Square Sans Pro"/>
          <w:sz w:val="20"/>
          <w:szCs w:val="20"/>
        </w:rPr>
        <w:t>Environmental responsibility and conservation of natural resources and biodiversity</w:t>
      </w:r>
    </w:p>
    <w:p w:rsidR="00112EFA" w:rsidRPr="00275497" w:rsidRDefault="00112EFA" w:rsidP="00EE2C8A">
      <w:pPr>
        <w:pStyle w:val="Paragrafoelenco"/>
        <w:numPr>
          <w:ilvl w:val="1"/>
          <w:numId w:val="14"/>
        </w:numPr>
        <w:spacing w:after="0" w:line="240" w:lineRule="auto"/>
        <w:ind w:left="709"/>
        <w:jc w:val="both"/>
        <w:rPr>
          <w:rFonts w:ascii="EC Square Sans Pro" w:hAnsi="EC Square Sans Pro"/>
          <w:sz w:val="20"/>
          <w:szCs w:val="20"/>
        </w:rPr>
      </w:pPr>
      <w:r w:rsidRPr="00275497">
        <w:rPr>
          <w:rFonts w:ascii="EC Square Sans Pro" w:hAnsi="EC Square Sans Pro"/>
          <w:sz w:val="20"/>
          <w:szCs w:val="20"/>
        </w:rPr>
        <w:t>Responsible consideration of employees, and of individuals and communities affected by growers and mills</w:t>
      </w:r>
    </w:p>
    <w:p w:rsidR="00112EFA" w:rsidRPr="00275497" w:rsidRDefault="00112EFA" w:rsidP="00EE2C8A">
      <w:pPr>
        <w:pStyle w:val="Paragrafoelenco"/>
        <w:numPr>
          <w:ilvl w:val="1"/>
          <w:numId w:val="14"/>
        </w:numPr>
        <w:spacing w:after="0" w:line="240" w:lineRule="auto"/>
        <w:ind w:left="709"/>
        <w:jc w:val="both"/>
        <w:rPr>
          <w:rFonts w:ascii="EC Square Sans Pro" w:hAnsi="EC Square Sans Pro"/>
          <w:sz w:val="20"/>
          <w:szCs w:val="20"/>
        </w:rPr>
      </w:pPr>
      <w:r w:rsidRPr="00275497">
        <w:rPr>
          <w:rFonts w:ascii="EC Square Sans Pro" w:hAnsi="EC Square Sans Pro"/>
          <w:sz w:val="20"/>
          <w:szCs w:val="20"/>
        </w:rPr>
        <w:t>Responsible development of new plantings</w:t>
      </w:r>
    </w:p>
    <w:p w:rsidR="00112EFA" w:rsidRPr="00275497" w:rsidRDefault="00112EFA" w:rsidP="00EE2C8A">
      <w:pPr>
        <w:pStyle w:val="Paragrafoelenco"/>
        <w:numPr>
          <w:ilvl w:val="1"/>
          <w:numId w:val="14"/>
        </w:numPr>
        <w:spacing w:after="0" w:line="240" w:lineRule="auto"/>
        <w:ind w:left="709"/>
        <w:jc w:val="both"/>
        <w:rPr>
          <w:rFonts w:ascii="EC Square Sans Pro" w:hAnsi="EC Square Sans Pro"/>
          <w:sz w:val="20"/>
          <w:szCs w:val="20"/>
        </w:rPr>
      </w:pPr>
      <w:r w:rsidRPr="00275497">
        <w:rPr>
          <w:rFonts w:ascii="EC Square Sans Pro" w:hAnsi="EC Square Sans Pro"/>
          <w:sz w:val="20"/>
          <w:szCs w:val="20"/>
        </w:rPr>
        <w:t>Commitment to continuous improvement in key areas</w:t>
      </w:r>
    </w:p>
    <w:p w:rsidR="00112EFA" w:rsidRPr="00275497" w:rsidRDefault="00112EFA" w:rsidP="00112EFA">
      <w:pPr>
        <w:spacing w:before="120" w:after="120" w:line="240" w:lineRule="auto"/>
        <w:jc w:val="both"/>
        <w:rPr>
          <w:rFonts w:ascii="EC Square Sans Pro" w:hAnsi="EC Square Sans Pro"/>
          <w:sz w:val="20"/>
          <w:szCs w:val="20"/>
        </w:rPr>
      </w:pPr>
      <w:r w:rsidRPr="00275497">
        <w:rPr>
          <w:rFonts w:ascii="EC Square Sans Pro" w:hAnsi="EC Square Sans Pro"/>
          <w:sz w:val="20"/>
          <w:szCs w:val="20"/>
        </w:rPr>
        <w:t>And more in detail, there is a criterion that requires that "</w:t>
      </w:r>
      <w:r w:rsidRPr="00275497">
        <w:rPr>
          <w:rFonts w:ascii="EC Square Sans Pro" w:hAnsi="EC Square Sans Pro"/>
          <w:i/>
          <w:sz w:val="20"/>
          <w:szCs w:val="20"/>
        </w:rPr>
        <w:t>No primary forests or areas which contain significant concentrations of biodiversity (e.g. endangered species) or fragile ecosystems, or areas which are fundamental to meeting basic or traditional cultural needs of local communities (high conservation value areas), can be cleared</w:t>
      </w:r>
      <w:r w:rsidRPr="00275497">
        <w:rPr>
          <w:rFonts w:ascii="EC Square Sans Pro" w:hAnsi="EC Square Sans Pro"/>
          <w:sz w:val="20"/>
          <w:szCs w:val="20"/>
        </w:rPr>
        <w:t xml:space="preserve">'. And </w:t>
      </w:r>
      <w:r w:rsidR="00A11D9C" w:rsidRPr="00275497">
        <w:rPr>
          <w:rFonts w:ascii="EC Square Sans Pro" w:hAnsi="EC Square Sans Pro"/>
          <w:sz w:val="20"/>
          <w:szCs w:val="20"/>
        </w:rPr>
        <w:t xml:space="preserve">also </w:t>
      </w:r>
      <w:r w:rsidRPr="00275497">
        <w:rPr>
          <w:rFonts w:ascii="EC Square Sans Pro" w:hAnsi="EC Square Sans Pro"/>
          <w:sz w:val="20"/>
          <w:szCs w:val="20"/>
        </w:rPr>
        <w:t>"</w:t>
      </w:r>
      <w:r w:rsidRPr="00275497">
        <w:rPr>
          <w:rFonts w:ascii="EC Square Sans Pro" w:hAnsi="EC Square Sans Pro"/>
          <w:i/>
          <w:sz w:val="20"/>
          <w:szCs w:val="20"/>
        </w:rPr>
        <w:t>a significantly reduced use of pesticides and fires; fair treatment of workers according to local and international labour rights standards, and the need to inform and consult with local communities before the development of new plantations on their land</w:t>
      </w:r>
      <w:r w:rsidRPr="00275497">
        <w:rPr>
          <w:rFonts w:ascii="EC Square Sans Pro" w:hAnsi="EC Square Sans Pro"/>
          <w:sz w:val="20"/>
          <w:szCs w:val="20"/>
        </w:rPr>
        <w:t>''</w:t>
      </w:r>
      <w:r w:rsidR="00DE45ED" w:rsidRPr="00275497">
        <w:rPr>
          <w:rFonts w:ascii="EC Square Sans Pro" w:hAnsi="EC Square Sans Pro"/>
          <w:sz w:val="20"/>
          <w:szCs w:val="20"/>
        </w:rPr>
        <w:t xml:space="preserve"> is required.</w:t>
      </w:r>
    </w:p>
    <w:p w:rsidR="00112EFA" w:rsidRPr="00275497" w:rsidRDefault="00112EFA" w:rsidP="00112EFA">
      <w:pPr>
        <w:spacing w:after="120"/>
        <w:jc w:val="both"/>
        <w:rPr>
          <w:rFonts w:ascii="EC Square Sans Pro" w:hAnsi="EC Square Sans Pro"/>
          <w:sz w:val="20"/>
          <w:szCs w:val="20"/>
        </w:rPr>
      </w:pPr>
      <w:r w:rsidRPr="00275497">
        <w:rPr>
          <w:rFonts w:ascii="EC Square Sans Pro" w:hAnsi="EC Square Sans Pro"/>
          <w:sz w:val="20"/>
          <w:szCs w:val="20"/>
        </w:rPr>
        <w:t xml:space="preserve">Therefore, it can be considered that the RSPO has developed a set of environmental and social criteria which companies must comply with in order to produce Certified Sustainable Palm Oil (CSPO) and these fulfil the requirements set out in this criterion. When they are properly applied, these criteria can help minimize the negative impact of palm cultivation on the environment and communities in palm oil-producing regions. </w:t>
      </w:r>
    </w:p>
    <w:p w:rsidR="00112EFA" w:rsidRPr="00275497" w:rsidRDefault="00112EFA" w:rsidP="00112EFA">
      <w:pPr>
        <w:spacing w:after="120"/>
        <w:jc w:val="both"/>
        <w:rPr>
          <w:rFonts w:ascii="EC Square Sans Pro" w:hAnsi="EC Square Sans Pro"/>
          <w:sz w:val="20"/>
          <w:szCs w:val="20"/>
        </w:rPr>
      </w:pPr>
      <w:r w:rsidRPr="00275497">
        <w:rPr>
          <w:rFonts w:ascii="EC Square Sans Pro" w:hAnsi="EC Square Sans Pro"/>
          <w:sz w:val="20"/>
          <w:szCs w:val="20"/>
        </w:rPr>
        <w:t xml:space="preserve">For palm oil and kernel oil, the RSPO certification, and any other certification schemes that also fulfil the requirement of this EU Ecolabel criterion and are independent third-party certifications, can be considered as valid. </w:t>
      </w:r>
    </w:p>
    <w:p w:rsidR="00112EFA" w:rsidRPr="004B0EB5" w:rsidRDefault="00112EFA" w:rsidP="00112EFA">
      <w:pPr>
        <w:ind w:left="1701"/>
        <w:rPr>
          <w:rFonts w:ascii="EC Square Sans Pro" w:hAnsi="EC Square Sans Pro"/>
          <w:iCs/>
          <w:color w:val="0000FF"/>
          <w:sz w:val="20"/>
          <w:u w:val="single"/>
          <w:lang w:val="nl-NL" w:eastAsia="en-GB"/>
        </w:rPr>
      </w:pPr>
      <w:r w:rsidRPr="00275497">
        <w:rPr>
          <w:b/>
          <w:noProof/>
          <w:lang w:val="it-IT" w:eastAsia="it-IT"/>
        </w:rPr>
        <w:drawing>
          <wp:inline distT="0" distB="0" distL="0" distR="0">
            <wp:extent cx="288188" cy="285293"/>
            <wp:effectExtent l="19050" t="0" r="0" b="0"/>
            <wp:docPr id="98" name="Picture 359" descr="https://encrypted-tbn1.gstatic.com/images?q=tbn:ANd9GcQLXZJ-zN4LYY1RST1n1Tf4AMkcAVIjiyZlw_WlCU2NgrztBK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https://encrypted-tbn1.gstatic.com/images?q=tbn:ANd9GcQLXZJ-zN4LYY1RST1n1Tf4AMkcAVIjiyZlw_WlCU2NgrztBKc"/>
                    <pic:cNvPicPr>
                      <a:picLocks noChangeAspect="1" noChangeArrowheads="1"/>
                    </pic:cNvPicPr>
                  </pic:nvPicPr>
                  <pic:blipFill>
                    <a:blip r:embed="rId15" cstate="print"/>
                    <a:srcRect/>
                    <a:stretch>
                      <a:fillRect/>
                    </a:stretch>
                  </pic:blipFill>
                  <pic:spPr bwMode="auto">
                    <a:xfrm>
                      <a:off x="0" y="0"/>
                      <a:ext cx="287655" cy="285115"/>
                    </a:xfrm>
                    <a:prstGeom prst="rect">
                      <a:avLst/>
                    </a:prstGeom>
                    <a:noFill/>
                    <a:ln w="9525">
                      <a:noFill/>
                      <a:miter lim="800000"/>
                      <a:headEnd/>
                      <a:tailEnd/>
                    </a:ln>
                  </pic:spPr>
                </pic:pic>
              </a:graphicData>
            </a:graphic>
          </wp:inline>
        </w:drawing>
      </w:r>
      <w:r w:rsidRPr="004B0EB5">
        <w:rPr>
          <w:b/>
          <w:lang w:val="nl-NL"/>
        </w:rPr>
        <w:t xml:space="preserve"> </w:t>
      </w:r>
      <w:r w:rsidRPr="004B0EB5">
        <w:rPr>
          <w:rFonts w:ascii="EC Square Sans Pro" w:hAnsi="EC Square Sans Pro"/>
          <w:b/>
          <w:sz w:val="20"/>
          <w:szCs w:val="20"/>
          <w:lang w:val="nl-NL"/>
        </w:rPr>
        <w:t>RSPO</w:t>
      </w:r>
      <w:r w:rsidRPr="004B0EB5">
        <w:rPr>
          <w:rFonts w:ascii="EC Square Sans Pro" w:hAnsi="EC Square Sans Pro"/>
          <w:sz w:val="20"/>
          <w:szCs w:val="20"/>
          <w:lang w:val="nl-NL"/>
        </w:rPr>
        <w:t xml:space="preserve"> website: </w:t>
      </w:r>
      <w:hyperlink r:id="rId25" w:history="1">
        <w:r w:rsidRPr="004B0EB5">
          <w:rPr>
            <w:rFonts w:ascii="EC Square Sans Pro" w:hAnsi="EC Square Sans Pro"/>
            <w:iCs/>
            <w:color w:val="0000FF"/>
            <w:sz w:val="20"/>
            <w:u w:val="single"/>
            <w:lang w:val="nl-NL" w:eastAsia="en-GB"/>
          </w:rPr>
          <w:t>http://www.rspo.org/</w:t>
        </w:r>
      </w:hyperlink>
    </w:p>
    <w:p w:rsidR="00112EFA" w:rsidRPr="00275497" w:rsidRDefault="00112EFA" w:rsidP="00112EFA">
      <w:pPr>
        <w:spacing w:before="360"/>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99" name="Picture 2"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The acceptance of an equivalent certification scheme shall be decided at EU Ecolabel Board level. Further indications are given in </w:t>
      </w:r>
      <w:r w:rsidR="00485165" w:rsidRPr="00275497">
        <w:rPr>
          <w:rFonts w:ascii="EC Square Sans Pro" w:hAnsi="EC Square Sans Pro"/>
          <w:b/>
          <w:color w:val="948A54"/>
          <w:sz w:val="20"/>
          <w:szCs w:val="20"/>
        </w:rPr>
        <w:t xml:space="preserve">section </w:t>
      </w:r>
      <w:fldSimple w:instr=" REF _Ref490749994 \r \h  \* MERGEFORMAT ">
        <w:r w:rsidR="00001246" w:rsidRPr="005F6912">
          <w:rPr>
            <w:rFonts w:ascii="EC Square Sans Pro" w:hAnsi="EC Square Sans Pro"/>
            <w:b/>
            <w:color w:val="948A54"/>
            <w:sz w:val="20"/>
            <w:szCs w:val="20"/>
          </w:rPr>
          <w:t>3.3.4.5</w:t>
        </w:r>
      </w:fldSimple>
      <w:r w:rsidR="002C6CD2" w:rsidRPr="00275497">
        <w:rPr>
          <w:rFonts w:ascii="EC Square Sans Pro" w:hAnsi="EC Square Sans Pro"/>
          <w:b/>
          <w:color w:val="948A54"/>
          <w:sz w:val="20"/>
          <w:szCs w:val="20"/>
        </w:rPr>
        <w:t>.</w:t>
      </w:r>
    </w:p>
    <w:p w:rsidR="00112EFA" w:rsidRPr="00275497" w:rsidRDefault="00112EFA" w:rsidP="001B577D">
      <w:pPr>
        <w:pStyle w:val="Titolo4"/>
        <w:rPr>
          <w:lang w:eastAsia="en-GB"/>
        </w:rPr>
      </w:pPr>
      <w:bookmarkStart w:id="55" w:name="_Ref490749989"/>
      <w:bookmarkStart w:id="56" w:name="_Toc503526046"/>
      <w:r w:rsidRPr="00275497">
        <w:rPr>
          <w:lang w:eastAsia="en-GB"/>
        </w:rPr>
        <w:t>Guidance to ensure that oils are covered by chain of custody certificates (CoC)</w:t>
      </w:r>
      <w:bookmarkEnd w:id="55"/>
      <w:bookmarkEnd w:id="56"/>
      <w:r w:rsidRPr="00275497">
        <w:rPr>
          <w:lang w:eastAsia="en-GB"/>
        </w:rPr>
        <w:t xml:space="preserve"> </w:t>
      </w:r>
    </w:p>
    <w:p w:rsidR="00112EFA" w:rsidRPr="00275497" w:rsidRDefault="00112EFA" w:rsidP="00112EFA">
      <w:pPr>
        <w:tabs>
          <w:tab w:val="num" w:pos="720"/>
        </w:tabs>
        <w:jc w:val="both"/>
        <w:rPr>
          <w:rFonts w:ascii="EC Square Sans Pro" w:hAnsi="EC Square Sans Pro"/>
          <w:sz w:val="20"/>
          <w:szCs w:val="20"/>
        </w:rPr>
      </w:pPr>
      <w:r w:rsidRPr="00275497">
        <w:rPr>
          <w:rFonts w:ascii="EC Square Sans Pro" w:hAnsi="EC Square Sans Pro"/>
          <w:sz w:val="20"/>
          <w:szCs w:val="20"/>
        </w:rPr>
        <w:t xml:space="preserve">Besides the certification system on sustainable production, the certification scheme should have set up a third-party certified system that ensures the integrity of the trade (i.e. that palm oil or palm kernel oil sold as sustainable palm oil or palm kernel oil have indeed been produced in certified plantations). </w:t>
      </w:r>
    </w:p>
    <w:p w:rsidR="00112EFA" w:rsidRPr="00275497" w:rsidRDefault="00112EFA" w:rsidP="00112EFA">
      <w:pPr>
        <w:jc w:val="both"/>
        <w:rPr>
          <w:rFonts w:ascii="EC Square Sans Pro" w:hAnsi="EC Square Sans Pro"/>
          <w:sz w:val="20"/>
          <w:szCs w:val="20"/>
        </w:rPr>
      </w:pPr>
      <w:r w:rsidRPr="00275497">
        <w:rPr>
          <w:rFonts w:ascii="EC Square Sans Pro" w:hAnsi="EC Square Sans Pro"/>
          <w:sz w:val="20"/>
          <w:szCs w:val="20"/>
        </w:rPr>
        <w:t>Between the forest/plantation and the final user, products may undergo many stages of processing, manufacturing and distribution.</w:t>
      </w:r>
      <w:r w:rsidRPr="00275497" w:rsidDel="004135CE">
        <w:rPr>
          <w:rFonts w:ascii="EC Square Sans Pro" w:hAnsi="EC Square Sans Pro"/>
          <w:sz w:val="20"/>
          <w:szCs w:val="20"/>
        </w:rPr>
        <w:t xml:space="preserve"> </w:t>
      </w:r>
      <w:r w:rsidRPr="00275497">
        <w:rPr>
          <w:rFonts w:ascii="EC Square Sans Pro" w:hAnsi="EC Square Sans Pro"/>
          <w:sz w:val="20"/>
          <w:szCs w:val="20"/>
        </w:rPr>
        <w:t xml:space="preserve">The CoC is a traceability system from the point of forest unit to the final point of sale as explained in the definitions. The CoC of a certification system needs to meet the following requirements: </w:t>
      </w:r>
    </w:p>
    <w:p w:rsidR="00112EFA" w:rsidRPr="00275497" w:rsidRDefault="00112EFA" w:rsidP="00EE2C8A">
      <w:pPr>
        <w:numPr>
          <w:ilvl w:val="0"/>
          <w:numId w:val="13"/>
        </w:numPr>
        <w:spacing w:after="0" w:line="240" w:lineRule="auto"/>
        <w:ind w:left="567"/>
        <w:jc w:val="both"/>
        <w:rPr>
          <w:rFonts w:ascii="EC Square Sans Pro" w:hAnsi="EC Square Sans Pro"/>
          <w:sz w:val="20"/>
          <w:szCs w:val="20"/>
        </w:rPr>
      </w:pPr>
      <w:r w:rsidRPr="00275497">
        <w:rPr>
          <w:rFonts w:ascii="EC Square Sans Pro" w:hAnsi="EC Square Sans Pro"/>
          <w:sz w:val="20"/>
          <w:szCs w:val="20"/>
        </w:rPr>
        <w:t>Each individual organization in the CoC possesses an operational CoC system with a management system that provides sufficient guarantees that the requirements of the CoC standard are being met.</w:t>
      </w:r>
    </w:p>
    <w:p w:rsidR="00112EFA" w:rsidRPr="00275497" w:rsidRDefault="00112EFA" w:rsidP="00EE2C8A">
      <w:pPr>
        <w:numPr>
          <w:ilvl w:val="0"/>
          <w:numId w:val="13"/>
        </w:numPr>
        <w:spacing w:after="0" w:line="240" w:lineRule="auto"/>
        <w:ind w:left="567"/>
        <w:jc w:val="both"/>
        <w:rPr>
          <w:rFonts w:ascii="EC Square Sans Pro" w:hAnsi="EC Square Sans Pro"/>
          <w:sz w:val="20"/>
          <w:szCs w:val="20"/>
        </w:rPr>
      </w:pPr>
      <w:r w:rsidRPr="00275497">
        <w:rPr>
          <w:rFonts w:ascii="EC Square Sans Pro" w:hAnsi="EC Square Sans Pro"/>
          <w:sz w:val="20"/>
          <w:szCs w:val="20"/>
        </w:rPr>
        <w:lastRenderedPageBreak/>
        <w:t>Each individual organization registers the quantities and the names and certificate numbers of the organizations from which it purchases palm oil or palm kernel oil.</w:t>
      </w:r>
    </w:p>
    <w:p w:rsidR="00112EFA" w:rsidRPr="00275497" w:rsidRDefault="00112EFA" w:rsidP="00EE2C8A">
      <w:pPr>
        <w:numPr>
          <w:ilvl w:val="0"/>
          <w:numId w:val="13"/>
        </w:numPr>
        <w:spacing w:after="0" w:line="240" w:lineRule="auto"/>
        <w:ind w:left="567"/>
        <w:jc w:val="both"/>
        <w:rPr>
          <w:rFonts w:ascii="EC Square Sans Pro" w:hAnsi="EC Square Sans Pro"/>
          <w:sz w:val="20"/>
          <w:szCs w:val="20"/>
        </w:rPr>
      </w:pPr>
      <w:r w:rsidRPr="00275497">
        <w:rPr>
          <w:rFonts w:ascii="EC Square Sans Pro" w:hAnsi="EC Square Sans Pro"/>
          <w:sz w:val="20"/>
          <w:szCs w:val="20"/>
        </w:rPr>
        <w:t>Certified oil, oil from other verified legal sources and oil from non-verified legal sources are administratively separated. Oil from non-verified legal sources is also physically separated from the other two sources.</w:t>
      </w:r>
    </w:p>
    <w:p w:rsidR="003C413B" w:rsidRPr="00275497" w:rsidRDefault="003C413B" w:rsidP="003C413B">
      <w:pPr>
        <w:spacing w:after="0" w:line="240" w:lineRule="auto"/>
        <w:jc w:val="both"/>
        <w:rPr>
          <w:rFonts w:ascii="EC Square Sans Pro" w:hAnsi="EC Square Sans Pro"/>
          <w:sz w:val="20"/>
          <w:szCs w:val="20"/>
        </w:rPr>
      </w:pPr>
    </w:p>
    <w:p w:rsidR="003C413B" w:rsidRPr="00275497" w:rsidRDefault="00567CD4" w:rsidP="003C413B">
      <w:pPr>
        <w:tabs>
          <w:tab w:val="num" w:pos="720"/>
        </w:tabs>
        <w:jc w:val="both"/>
        <w:rPr>
          <w:rFonts w:ascii="EC Square Sans Pro" w:hAnsi="EC Square Sans Pro"/>
          <w:sz w:val="20"/>
          <w:szCs w:val="20"/>
        </w:rPr>
      </w:pPr>
      <w:r w:rsidRPr="00275497">
        <w:rPr>
          <w:rFonts w:ascii="EC Square Sans Pro" w:hAnsi="EC Square Sans Pro"/>
          <w:sz w:val="20"/>
          <w:szCs w:val="20"/>
        </w:rPr>
        <w:t xml:space="preserve">The RSPO Supply Chain Standard guarantees that the palm oil or palm kernel oil used is covered through this system. It </w:t>
      </w:r>
      <w:r w:rsidR="003C413B" w:rsidRPr="00275497">
        <w:rPr>
          <w:rFonts w:ascii="EC Square Sans Pro" w:hAnsi="EC Square Sans Pro"/>
          <w:sz w:val="20"/>
          <w:szCs w:val="20"/>
        </w:rPr>
        <w:t>supports the following supply chain models for the uptake of the certified palm oil and palm kernel oil products:</w:t>
      </w:r>
    </w:p>
    <w:p w:rsidR="003C413B" w:rsidRPr="00275497" w:rsidRDefault="003C413B" w:rsidP="00EE2C8A">
      <w:pPr>
        <w:pStyle w:val="Paragrafoelenco"/>
        <w:numPr>
          <w:ilvl w:val="0"/>
          <w:numId w:val="27"/>
        </w:numPr>
        <w:ind w:left="567"/>
        <w:jc w:val="both"/>
        <w:rPr>
          <w:rFonts w:ascii="EC Square Sans Pro" w:hAnsi="EC Square Sans Pro"/>
          <w:sz w:val="20"/>
          <w:szCs w:val="20"/>
        </w:rPr>
      </w:pPr>
      <w:r w:rsidRPr="00275497">
        <w:rPr>
          <w:rFonts w:ascii="EC Square Sans Pro" w:hAnsi="EC Square Sans Pro"/>
          <w:sz w:val="20"/>
          <w:szCs w:val="20"/>
        </w:rPr>
        <w:t>Identify Preserved (IP): CSPO is kept segregated from all other sources (certified and non-certified) and a batch of certified palm oil can be traced from plantation to factory to retailer</w:t>
      </w:r>
      <w:r w:rsidR="002A45EF" w:rsidRPr="00275497">
        <w:rPr>
          <w:rFonts w:ascii="EC Square Sans Pro" w:hAnsi="EC Square Sans Pro"/>
          <w:sz w:val="20"/>
          <w:szCs w:val="20"/>
        </w:rPr>
        <w:t>.</w:t>
      </w:r>
      <w:r w:rsidRPr="00275497">
        <w:rPr>
          <w:rFonts w:ascii="EC Square Sans Pro" w:hAnsi="EC Square Sans Pro"/>
          <w:sz w:val="20"/>
          <w:szCs w:val="20"/>
        </w:rPr>
        <w:t xml:space="preserve"> </w:t>
      </w:r>
    </w:p>
    <w:p w:rsidR="003C413B" w:rsidRPr="00275497" w:rsidRDefault="003C413B" w:rsidP="00EE2C8A">
      <w:pPr>
        <w:pStyle w:val="Paragrafoelenco"/>
        <w:numPr>
          <w:ilvl w:val="0"/>
          <w:numId w:val="27"/>
        </w:numPr>
        <w:ind w:left="567"/>
        <w:jc w:val="both"/>
        <w:rPr>
          <w:rFonts w:ascii="EC Square Sans Pro" w:hAnsi="EC Square Sans Pro"/>
          <w:sz w:val="20"/>
          <w:szCs w:val="20"/>
        </w:rPr>
      </w:pPr>
      <w:r w:rsidRPr="00275497">
        <w:rPr>
          <w:rFonts w:ascii="EC Square Sans Pro" w:hAnsi="EC Square Sans Pro"/>
          <w:sz w:val="20"/>
          <w:szCs w:val="20"/>
        </w:rPr>
        <w:t xml:space="preserve">Segregated </w:t>
      </w:r>
      <w:r w:rsidR="002A45EF" w:rsidRPr="00275497">
        <w:rPr>
          <w:rFonts w:ascii="EC Square Sans Pro" w:hAnsi="EC Square Sans Pro"/>
          <w:sz w:val="20"/>
          <w:szCs w:val="20"/>
        </w:rPr>
        <w:t xml:space="preserve">system </w:t>
      </w:r>
      <w:r w:rsidRPr="00275497">
        <w:rPr>
          <w:rFonts w:ascii="EC Square Sans Pro" w:hAnsi="EC Square Sans Pro"/>
          <w:sz w:val="20"/>
          <w:szCs w:val="20"/>
        </w:rPr>
        <w:t>(SG)</w:t>
      </w:r>
      <w:r w:rsidR="002A45EF" w:rsidRPr="00275497">
        <w:rPr>
          <w:rFonts w:ascii="EC Square Sans Pro" w:hAnsi="EC Square Sans Pro"/>
          <w:sz w:val="20"/>
          <w:szCs w:val="20"/>
        </w:rPr>
        <w:t xml:space="preserve">: </w:t>
      </w:r>
      <w:r w:rsidRPr="00275497">
        <w:rPr>
          <w:rFonts w:ascii="EC Square Sans Pro" w:hAnsi="EC Square Sans Pro"/>
          <w:sz w:val="20"/>
          <w:szCs w:val="20"/>
        </w:rPr>
        <w:t xml:space="preserve"> </w:t>
      </w:r>
      <w:r w:rsidR="002A45EF" w:rsidRPr="00275497">
        <w:rPr>
          <w:rFonts w:ascii="EC Square Sans Pro" w:hAnsi="EC Square Sans Pro"/>
          <w:sz w:val="20"/>
          <w:szCs w:val="20"/>
        </w:rPr>
        <w:t xml:space="preserve">ensures that certified palm oil is kept apart throughout the supply chain. Only certified oil from certified plantations is mixed. The buyer can be sure that its oil comes from RSPO certified plantations. </w:t>
      </w:r>
    </w:p>
    <w:p w:rsidR="003C413B" w:rsidRPr="00275497" w:rsidRDefault="003C413B" w:rsidP="00EE2C8A">
      <w:pPr>
        <w:pStyle w:val="Paragrafoelenco"/>
        <w:numPr>
          <w:ilvl w:val="0"/>
          <w:numId w:val="27"/>
        </w:numPr>
        <w:ind w:left="567"/>
        <w:jc w:val="both"/>
        <w:rPr>
          <w:rFonts w:ascii="EC Square Sans Pro" w:hAnsi="EC Square Sans Pro"/>
          <w:sz w:val="20"/>
          <w:szCs w:val="20"/>
        </w:rPr>
      </w:pPr>
      <w:r w:rsidRPr="00275497">
        <w:rPr>
          <w:rFonts w:ascii="EC Square Sans Pro" w:hAnsi="EC Square Sans Pro"/>
          <w:sz w:val="20"/>
          <w:szCs w:val="20"/>
        </w:rPr>
        <w:t xml:space="preserve">Mass Balance </w:t>
      </w:r>
      <w:r w:rsidR="002A45EF" w:rsidRPr="00275497">
        <w:rPr>
          <w:rFonts w:ascii="EC Square Sans Pro" w:hAnsi="EC Square Sans Pro"/>
          <w:sz w:val="20"/>
          <w:szCs w:val="20"/>
        </w:rPr>
        <w:t xml:space="preserve">system </w:t>
      </w:r>
      <w:r w:rsidRPr="00275497">
        <w:rPr>
          <w:rFonts w:ascii="EC Square Sans Pro" w:hAnsi="EC Square Sans Pro"/>
          <w:sz w:val="20"/>
          <w:szCs w:val="20"/>
        </w:rPr>
        <w:t>(MB)</w:t>
      </w:r>
      <w:r w:rsidR="002A45EF" w:rsidRPr="00275497">
        <w:rPr>
          <w:rFonts w:ascii="EC Square Sans Pro" w:hAnsi="EC Square Sans Pro"/>
          <w:sz w:val="20"/>
          <w:szCs w:val="20"/>
        </w:rPr>
        <w:t>: it</w:t>
      </w:r>
      <w:r w:rsidRPr="00275497">
        <w:rPr>
          <w:rFonts w:ascii="EC Square Sans Pro" w:hAnsi="EC Square Sans Pro"/>
          <w:sz w:val="20"/>
          <w:szCs w:val="20"/>
        </w:rPr>
        <w:t xml:space="preserve"> </w:t>
      </w:r>
      <w:r w:rsidR="002A45EF" w:rsidRPr="00275497">
        <w:rPr>
          <w:rFonts w:ascii="EC Square Sans Pro" w:hAnsi="EC Square Sans Pro"/>
          <w:sz w:val="20"/>
          <w:szCs w:val="20"/>
        </w:rPr>
        <w:t>allows buying a volume of palm oil corresponding to a quantity of sustainable palm oil really produced. The RSPO certified palm oil enters the classic supply chain where it is mixed with non-certified palm oil entered in the supply chain. The buyer does not buy only physical certified palm oil but supports the implementation of traceability.</w:t>
      </w:r>
    </w:p>
    <w:p w:rsidR="003C413B" w:rsidRPr="00275497" w:rsidRDefault="002A45EF" w:rsidP="003C413B">
      <w:pPr>
        <w:tabs>
          <w:tab w:val="num" w:pos="720"/>
        </w:tabs>
        <w:jc w:val="both"/>
        <w:rPr>
          <w:rFonts w:ascii="EC Square Sans Pro" w:hAnsi="EC Square Sans Pro"/>
          <w:sz w:val="20"/>
          <w:szCs w:val="20"/>
        </w:rPr>
      </w:pPr>
      <w:r w:rsidRPr="00275497">
        <w:rPr>
          <w:rFonts w:ascii="EC Square Sans Pro" w:hAnsi="EC Square Sans Pro"/>
          <w:sz w:val="20"/>
          <w:szCs w:val="20"/>
        </w:rPr>
        <w:t>The traceability of certified palm oil is ensured throughout the supply chain until the last refinery through the RSPO supply chain database thanks to identification numbers put on invoices and certificates. From the final refinery until the end product, the traceability is made by invoices and supply chain certification of companies.</w:t>
      </w:r>
    </w:p>
    <w:p w:rsidR="003C413B" w:rsidRPr="00275497" w:rsidRDefault="00567CD4" w:rsidP="00567CD4">
      <w:pPr>
        <w:tabs>
          <w:tab w:val="num" w:pos="720"/>
        </w:tabs>
        <w:jc w:val="both"/>
        <w:rPr>
          <w:rFonts w:ascii="EC Square Sans Pro" w:hAnsi="EC Square Sans Pro"/>
          <w:sz w:val="20"/>
          <w:szCs w:val="20"/>
        </w:rPr>
      </w:pPr>
      <w:r w:rsidRPr="00275497">
        <w:rPr>
          <w:rFonts w:ascii="EC Square Sans Pro" w:hAnsi="EC Square Sans Pro"/>
          <w:sz w:val="20"/>
          <w:szCs w:val="20"/>
        </w:rPr>
        <w:t>To ensure the equivalence of the certification scheme chosen, with a proper traceability system, any of the mentioned traceability systems are accepted for this criterion: IP, SG or MB.</w:t>
      </w:r>
    </w:p>
    <w:p w:rsidR="00112EFA" w:rsidRPr="00275497" w:rsidRDefault="00112EFA" w:rsidP="00112EFA">
      <w:pPr>
        <w:spacing w:before="120" w:after="0" w:line="240" w:lineRule="auto"/>
        <w:jc w:val="both"/>
        <w:rPr>
          <w:rFonts w:ascii="EC Square Sans Pro" w:hAnsi="EC Square Sans Pro"/>
          <w:b/>
          <w:color w:val="948A54"/>
          <w:sz w:val="20"/>
          <w:szCs w:val="20"/>
        </w:rPr>
      </w:pPr>
      <w:r w:rsidRPr="00275497">
        <w:rPr>
          <w:rFonts w:ascii="EC Square Sans Pro" w:hAnsi="EC Square Sans Pro"/>
          <w:b/>
          <w:noProof/>
          <w:color w:val="948A54"/>
          <w:sz w:val="20"/>
          <w:szCs w:val="20"/>
          <w:lang w:val="it-IT" w:eastAsia="it-IT"/>
        </w:rPr>
        <w:drawing>
          <wp:inline distT="0" distB="0" distL="0" distR="0">
            <wp:extent cx="263525" cy="230505"/>
            <wp:effectExtent l="19050" t="0" r="3175" b="0"/>
            <wp:docPr id="100" name="Picture 20"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i/>
          <w:color w:val="948A54"/>
          <w:sz w:val="20"/>
          <w:szCs w:val="20"/>
        </w:rPr>
        <w:t xml:space="preserve"> </w:t>
      </w:r>
      <w:r w:rsidRPr="00275497">
        <w:rPr>
          <w:rFonts w:ascii="EC Square Sans Pro" w:hAnsi="EC Square Sans Pro"/>
          <w:b/>
          <w:color w:val="948A54"/>
          <w:sz w:val="20"/>
          <w:szCs w:val="20"/>
        </w:rPr>
        <w:t>All organisations in the supply chain that use RSPO certified sustainable oil products are audited to prevent overselling and mixing palm oil with conventional (or non-sustainable) oil palm products. These organisations can claim the use of RSPO certified sustainable oil palm products “on pack” by using the RSPO Trademark.</w:t>
      </w:r>
      <w:r w:rsidRPr="00275497">
        <w:rPr>
          <w:rFonts w:ascii="EC Square Sans Pro" w:hAnsi="EC Square Sans Pro"/>
          <w:b/>
          <w:color w:val="948A54"/>
          <w:sz w:val="20"/>
          <w:vertAlign w:val="superscript"/>
        </w:rPr>
        <w:footnoteReference w:id="8"/>
      </w:r>
    </w:p>
    <w:p w:rsidR="00112EFA" w:rsidRPr="00275497" w:rsidRDefault="00112EFA" w:rsidP="00112EFA">
      <w:pPr>
        <w:spacing w:before="120" w:line="240" w:lineRule="auto"/>
        <w:jc w:val="both"/>
        <w:rPr>
          <w:rFonts w:ascii="EC Square Sans Pro" w:hAnsi="EC Square Sans Pro"/>
          <w:b/>
          <w:color w:val="948A54"/>
          <w:sz w:val="20"/>
          <w:szCs w:val="20"/>
        </w:rPr>
      </w:pPr>
      <w:r w:rsidRPr="00275497">
        <w:rPr>
          <w:rFonts w:ascii="EC Square Sans Pro" w:hAnsi="EC Square Sans Pro"/>
          <w:b/>
          <w:noProof/>
          <w:color w:val="948A54"/>
          <w:sz w:val="20"/>
          <w:szCs w:val="20"/>
          <w:lang w:val="it-IT" w:eastAsia="it-IT"/>
        </w:rPr>
        <w:drawing>
          <wp:inline distT="0" distB="0" distL="0" distR="0">
            <wp:extent cx="263525" cy="230505"/>
            <wp:effectExtent l="19050" t="0" r="3175" b="0"/>
            <wp:docPr id="101" name="Picture 20"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i/>
          <w:color w:val="948A54"/>
          <w:sz w:val="20"/>
          <w:szCs w:val="20"/>
        </w:rPr>
        <w:t xml:space="preserve"> </w:t>
      </w:r>
      <w:r w:rsidRPr="00275497">
        <w:rPr>
          <w:rFonts w:ascii="EC Square Sans Pro" w:hAnsi="EC Square Sans Pro"/>
          <w:b/>
          <w:color w:val="948A54"/>
          <w:sz w:val="20"/>
          <w:szCs w:val="20"/>
        </w:rPr>
        <w:t>The acceptance of the chain of custody certificates from an equivalent certification scheme shall be decided at EU Ecolabel Board level.</w:t>
      </w:r>
    </w:p>
    <w:p w:rsidR="00112EFA" w:rsidRPr="00275497" w:rsidRDefault="00112EFA" w:rsidP="00112EFA">
      <w:pPr>
        <w:spacing w:before="120" w:line="240" w:lineRule="auto"/>
        <w:jc w:val="both"/>
        <w:rPr>
          <w:rFonts w:ascii="EC Square Sans Pro" w:hAnsi="EC Square Sans Pro"/>
          <w:b/>
          <w:color w:val="948A54"/>
          <w:sz w:val="20"/>
          <w:szCs w:val="20"/>
        </w:rPr>
      </w:pPr>
    </w:p>
    <w:p w:rsidR="00112EFA" w:rsidRPr="00275497" w:rsidRDefault="00EE7904" w:rsidP="001B577D">
      <w:pPr>
        <w:pStyle w:val="Titolo4"/>
        <w:rPr>
          <w:lang w:eastAsia="en-GB"/>
        </w:rPr>
      </w:pPr>
      <w:bookmarkStart w:id="57" w:name="_Ref490749990"/>
      <w:bookmarkStart w:id="58" w:name="_Toc503526047"/>
      <w:r w:rsidRPr="00275497">
        <w:rPr>
          <w:lang w:eastAsia="en-GB"/>
        </w:rPr>
        <w:t>Examples of</w:t>
      </w:r>
      <w:r w:rsidR="00112EFA" w:rsidRPr="00275497">
        <w:rPr>
          <w:lang w:eastAsia="en-GB"/>
        </w:rPr>
        <w:t xml:space="preserve"> palm oil and palm kernel oil derivatives</w:t>
      </w:r>
      <w:bookmarkEnd w:id="57"/>
      <w:bookmarkEnd w:id="58"/>
    </w:p>
    <w:p w:rsidR="00022B72" w:rsidRPr="00275497" w:rsidRDefault="00022B72" w:rsidP="00F56C64"/>
    <w:p w:rsidR="00112EFA" w:rsidRPr="00275497" w:rsidRDefault="00112EFA" w:rsidP="00112EFA">
      <w:pPr>
        <w:spacing w:before="120" w:after="0" w:line="240" w:lineRule="auto"/>
        <w:jc w:val="center"/>
        <w:rPr>
          <w:rFonts w:ascii="EC Square Sans Pro" w:hAnsi="EC Square Sans Pro"/>
          <w:b/>
          <w:color w:val="948A54"/>
          <w:sz w:val="20"/>
          <w:szCs w:val="20"/>
        </w:rPr>
      </w:pPr>
      <w:r w:rsidRPr="00275497">
        <w:rPr>
          <w:rFonts w:ascii="EC Square Sans Pro" w:hAnsi="EC Square Sans Pro"/>
          <w:b/>
          <w:noProof/>
          <w:color w:val="948A54"/>
          <w:sz w:val="20"/>
          <w:szCs w:val="20"/>
          <w:lang w:val="it-IT" w:eastAsia="it-IT"/>
        </w:rPr>
        <w:lastRenderedPageBreak/>
        <w:drawing>
          <wp:inline distT="0" distB="0" distL="0" distR="0">
            <wp:extent cx="3600000" cy="2259543"/>
            <wp:effectExtent l="19050" t="0" r="450" b="0"/>
            <wp:docPr id="102"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srcRect/>
                    <a:stretch>
                      <a:fillRect/>
                    </a:stretch>
                  </pic:blipFill>
                  <pic:spPr bwMode="auto">
                    <a:xfrm>
                      <a:off x="0" y="0"/>
                      <a:ext cx="3600000" cy="2259543"/>
                    </a:xfrm>
                    <a:prstGeom prst="rect">
                      <a:avLst/>
                    </a:prstGeom>
                    <a:noFill/>
                    <a:ln w="9525">
                      <a:noFill/>
                      <a:miter lim="800000"/>
                      <a:headEnd/>
                      <a:tailEnd/>
                    </a:ln>
                  </pic:spPr>
                </pic:pic>
              </a:graphicData>
            </a:graphic>
          </wp:inline>
        </w:drawing>
      </w:r>
    </w:p>
    <w:p w:rsidR="00112EFA" w:rsidRPr="00275497" w:rsidRDefault="00022B72" w:rsidP="00022B72">
      <w:pPr>
        <w:pStyle w:val="Didascalia"/>
        <w:jc w:val="center"/>
        <w:rPr>
          <w:rFonts w:ascii="Corbel" w:hAnsi="Corbel"/>
          <w:b w:val="0"/>
          <w:bCs w:val="0"/>
          <w:color w:val="0070C0"/>
          <w:sz w:val="18"/>
          <w:szCs w:val="18"/>
        </w:rPr>
      </w:pPr>
      <w:r w:rsidRPr="00275497">
        <w:rPr>
          <w:rFonts w:ascii="Corbel" w:hAnsi="Corbel"/>
          <w:b w:val="0"/>
          <w:bCs w:val="0"/>
          <w:color w:val="0070C0"/>
          <w:sz w:val="18"/>
          <w:szCs w:val="18"/>
        </w:rPr>
        <w:t xml:space="preserve">Figure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Figure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1</w:t>
      </w:r>
      <w:r w:rsidR="00990CC4" w:rsidRPr="00275497">
        <w:rPr>
          <w:rFonts w:ascii="Corbel" w:hAnsi="Corbel"/>
          <w:b w:val="0"/>
          <w:bCs w:val="0"/>
          <w:color w:val="0070C0"/>
          <w:sz w:val="18"/>
          <w:szCs w:val="18"/>
        </w:rPr>
        <w:fldChar w:fldCharType="end"/>
      </w:r>
      <w:r w:rsidR="00112EFA" w:rsidRPr="00275497">
        <w:rPr>
          <w:rFonts w:ascii="Corbel" w:hAnsi="Corbel"/>
          <w:b w:val="0"/>
          <w:bCs w:val="0"/>
          <w:color w:val="0070C0"/>
          <w:sz w:val="18"/>
          <w:szCs w:val="18"/>
        </w:rPr>
        <w:t>. Major primary and secondary Oleochemicals and their derivatives</w:t>
      </w:r>
    </w:p>
    <w:p w:rsidR="00112EFA" w:rsidRPr="00275497" w:rsidRDefault="00112EFA" w:rsidP="00112EFA">
      <w:pPr>
        <w:spacing w:before="120" w:line="240" w:lineRule="auto"/>
        <w:jc w:val="both"/>
        <w:rPr>
          <w:rFonts w:ascii="EC Square Sans Pro" w:hAnsi="EC Square Sans Pro"/>
          <w:b/>
          <w:noProof/>
          <w:color w:val="948A54"/>
          <w:sz w:val="20"/>
          <w:szCs w:val="20"/>
          <w:lang w:eastAsia="es-ES"/>
        </w:rPr>
      </w:pPr>
      <w:r w:rsidRPr="00275497">
        <w:rPr>
          <w:rFonts w:ascii="EC Square Sans Pro" w:hAnsi="EC Square Sans Pro"/>
          <w:b/>
          <w:noProof/>
          <w:color w:val="948A54"/>
          <w:sz w:val="20"/>
          <w:szCs w:val="20"/>
          <w:lang w:val="it-IT" w:eastAsia="it-IT"/>
        </w:rPr>
        <w:drawing>
          <wp:inline distT="0" distB="0" distL="0" distR="0">
            <wp:extent cx="263525" cy="230505"/>
            <wp:effectExtent l="19050" t="0" r="3175" b="0"/>
            <wp:docPr id="103" name="Picture 20"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i/>
          <w:color w:val="948A54"/>
          <w:sz w:val="20"/>
          <w:szCs w:val="20"/>
        </w:rPr>
        <w:t xml:space="preserve"> </w:t>
      </w:r>
      <w:r w:rsidR="00BA26AD" w:rsidRPr="00275497">
        <w:rPr>
          <w:rFonts w:ascii="EC Square Sans Pro" w:hAnsi="EC Square Sans Pro"/>
          <w:b/>
          <w:noProof/>
          <w:color w:val="948A54"/>
          <w:sz w:val="20"/>
          <w:szCs w:val="20"/>
          <w:lang w:eastAsia="es-ES"/>
        </w:rPr>
        <w:t xml:space="preserve">The </w:t>
      </w:r>
      <w:r w:rsidR="002E1BE4" w:rsidRPr="00275497">
        <w:rPr>
          <w:rFonts w:ascii="EC Square Sans Pro" w:hAnsi="EC Square Sans Pro"/>
          <w:b/>
          <w:noProof/>
          <w:color w:val="948A54"/>
          <w:sz w:val="20"/>
          <w:szCs w:val="20"/>
          <w:lang w:eastAsia="es-ES"/>
        </w:rPr>
        <w:t xml:space="preserve">figure </w:t>
      </w:r>
      <w:r w:rsidR="00616CF8" w:rsidRPr="00275497">
        <w:rPr>
          <w:rFonts w:ascii="EC Square Sans Pro" w:hAnsi="EC Square Sans Pro"/>
          <w:b/>
          <w:noProof/>
          <w:color w:val="948A54"/>
          <w:sz w:val="20"/>
          <w:szCs w:val="20"/>
          <w:lang w:eastAsia="es-ES"/>
        </w:rPr>
        <w:t xml:space="preserve">above shows </w:t>
      </w:r>
      <w:r w:rsidRPr="00275497">
        <w:rPr>
          <w:rFonts w:ascii="EC Square Sans Pro" w:hAnsi="EC Square Sans Pro"/>
          <w:b/>
          <w:noProof/>
          <w:color w:val="948A54"/>
          <w:sz w:val="20"/>
          <w:szCs w:val="20"/>
          <w:lang w:eastAsia="es-ES"/>
        </w:rPr>
        <w:t>palm oil derivatives and palm kernel oil derivatives that contain a majority of C</w:t>
      </w:r>
      <w:r w:rsidRPr="00275497">
        <w:rPr>
          <w:rFonts w:ascii="EC Square Sans Pro" w:hAnsi="EC Square Sans Pro"/>
          <w:b/>
          <w:noProof/>
          <w:color w:val="948A54"/>
          <w:sz w:val="20"/>
          <w:szCs w:val="20"/>
          <w:vertAlign w:val="subscript"/>
          <w:lang w:eastAsia="es-ES"/>
        </w:rPr>
        <w:t>8</w:t>
      </w:r>
      <w:r w:rsidRPr="00275497">
        <w:rPr>
          <w:rFonts w:ascii="EC Square Sans Pro" w:hAnsi="EC Square Sans Pro"/>
          <w:b/>
          <w:noProof/>
          <w:color w:val="948A54"/>
          <w:sz w:val="20"/>
          <w:szCs w:val="20"/>
          <w:lang w:eastAsia="es-ES"/>
        </w:rPr>
        <w:t>-C</w:t>
      </w:r>
      <w:r w:rsidRPr="00275497">
        <w:rPr>
          <w:rFonts w:ascii="EC Square Sans Pro" w:hAnsi="EC Square Sans Pro"/>
          <w:b/>
          <w:noProof/>
          <w:color w:val="948A54"/>
          <w:sz w:val="20"/>
          <w:szCs w:val="20"/>
          <w:vertAlign w:val="subscript"/>
          <w:lang w:eastAsia="es-ES"/>
        </w:rPr>
        <w:t>18</w:t>
      </w:r>
      <w:r w:rsidRPr="00275497">
        <w:rPr>
          <w:rFonts w:ascii="EC Square Sans Pro" w:hAnsi="EC Square Sans Pro"/>
          <w:b/>
          <w:noProof/>
          <w:color w:val="948A54"/>
          <w:sz w:val="20"/>
          <w:szCs w:val="20"/>
          <w:lang w:eastAsia="es-ES"/>
        </w:rPr>
        <w:t xml:space="preserve"> C-Chains. Products with other dominant C-Chains &gt;C</w:t>
      </w:r>
      <w:r w:rsidRPr="00275497">
        <w:rPr>
          <w:rFonts w:ascii="EC Square Sans Pro" w:hAnsi="EC Square Sans Pro"/>
          <w:b/>
          <w:noProof/>
          <w:color w:val="948A54"/>
          <w:sz w:val="20"/>
          <w:szCs w:val="20"/>
          <w:vertAlign w:val="subscript"/>
          <w:lang w:eastAsia="es-ES"/>
        </w:rPr>
        <w:t>18</w:t>
      </w:r>
      <w:r w:rsidRPr="00275497">
        <w:rPr>
          <w:rFonts w:ascii="EC Square Sans Pro" w:hAnsi="EC Square Sans Pro"/>
          <w:b/>
          <w:noProof/>
          <w:color w:val="948A54"/>
          <w:sz w:val="20"/>
          <w:szCs w:val="20"/>
          <w:lang w:eastAsia="es-ES"/>
        </w:rPr>
        <w:t xml:space="preserve"> will not be derived from palm oil and palm kernel oil. </w:t>
      </w:r>
      <w:r w:rsidR="00022B72" w:rsidRPr="00275497">
        <w:rPr>
          <w:rFonts w:ascii="EC Square Sans Pro" w:hAnsi="EC Square Sans Pro"/>
          <w:b/>
          <w:noProof/>
          <w:color w:val="948A54"/>
          <w:sz w:val="20"/>
          <w:szCs w:val="20"/>
          <w:lang w:eastAsia="es-ES"/>
        </w:rPr>
        <w:t>Groups presented in</w:t>
      </w:r>
      <w:r w:rsidRPr="00275497">
        <w:rPr>
          <w:rFonts w:ascii="EC Square Sans Pro" w:hAnsi="EC Square Sans Pro"/>
          <w:b/>
          <w:noProof/>
          <w:color w:val="948A54"/>
          <w:sz w:val="20"/>
          <w:szCs w:val="20"/>
          <w:lang w:eastAsia="es-ES"/>
        </w:rPr>
        <w:t xml:space="preserve"> this </w:t>
      </w:r>
      <w:r w:rsidR="00BA26AD" w:rsidRPr="00275497">
        <w:rPr>
          <w:rFonts w:ascii="EC Square Sans Pro" w:hAnsi="EC Square Sans Pro"/>
          <w:b/>
          <w:noProof/>
          <w:color w:val="948A54"/>
          <w:sz w:val="20"/>
          <w:szCs w:val="20"/>
          <w:lang w:eastAsia="es-ES"/>
        </w:rPr>
        <w:t xml:space="preserve">figure </w:t>
      </w:r>
      <w:r w:rsidRPr="00275497">
        <w:rPr>
          <w:rFonts w:ascii="EC Square Sans Pro" w:hAnsi="EC Square Sans Pro"/>
          <w:b/>
          <w:noProof/>
          <w:color w:val="948A54"/>
          <w:sz w:val="20"/>
          <w:szCs w:val="20"/>
          <w:lang w:eastAsia="es-ES"/>
        </w:rPr>
        <w:t>ha</w:t>
      </w:r>
      <w:r w:rsidR="00022B72" w:rsidRPr="00275497">
        <w:rPr>
          <w:rFonts w:ascii="EC Square Sans Pro" w:hAnsi="EC Square Sans Pro"/>
          <w:b/>
          <w:noProof/>
          <w:color w:val="948A54"/>
          <w:sz w:val="20"/>
          <w:szCs w:val="20"/>
          <w:lang w:eastAsia="es-ES"/>
        </w:rPr>
        <w:t>ve</w:t>
      </w:r>
      <w:r w:rsidRPr="00275497">
        <w:rPr>
          <w:rFonts w:ascii="EC Square Sans Pro" w:hAnsi="EC Square Sans Pro"/>
          <w:b/>
          <w:noProof/>
          <w:color w:val="948A54"/>
          <w:sz w:val="20"/>
          <w:szCs w:val="20"/>
          <w:lang w:eastAsia="es-ES"/>
        </w:rPr>
        <w:t xml:space="preserve"> been limited to the major primary and secondary oleochemicals and their derivatives.</w:t>
      </w:r>
    </w:p>
    <w:p w:rsidR="00112EFA" w:rsidRPr="00275497" w:rsidRDefault="00112EFA" w:rsidP="00112EFA">
      <w:pPr>
        <w:spacing w:before="120" w:line="240" w:lineRule="auto"/>
        <w:jc w:val="both"/>
        <w:rPr>
          <w:rFonts w:ascii="EC Square Sans Pro" w:hAnsi="EC Square Sans Pro"/>
          <w:noProof/>
          <w:sz w:val="20"/>
          <w:szCs w:val="20"/>
          <w:lang w:eastAsia="es-ES"/>
        </w:rPr>
      </w:pPr>
      <w:r w:rsidRPr="00275497">
        <w:rPr>
          <w:rFonts w:ascii="EC Square Sans Pro" w:hAnsi="EC Square Sans Pro"/>
          <w:noProof/>
          <w:sz w:val="20"/>
          <w:szCs w:val="20"/>
          <w:lang w:eastAsia="es-ES"/>
        </w:rPr>
        <w:t xml:space="preserve">The following table shall serve as a guiding structure for the commonly used </w:t>
      </w:r>
      <w:r w:rsidR="00A71978" w:rsidRPr="00275497">
        <w:rPr>
          <w:rFonts w:ascii="EC Square Sans Pro" w:hAnsi="EC Square Sans Pro"/>
          <w:noProof/>
          <w:sz w:val="20"/>
          <w:szCs w:val="20"/>
          <w:lang w:eastAsia="es-ES"/>
        </w:rPr>
        <w:t>o</w:t>
      </w:r>
      <w:r w:rsidRPr="00275497">
        <w:rPr>
          <w:rFonts w:ascii="EC Square Sans Pro" w:hAnsi="EC Square Sans Pro"/>
          <w:noProof/>
          <w:sz w:val="20"/>
          <w:szCs w:val="20"/>
          <w:lang w:eastAsia="es-ES"/>
        </w:rPr>
        <w:t>leochemicals and derivatives.</w:t>
      </w:r>
    </w:p>
    <w:p w:rsidR="00112EFA" w:rsidRPr="00275497" w:rsidRDefault="00A71978" w:rsidP="005330F6">
      <w:pPr>
        <w:pStyle w:val="Didascalia"/>
        <w:keepNext/>
        <w:spacing w:after="0"/>
        <w:jc w:val="center"/>
        <w:rPr>
          <w:rFonts w:ascii="Corbel" w:hAnsi="Corbel"/>
          <w:b w:val="0"/>
          <w:bCs w:val="0"/>
          <w:color w:val="0070C0"/>
          <w:sz w:val="18"/>
          <w:szCs w:val="18"/>
        </w:rPr>
      </w:pPr>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15</w:t>
      </w:r>
      <w:r w:rsidR="00990CC4" w:rsidRPr="00275497">
        <w:rPr>
          <w:rFonts w:ascii="Corbel" w:hAnsi="Corbel"/>
          <w:b w:val="0"/>
          <w:bCs w:val="0"/>
          <w:color w:val="0070C0"/>
          <w:sz w:val="18"/>
          <w:szCs w:val="18"/>
        </w:rPr>
        <w:fldChar w:fldCharType="end"/>
      </w:r>
      <w:r w:rsidR="00112EFA" w:rsidRPr="00275497">
        <w:rPr>
          <w:rFonts w:ascii="Corbel" w:hAnsi="Corbel"/>
          <w:b w:val="0"/>
          <w:bCs w:val="0"/>
          <w:color w:val="0070C0"/>
          <w:sz w:val="18"/>
          <w:szCs w:val="18"/>
        </w:rPr>
        <w:t xml:space="preserve">. List of most common used palm and palm kernel oils derivatives </w:t>
      </w:r>
    </w:p>
    <w:tbl>
      <w:tblPr>
        <w:tblStyle w:val="Grigliatabella"/>
        <w:tblW w:w="0" w:type="auto"/>
        <w:jc w:val="center"/>
        <w:tblLook w:val="04A0"/>
      </w:tblPr>
      <w:tblGrid>
        <w:gridCol w:w="3100"/>
        <w:gridCol w:w="4663"/>
      </w:tblGrid>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b/>
                <w:sz w:val="20"/>
                <w:szCs w:val="20"/>
                <w:lang w:eastAsia="es-ES"/>
              </w:rPr>
            </w:pPr>
            <w:r w:rsidRPr="00275497">
              <w:rPr>
                <w:rFonts w:ascii="EC Square Sans Pro" w:hAnsi="EC Square Sans Pro"/>
                <w:b/>
                <w:sz w:val="20"/>
                <w:szCs w:val="20"/>
                <w:lang w:eastAsia="es-ES"/>
              </w:rPr>
              <w:t>Type of derivative</w:t>
            </w:r>
          </w:p>
        </w:tc>
        <w:tc>
          <w:tcPr>
            <w:tcW w:w="4663" w:type="dxa"/>
          </w:tcPr>
          <w:p w:rsidR="00112EFA" w:rsidRPr="00275497" w:rsidRDefault="00A71978" w:rsidP="00112EFA">
            <w:pPr>
              <w:spacing w:after="0" w:line="240" w:lineRule="auto"/>
              <w:jc w:val="both"/>
              <w:rPr>
                <w:rFonts w:ascii="EC Square Sans Pro" w:hAnsi="EC Square Sans Pro"/>
                <w:b/>
                <w:sz w:val="20"/>
                <w:szCs w:val="20"/>
                <w:lang w:eastAsia="es-ES"/>
              </w:rPr>
            </w:pPr>
            <w:r w:rsidRPr="00275497">
              <w:rPr>
                <w:rFonts w:ascii="EC Square Sans Pro" w:hAnsi="EC Square Sans Pro"/>
                <w:b/>
                <w:sz w:val="20"/>
                <w:szCs w:val="20"/>
                <w:lang w:eastAsia="es-ES"/>
              </w:rPr>
              <w:t>Derivative produced from</w:t>
            </w:r>
          </w:p>
        </w:tc>
      </w:tr>
      <w:tr w:rsidR="00112EFA" w:rsidRPr="00275497" w:rsidTr="00112EFA">
        <w:trPr>
          <w:jc w:val="center"/>
        </w:trPr>
        <w:tc>
          <w:tcPr>
            <w:tcW w:w="3100" w:type="dxa"/>
          </w:tcPr>
          <w:p w:rsidR="00112EFA" w:rsidRPr="00275497" w:rsidRDefault="00A71978"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 xml:space="preserve">Fatty acid </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kernel oil</w:t>
            </w:r>
          </w:p>
        </w:tc>
      </w:tr>
      <w:tr w:rsidR="00112EFA" w:rsidRPr="00275497" w:rsidTr="00112EFA">
        <w:trPr>
          <w:jc w:val="center"/>
        </w:trPr>
        <w:tc>
          <w:tcPr>
            <w:tcW w:w="3100" w:type="dxa"/>
          </w:tcPr>
          <w:p w:rsidR="00112EFA" w:rsidRPr="00275497" w:rsidRDefault="00112EFA" w:rsidP="00A71978">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Methy</w:t>
            </w:r>
            <w:r w:rsidR="00A71978" w:rsidRPr="00275497">
              <w:rPr>
                <w:rFonts w:ascii="EC Square Sans Pro" w:hAnsi="EC Square Sans Pro"/>
                <w:sz w:val="20"/>
                <w:szCs w:val="20"/>
                <w:lang w:eastAsia="es-ES"/>
              </w:rPr>
              <w:t>l esters</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oil</w:t>
            </w:r>
          </w:p>
        </w:tc>
      </w:tr>
      <w:tr w:rsidR="00112EFA" w:rsidRPr="00275497" w:rsidTr="00112EFA">
        <w:trPr>
          <w:jc w:val="center"/>
        </w:trPr>
        <w:tc>
          <w:tcPr>
            <w:tcW w:w="3100" w:type="dxa"/>
          </w:tcPr>
          <w:p w:rsidR="00112EFA" w:rsidRPr="00275497" w:rsidRDefault="00112EFA" w:rsidP="00112EFA">
            <w:pPr>
              <w:spacing w:after="0" w:line="240" w:lineRule="auto"/>
              <w:rPr>
                <w:rFonts w:ascii="EC Square Sans Pro" w:hAnsi="EC Square Sans Pro"/>
                <w:sz w:val="20"/>
                <w:szCs w:val="20"/>
                <w:lang w:eastAsia="es-ES"/>
              </w:rPr>
            </w:pPr>
            <w:r w:rsidRPr="00275497">
              <w:rPr>
                <w:rFonts w:ascii="EC Square Sans Pro" w:hAnsi="EC Square Sans Pro"/>
                <w:sz w:val="20"/>
                <w:szCs w:val="20"/>
                <w:lang w:eastAsia="es-ES"/>
              </w:rPr>
              <w:t>Fatty alcohols</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Blend of palm oil and palm kernel oil*</w:t>
            </w:r>
          </w:p>
        </w:tc>
      </w:tr>
      <w:tr w:rsidR="00112EFA" w:rsidRPr="00275497" w:rsidTr="00112EFA">
        <w:trPr>
          <w:jc w:val="center"/>
        </w:trPr>
        <w:tc>
          <w:tcPr>
            <w:tcW w:w="3100" w:type="dxa"/>
          </w:tcPr>
          <w:p w:rsidR="00112EFA" w:rsidRPr="00275497" w:rsidRDefault="00112EFA" w:rsidP="00112EFA">
            <w:pPr>
              <w:spacing w:after="0" w:line="240" w:lineRule="auto"/>
              <w:rPr>
                <w:rFonts w:ascii="EC Square Sans Pro" w:hAnsi="EC Square Sans Pro"/>
                <w:sz w:val="20"/>
                <w:szCs w:val="20"/>
                <w:lang w:eastAsia="es-ES"/>
              </w:rPr>
            </w:pPr>
            <w:r w:rsidRPr="00275497">
              <w:rPr>
                <w:rFonts w:ascii="EC Square Sans Pro" w:hAnsi="EC Square Sans Pro"/>
                <w:sz w:val="20"/>
                <w:szCs w:val="20"/>
                <w:lang w:eastAsia="es-ES"/>
              </w:rPr>
              <w:t>Tertiary fatty amines</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kernel oil, reflecting their primary production from Fatty Alcohol C</w:t>
            </w:r>
            <w:r w:rsidRPr="00275497">
              <w:rPr>
                <w:rFonts w:ascii="EC Square Sans Pro" w:hAnsi="EC Square Sans Pro"/>
                <w:sz w:val="20"/>
                <w:szCs w:val="20"/>
                <w:vertAlign w:val="subscript"/>
                <w:lang w:eastAsia="es-ES"/>
              </w:rPr>
              <w:t>12</w:t>
            </w:r>
            <w:r w:rsidRPr="00275497">
              <w:rPr>
                <w:rFonts w:ascii="EC Square Sans Pro" w:hAnsi="EC Square Sans Pro"/>
                <w:sz w:val="20"/>
                <w:szCs w:val="20"/>
                <w:lang w:eastAsia="es-ES"/>
              </w:rPr>
              <w:t>- C</w:t>
            </w:r>
            <w:r w:rsidRPr="00275497">
              <w:rPr>
                <w:rFonts w:ascii="EC Square Sans Pro" w:hAnsi="EC Square Sans Pro"/>
                <w:sz w:val="20"/>
                <w:szCs w:val="20"/>
                <w:vertAlign w:val="subscript"/>
                <w:lang w:eastAsia="es-ES"/>
              </w:rPr>
              <w:t>14</w:t>
            </w:r>
          </w:p>
        </w:tc>
      </w:tr>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Primary amines</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Shall be considered in line with Fatty Acids and Methyl esters</w:t>
            </w:r>
          </w:p>
        </w:tc>
      </w:tr>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Glycerine</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based glycerides (also available as non-palm based material)</w:t>
            </w:r>
          </w:p>
        </w:tc>
      </w:tr>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Cocoamidopropyl betaine (fatty acid derivative)</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kernel oil</w:t>
            </w:r>
          </w:p>
        </w:tc>
      </w:tr>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Sodium laureth sulfate</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kernel oil</w:t>
            </w:r>
          </w:p>
        </w:tc>
      </w:tr>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Sodium laureth-1 sulfate</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kernel oil</w:t>
            </w:r>
          </w:p>
        </w:tc>
      </w:tr>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Sodium laureth-2 sulfate</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kernel oil</w:t>
            </w:r>
          </w:p>
        </w:tc>
      </w:tr>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Sodium laureth-3 sulfate</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kernel oil</w:t>
            </w:r>
          </w:p>
        </w:tc>
      </w:tr>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Sodium stearate</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oil</w:t>
            </w:r>
          </w:p>
        </w:tc>
      </w:tr>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Sodium palm kernelate</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kernel oil</w:t>
            </w:r>
          </w:p>
        </w:tc>
      </w:tr>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Laureth-7</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kernel oil</w:t>
            </w:r>
          </w:p>
        </w:tc>
      </w:tr>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Steareth-2</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kernel oil</w:t>
            </w:r>
          </w:p>
        </w:tc>
      </w:tr>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Cocamide MEA (fatty acid derived</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kernel oil</w:t>
            </w:r>
          </w:p>
        </w:tc>
      </w:tr>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lastRenderedPageBreak/>
              <w:t>Cocamide DEA (fatty acid derived</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kernel oil</w:t>
            </w:r>
          </w:p>
        </w:tc>
      </w:tr>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Stearamidopropyldimethylamine</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oil</w:t>
            </w:r>
          </w:p>
        </w:tc>
      </w:tr>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Cetyltrimethylammonium chloride</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kernel oil</w:t>
            </w:r>
          </w:p>
        </w:tc>
      </w:tr>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Isopropylpalmitate</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oil</w:t>
            </w:r>
          </w:p>
        </w:tc>
      </w:tr>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Isopropylmyristate</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kernel oil</w:t>
            </w:r>
          </w:p>
        </w:tc>
      </w:tr>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Caprylic/capric triglyceride</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kernel oil</w:t>
            </w:r>
          </w:p>
        </w:tc>
      </w:tr>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Fatty Isethionates (SCI)</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kernel oil</w:t>
            </w:r>
          </w:p>
        </w:tc>
      </w:tr>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Alkylpolyglycoside (APG)</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kernel oil</w:t>
            </w:r>
          </w:p>
        </w:tc>
      </w:tr>
      <w:tr w:rsidR="00112EFA" w:rsidRPr="00275497" w:rsidTr="00112EFA">
        <w:trPr>
          <w:jc w:val="center"/>
        </w:trPr>
        <w:tc>
          <w:tcPr>
            <w:tcW w:w="3100"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Laurylamine oxide</w:t>
            </w:r>
          </w:p>
        </w:tc>
        <w:tc>
          <w:tcPr>
            <w:tcW w:w="4663" w:type="dxa"/>
          </w:tcPr>
          <w:p w:rsidR="00112EFA" w:rsidRPr="00275497" w:rsidRDefault="00112EFA" w:rsidP="00112EFA">
            <w:p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Palm kernel oil</w:t>
            </w:r>
          </w:p>
        </w:tc>
      </w:tr>
    </w:tbl>
    <w:p w:rsidR="00112EFA" w:rsidRPr="00275497" w:rsidRDefault="00112EFA" w:rsidP="00112EFA">
      <w:pPr>
        <w:jc w:val="both"/>
        <w:rPr>
          <w:rFonts w:ascii="EC Square Sans Pro" w:hAnsi="EC Square Sans Pro"/>
          <w:sz w:val="20"/>
          <w:szCs w:val="20"/>
        </w:rPr>
      </w:pPr>
      <w:r w:rsidRPr="00275497">
        <w:rPr>
          <w:rFonts w:ascii="EC Square Sans Pro" w:hAnsi="EC Square Sans Pro"/>
          <w:sz w:val="20"/>
          <w:szCs w:val="20"/>
        </w:rPr>
        <w:t>* Their raw mater</w:t>
      </w:r>
      <w:r w:rsidR="00A71978" w:rsidRPr="00275497">
        <w:rPr>
          <w:rFonts w:ascii="EC Square Sans Pro" w:hAnsi="EC Square Sans Pro"/>
          <w:sz w:val="20"/>
          <w:szCs w:val="20"/>
        </w:rPr>
        <w:t>ial reference shall be palm oil</w:t>
      </w:r>
    </w:p>
    <w:p w:rsidR="00112EFA" w:rsidRPr="00275497" w:rsidRDefault="00112EFA" w:rsidP="001B577D">
      <w:pPr>
        <w:pStyle w:val="Titolo4"/>
        <w:rPr>
          <w:lang w:eastAsia="en-GB"/>
        </w:rPr>
      </w:pPr>
      <w:bookmarkStart w:id="59" w:name="_Ref490749992"/>
      <w:bookmarkStart w:id="60" w:name="_Toc503526048"/>
      <w:r w:rsidRPr="00275497">
        <w:rPr>
          <w:lang w:eastAsia="en-GB"/>
        </w:rPr>
        <w:t>Guidance to demonstrate sustainability of derivatives</w:t>
      </w:r>
      <w:bookmarkEnd w:id="59"/>
      <w:bookmarkEnd w:id="60"/>
    </w:p>
    <w:p w:rsidR="00112EFA" w:rsidRPr="00275497" w:rsidRDefault="00112EFA" w:rsidP="00112EFA">
      <w:pPr>
        <w:jc w:val="both"/>
        <w:rPr>
          <w:rFonts w:ascii="EC Square Sans Pro" w:hAnsi="EC Square Sans Pro"/>
          <w:sz w:val="20"/>
          <w:szCs w:val="20"/>
        </w:rPr>
      </w:pPr>
      <w:r w:rsidRPr="00275497">
        <w:rPr>
          <w:rFonts w:ascii="EC Square Sans Pro" w:hAnsi="EC Square Sans Pro"/>
          <w:sz w:val="20"/>
          <w:szCs w:val="20"/>
        </w:rPr>
        <w:t>At the date of approval of the Commission Decisions related to detergents and cleaning products, the sale of credits via the Book and Claim model for chemical derivatives of palm oil and for palm kernel oil was facilitated by GreenPalm, which run on a separate IT platform than RSPO. However, the RSPO eTrace IT platform has been expanded to include the trading of RSPO credits via the Book and Claim model. Credits purchased by buyers have a validity of 1 year from the date of purchase and have to be claimed/redeemed within that period.</w:t>
      </w:r>
    </w:p>
    <w:p w:rsidR="00112EFA" w:rsidRPr="00275497" w:rsidRDefault="00112EFA" w:rsidP="00112EFA">
      <w:pPr>
        <w:spacing w:before="120" w:line="240" w:lineRule="auto"/>
        <w:jc w:val="both"/>
        <w:rPr>
          <w:rFonts w:ascii="EC Square Sans Pro" w:hAnsi="EC Square Sans Pro"/>
          <w:b/>
          <w:color w:val="948A54"/>
          <w:sz w:val="20"/>
          <w:szCs w:val="20"/>
        </w:rPr>
      </w:pPr>
      <w:r w:rsidRPr="00275497">
        <w:rPr>
          <w:rFonts w:ascii="EC Square Sans Pro" w:hAnsi="EC Square Sans Pro"/>
          <w:b/>
          <w:noProof/>
          <w:color w:val="948A54"/>
          <w:sz w:val="20"/>
          <w:szCs w:val="20"/>
          <w:lang w:val="it-IT" w:eastAsia="it-IT"/>
        </w:rPr>
        <w:drawing>
          <wp:inline distT="0" distB="0" distL="0" distR="0">
            <wp:extent cx="263525" cy="230505"/>
            <wp:effectExtent l="19050" t="0" r="3175" b="0"/>
            <wp:docPr id="104" name="Picture 20"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i/>
          <w:color w:val="948A54"/>
          <w:sz w:val="20"/>
          <w:szCs w:val="20"/>
        </w:rPr>
        <w:t xml:space="preserve"> </w:t>
      </w:r>
      <w:r w:rsidRPr="00275497">
        <w:rPr>
          <w:rFonts w:ascii="EC Square Sans Pro" w:hAnsi="EC Square Sans Pro"/>
          <w:b/>
          <w:color w:val="948A54"/>
          <w:sz w:val="20"/>
          <w:szCs w:val="20"/>
        </w:rPr>
        <w:t>Since 1st January 2017, RSPO Credits replace GreenPalm certificates. Note that the transition to the new system is not reflected in the text of the criterion (i.e. the criterion text only gives the example of GreenPalm)</w:t>
      </w:r>
      <w:r w:rsidR="00A71978" w:rsidRPr="00275497">
        <w:rPr>
          <w:rFonts w:ascii="EC Square Sans Pro" w:hAnsi="EC Square Sans Pro"/>
          <w:b/>
          <w:color w:val="948A54"/>
          <w:sz w:val="20"/>
          <w:szCs w:val="20"/>
        </w:rPr>
        <w:t>, as this was state-of-art at the time of criteria revision. Notwithstanding, RSPO credits are acceptable form of proof for this criterion.</w:t>
      </w:r>
    </w:p>
    <w:p w:rsidR="00112EFA" w:rsidRPr="00275497" w:rsidRDefault="00112EFA" w:rsidP="00112EFA">
      <w:pPr>
        <w:jc w:val="both"/>
        <w:rPr>
          <w:rFonts w:ascii="EC Square Sans Pro" w:hAnsi="EC Square Sans Pro"/>
          <w:sz w:val="20"/>
          <w:szCs w:val="20"/>
        </w:rPr>
      </w:pPr>
      <w:r w:rsidRPr="00275497">
        <w:rPr>
          <w:rFonts w:ascii="EC Square Sans Pro" w:hAnsi="EC Square Sans Pro"/>
          <w:sz w:val="20"/>
          <w:szCs w:val="20"/>
        </w:rPr>
        <w:t>A brief overview of the differences between both Greenpalm and RSPO Credits rules that are applicable from 1st January 2017 can be found in the following links:</w:t>
      </w:r>
    </w:p>
    <w:p w:rsidR="00112EFA" w:rsidRPr="004B0EB5" w:rsidRDefault="00112EFA" w:rsidP="00112EFA">
      <w:pPr>
        <w:spacing w:after="0"/>
        <w:jc w:val="both"/>
        <w:rPr>
          <w:lang w:val="pt-PT"/>
        </w:rPr>
      </w:pPr>
      <w:r w:rsidRPr="00275497">
        <w:rPr>
          <w:noProof/>
          <w:lang w:val="it-IT" w:eastAsia="it-IT"/>
        </w:rPr>
        <w:drawing>
          <wp:anchor distT="0" distB="0" distL="114300" distR="114300" simplePos="0" relativeHeight="251658246" behindDoc="0" locked="0" layoutInCell="1" allowOverlap="1">
            <wp:simplePos x="0" y="0"/>
            <wp:positionH relativeFrom="column">
              <wp:posOffset>504825</wp:posOffset>
            </wp:positionH>
            <wp:positionV relativeFrom="paragraph">
              <wp:posOffset>0</wp:posOffset>
            </wp:positionV>
            <wp:extent cx="287655" cy="285115"/>
            <wp:effectExtent l="19050" t="0" r="0" b="0"/>
            <wp:wrapNone/>
            <wp:docPr id="105" name="Picture 359" descr="https://encrypted-tbn1.gstatic.com/images?q=tbn:ANd9GcQLXZJ-zN4LYY1RST1n1Tf4AMkcAVIjiyZlw_WlCU2NgrztBK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https://encrypted-tbn1.gstatic.com/images?q=tbn:ANd9GcQLXZJ-zN4LYY1RST1n1Tf4AMkcAVIjiyZlw_WlCU2NgrztBKc"/>
                    <pic:cNvPicPr>
                      <a:picLocks noChangeAspect="1" noChangeArrowheads="1"/>
                    </pic:cNvPicPr>
                  </pic:nvPicPr>
                  <pic:blipFill>
                    <a:blip r:embed="rId15" cstate="print"/>
                    <a:srcRect/>
                    <a:stretch>
                      <a:fillRect/>
                    </a:stretch>
                  </pic:blipFill>
                  <pic:spPr bwMode="auto">
                    <a:xfrm>
                      <a:off x="0" y="0"/>
                      <a:ext cx="287655" cy="285115"/>
                    </a:xfrm>
                    <a:prstGeom prst="rect">
                      <a:avLst/>
                    </a:prstGeom>
                    <a:noFill/>
                    <a:ln w="9525">
                      <a:noFill/>
                      <a:miter lim="800000"/>
                      <a:headEnd/>
                      <a:tailEnd/>
                    </a:ln>
                  </pic:spPr>
                </pic:pic>
              </a:graphicData>
            </a:graphic>
          </wp:anchor>
        </w:drawing>
      </w:r>
      <w:r w:rsidR="00D6425B" w:rsidRPr="005F6912">
        <w:rPr>
          <w:lang w:val="pt-PT"/>
        </w:rPr>
        <w:tab/>
      </w:r>
      <w:r w:rsidR="00D6425B" w:rsidRPr="005F6912">
        <w:rPr>
          <w:lang w:val="pt-PT"/>
        </w:rPr>
        <w:tab/>
      </w:r>
      <w:r w:rsidR="00D6425B" w:rsidRPr="004B0EB5">
        <w:rPr>
          <w:lang w:val="pt-PT"/>
        </w:rPr>
        <w:t xml:space="preserve">RSPO credits: </w:t>
      </w:r>
    </w:p>
    <w:p w:rsidR="00112EFA" w:rsidRPr="004B0EB5" w:rsidRDefault="00D6425B" w:rsidP="00112EFA">
      <w:pPr>
        <w:spacing w:after="0"/>
        <w:ind w:left="1416"/>
        <w:jc w:val="both"/>
        <w:rPr>
          <w:rFonts w:ascii="EC Square Sans Pro" w:hAnsi="EC Square Sans Pro"/>
          <w:color w:val="0000FF"/>
          <w:sz w:val="20"/>
          <w:u w:val="single"/>
          <w:lang w:val="pt-PT"/>
        </w:rPr>
      </w:pPr>
      <w:r w:rsidRPr="004B0EB5">
        <w:rPr>
          <w:rFonts w:ascii="EC Square Sans Pro" w:hAnsi="EC Square Sans Pro"/>
          <w:color w:val="0000FF"/>
          <w:sz w:val="20"/>
          <w:u w:val="single"/>
          <w:lang w:val="pt-PT"/>
        </w:rPr>
        <w:t>http://www.rspo.org/publications/download/db1a107eabd37c8</w:t>
      </w:r>
    </w:p>
    <w:p w:rsidR="00112EFA" w:rsidRPr="004B0EB5" w:rsidRDefault="00990CC4" w:rsidP="00112EFA">
      <w:pPr>
        <w:spacing w:after="0"/>
        <w:ind w:left="1416"/>
        <w:jc w:val="both"/>
        <w:rPr>
          <w:color w:val="0000FF"/>
          <w:u w:val="single"/>
          <w:lang w:val="pt-PT"/>
        </w:rPr>
      </w:pPr>
      <w:hyperlink r:id="rId27" w:history="1">
        <w:r w:rsidR="00D6425B" w:rsidRPr="004B0EB5">
          <w:rPr>
            <w:rFonts w:ascii="EC Square Sans Pro" w:hAnsi="EC Square Sans Pro"/>
            <w:color w:val="0000FF"/>
            <w:sz w:val="20"/>
            <w:u w:val="single"/>
            <w:lang w:val="pt-PT"/>
          </w:rPr>
          <w:t>https://www.rspo.org/news-and-events/news/everything-you-need-to-know-about-rspo-credits-currently-greenpalm</w:t>
        </w:r>
      </w:hyperlink>
    </w:p>
    <w:p w:rsidR="00112EFA" w:rsidRPr="00275497" w:rsidRDefault="00112EFA" w:rsidP="00A71978">
      <w:pPr>
        <w:spacing w:before="120"/>
        <w:jc w:val="both"/>
        <w:rPr>
          <w:rFonts w:ascii="EC Square Sans Pro" w:hAnsi="EC Square Sans Pro"/>
          <w:sz w:val="20"/>
          <w:szCs w:val="20"/>
        </w:rPr>
      </w:pPr>
      <w:r w:rsidRPr="00275497">
        <w:rPr>
          <w:rFonts w:ascii="EC Square Sans Pro" w:hAnsi="EC Square Sans Pro"/>
          <w:sz w:val="20"/>
          <w:szCs w:val="20"/>
        </w:rPr>
        <w:t>Detailed information about these improvements and the schedule for trainings and webinars will be published every month in the RSPO e-gazette, RSPO website and the welcome page of eTrace.</w:t>
      </w:r>
    </w:p>
    <w:p w:rsidR="00112EFA" w:rsidRPr="00275497" w:rsidRDefault="00112EFA" w:rsidP="00112EFA">
      <w:pPr>
        <w:ind w:left="708" w:firstLine="708"/>
        <w:jc w:val="both"/>
        <w:rPr>
          <w:rFonts w:ascii="EC Square Sans Pro" w:hAnsi="EC Square Sans Pro"/>
          <w:sz w:val="20"/>
          <w:szCs w:val="20"/>
        </w:rPr>
      </w:pPr>
      <w:r w:rsidRPr="00275497">
        <w:rPr>
          <w:rFonts w:ascii="EC Square Sans Pro" w:hAnsi="EC Square Sans Pro"/>
          <w:noProof/>
          <w:sz w:val="20"/>
          <w:szCs w:val="20"/>
          <w:lang w:val="it-IT" w:eastAsia="it-IT"/>
        </w:rPr>
        <w:drawing>
          <wp:anchor distT="0" distB="0" distL="114300" distR="114300" simplePos="0" relativeHeight="251658248" behindDoc="0" locked="0" layoutInCell="1" allowOverlap="1">
            <wp:simplePos x="0" y="0"/>
            <wp:positionH relativeFrom="column">
              <wp:posOffset>551815</wp:posOffset>
            </wp:positionH>
            <wp:positionV relativeFrom="paragraph">
              <wp:posOffset>57785</wp:posOffset>
            </wp:positionV>
            <wp:extent cx="285115" cy="285750"/>
            <wp:effectExtent l="19050" t="0" r="635" b="0"/>
            <wp:wrapNone/>
            <wp:docPr id="106" name="Picture 359" descr="https://encrypted-tbn1.gstatic.com/images?q=tbn:ANd9GcQLXZJ-zN4LYY1RST1n1Tf4AMkcAVIjiyZlw_WlCU2NgrztBK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https://encrypted-tbn1.gstatic.com/images?q=tbn:ANd9GcQLXZJ-zN4LYY1RST1n1Tf4AMkcAVIjiyZlw_WlCU2NgrztBKc"/>
                    <pic:cNvPicPr>
                      <a:picLocks noChangeAspect="1" noChangeArrowheads="1"/>
                    </pic:cNvPicPr>
                  </pic:nvPicPr>
                  <pic:blipFill>
                    <a:blip r:embed="rId15" cstate="print"/>
                    <a:srcRect/>
                    <a:stretch>
                      <a:fillRect/>
                    </a:stretch>
                  </pic:blipFill>
                  <pic:spPr bwMode="auto">
                    <a:xfrm>
                      <a:off x="0" y="0"/>
                      <a:ext cx="285115" cy="285750"/>
                    </a:xfrm>
                    <a:prstGeom prst="rect">
                      <a:avLst/>
                    </a:prstGeom>
                    <a:noFill/>
                    <a:ln w="9525">
                      <a:noFill/>
                      <a:miter lim="800000"/>
                      <a:headEnd/>
                      <a:tailEnd/>
                    </a:ln>
                  </pic:spPr>
                </pic:pic>
              </a:graphicData>
            </a:graphic>
          </wp:anchor>
        </w:drawing>
      </w:r>
      <w:hyperlink r:id="rId28" w:history="1">
        <w:r w:rsidRPr="00275497">
          <w:rPr>
            <w:rFonts w:ascii="EC Square Sans Pro" w:hAnsi="EC Square Sans Pro"/>
            <w:color w:val="0000FF"/>
            <w:sz w:val="20"/>
            <w:u w:val="single"/>
          </w:rPr>
          <w:t>http://www.rspo.org/certification/etrace</w:t>
        </w:r>
      </w:hyperlink>
    </w:p>
    <w:p w:rsidR="00112EFA" w:rsidRPr="00275497" w:rsidRDefault="00112EFA" w:rsidP="00112EFA">
      <w:pPr>
        <w:tabs>
          <w:tab w:val="left" w:pos="2950"/>
        </w:tabs>
        <w:jc w:val="both"/>
        <w:rPr>
          <w:rFonts w:ascii="EC Square Sans Pro" w:hAnsi="EC Square Sans Pro"/>
          <w:sz w:val="20"/>
          <w:szCs w:val="20"/>
        </w:rPr>
      </w:pPr>
      <w:r w:rsidRPr="00275497">
        <w:rPr>
          <w:rFonts w:ascii="EC Square Sans Pro" w:hAnsi="EC Square Sans Pro"/>
          <w:sz w:val="20"/>
          <w:szCs w:val="20"/>
        </w:rPr>
        <w:tab/>
      </w:r>
    </w:p>
    <w:p w:rsidR="00112EFA" w:rsidRPr="00275497" w:rsidRDefault="00112EFA" w:rsidP="00112EFA">
      <w:pPr>
        <w:tabs>
          <w:tab w:val="left" w:pos="2950"/>
        </w:tabs>
        <w:jc w:val="both"/>
        <w:rPr>
          <w:rFonts w:ascii="EC Square Sans Pro" w:hAnsi="EC Square Sans Pro"/>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107" name="Picture 2"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The acceptance of an equivalent certification scheme shall be decided at EU Ecolabel Board level</w:t>
      </w:r>
    </w:p>
    <w:p w:rsidR="00112EFA" w:rsidRPr="00275497" w:rsidRDefault="00112EFA" w:rsidP="001B577D">
      <w:pPr>
        <w:pStyle w:val="Titolo4"/>
        <w:rPr>
          <w:lang w:eastAsia="en-GB"/>
        </w:rPr>
      </w:pPr>
      <w:bookmarkStart w:id="61" w:name="_Ref490749994"/>
      <w:bookmarkStart w:id="62" w:name="_Toc503526049"/>
      <w:r w:rsidRPr="00275497">
        <w:rPr>
          <w:lang w:eastAsia="en-GB"/>
        </w:rPr>
        <w:lastRenderedPageBreak/>
        <w:t>Equivalency of certification schemes</w:t>
      </w:r>
      <w:bookmarkEnd w:id="61"/>
      <w:bookmarkEnd w:id="62"/>
    </w:p>
    <w:p w:rsidR="00112EFA" w:rsidRPr="00275497" w:rsidRDefault="00112EFA" w:rsidP="00112EFA">
      <w:pPr>
        <w:spacing w:after="120" w:line="240" w:lineRule="auto"/>
        <w:jc w:val="both"/>
        <w:rPr>
          <w:rFonts w:ascii="EC Square Sans Pro" w:hAnsi="EC Square Sans Pro"/>
          <w:sz w:val="20"/>
          <w:szCs w:val="20"/>
        </w:rPr>
      </w:pPr>
      <w:r w:rsidRPr="00275497">
        <w:rPr>
          <w:rFonts w:ascii="EC Square Sans Pro" w:hAnsi="EC Square Sans Pro"/>
          <w:sz w:val="20"/>
          <w:szCs w:val="20"/>
        </w:rPr>
        <w:t>It is generally agreed that the main features of certification schemes consist of the following three elements included in the definition boxes: standard, certification process and accreditation. The three elements together ensure that a certification scheme sets requirements which must be met, that the process for developing a standard includes a consultation and representation from different stakeholder groups and that the mechanism for ensuring that the organizations undertaking certifications are competent and produce credible, consistent results</w:t>
      </w:r>
      <w:r w:rsidR="00503C39" w:rsidRPr="00275497">
        <w:rPr>
          <w:rFonts w:ascii="EC Square Sans Pro" w:hAnsi="EC Square Sans Pro"/>
          <w:sz w:val="20"/>
          <w:szCs w:val="20"/>
        </w:rPr>
        <w:t>.</w:t>
      </w:r>
      <w:r w:rsidRPr="00275497">
        <w:rPr>
          <w:rFonts w:ascii="EC Square Sans Pro" w:hAnsi="EC Square Sans Pro"/>
          <w:sz w:val="20"/>
          <w:szCs w:val="20"/>
        </w:rPr>
        <w:t xml:space="preserve"> Additionally, it ensures that the schemes include a mechanism for tracing the materials from the certified forest through each stage (usually referred to as "chain of custody"). </w:t>
      </w:r>
    </w:p>
    <w:p w:rsidR="00112EFA" w:rsidRDefault="00112EFA" w:rsidP="00112EFA">
      <w:pPr>
        <w:spacing w:after="120" w:line="240" w:lineRule="auto"/>
        <w:jc w:val="both"/>
        <w:rPr>
          <w:rFonts w:ascii="EC Square Sans Pro" w:hAnsi="EC Square Sans Pro"/>
          <w:sz w:val="20"/>
          <w:szCs w:val="20"/>
        </w:rPr>
      </w:pPr>
      <w:r w:rsidRPr="00275497">
        <w:rPr>
          <w:rFonts w:ascii="EC Square Sans Pro" w:hAnsi="EC Square Sans Pro"/>
          <w:sz w:val="20"/>
          <w:szCs w:val="20"/>
        </w:rPr>
        <w:t xml:space="preserve">For a certification scheme to be considered as equivalent, it shall at least accomplish the three elements listed above along with setting principles or specific criteria that </w:t>
      </w:r>
      <w:r w:rsidR="00022B72" w:rsidRPr="00275497">
        <w:rPr>
          <w:rFonts w:ascii="EC Square Sans Pro" w:hAnsi="EC Square Sans Pro"/>
          <w:sz w:val="20"/>
          <w:szCs w:val="20"/>
        </w:rPr>
        <w:t>r</w:t>
      </w:r>
      <w:r w:rsidRPr="00275497">
        <w:rPr>
          <w:rFonts w:ascii="EC Square Sans Pro" w:hAnsi="EC Square Sans Pro"/>
          <w:sz w:val="20"/>
          <w:szCs w:val="20"/>
        </w:rPr>
        <w:t xml:space="preserve"> the requirements listed in the EU Ecolabel criterion (i.e. principles or criteria on environmental impacts including on soil, biodiversity, organic carbon stocks and conservation of natural resources).</w:t>
      </w:r>
    </w:p>
    <w:p w:rsidR="005D3444" w:rsidRDefault="005D3444" w:rsidP="00112EFA">
      <w:pPr>
        <w:spacing w:after="120" w:line="240" w:lineRule="auto"/>
        <w:jc w:val="both"/>
        <w:rPr>
          <w:rFonts w:ascii="EC Square Sans Pro" w:hAnsi="EC Square Sans Pro"/>
          <w:sz w:val="20"/>
          <w:szCs w:val="20"/>
        </w:rPr>
      </w:pPr>
    </w:p>
    <w:p w:rsidR="005D3444" w:rsidRPr="00275497" w:rsidRDefault="005D3444" w:rsidP="005D3444">
      <w:pPr>
        <w:pStyle w:val="Titolo4"/>
        <w:rPr>
          <w:lang w:eastAsia="en-GB"/>
        </w:rPr>
      </w:pPr>
      <w:bookmarkStart w:id="63" w:name="_Ref496014883"/>
      <w:bookmarkStart w:id="64" w:name="_Toc503526050"/>
      <w:r w:rsidRPr="005D3444">
        <w:rPr>
          <w:lang w:eastAsia="en-GB"/>
        </w:rPr>
        <w:t>Example</w:t>
      </w:r>
      <w:r w:rsidR="0033134E">
        <w:rPr>
          <w:lang w:eastAsia="en-GB"/>
        </w:rPr>
        <w:t>s</w:t>
      </w:r>
      <w:r w:rsidRPr="005D3444">
        <w:rPr>
          <w:lang w:eastAsia="en-GB"/>
        </w:rPr>
        <w:t xml:space="preserve"> on how to demonstrate compliance with this criterion</w:t>
      </w:r>
      <w:bookmarkEnd w:id="63"/>
      <w:bookmarkEnd w:id="64"/>
    </w:p>
    <w:p w:rsidR="005D3444" w:rsidRDefault="005D3444" w:rsidP="00112EFA">
      <w:pPr>
        <w:spacing w:after="120" w:line="240" w:lineRule="auto"/>
        <w:jc w:val="both"/>
        <w:rPr>
          <w:rFonts w:ascii="EC Square Sans Pro" w:hAnsi="EC Square Sans Pro"/>
          <w:sz w:val="20"/>
          <w:szCs w:val="20"/>
        </w:rPr>
      </w:pPr>
    </w:p>
    <w:tbl>
      <w:tblPr>
        <w:tblStyle w:val="Grigliatabella"/>
        <w:tblW w:w="0" w:type="auto"/>
        <w:jc w:val="center"/>
        <w:tblLook w:val="04A0"/>
      </w:tblPr>
      <w:tblGrid>
        <w:gridCol w:w="9039"/>
      </w:tblGrid>
      <w:tr w:rsidR="00AE7437" w:rsidRPr="00AE7437" w:rsidTr="003957F9">
        <w:trPr>
          <w:jc w:val="center"/>
        </w:trPr>
        <w:tc>
          <w:tcPr>
            <w:tcW w:w="9039" w:type="dxa"/>
          </w:tcPr>
          <w:p w:rsidR="00AE7437" w:rsidRPr="00AE7437" w:rsidRDefault="00AE7437" w:rsidP="003957F9">
            <w:pPr>
              <w:spacing w:before="120" w:after="120" w:line="240" w:lineRule="auto"/>
              <w:jc w:val="both"/>
              <w:rPr>
                <w:rFonts w:ascii="EC Square Sans Pro" w:hAnsi="EC Square Sans Pro"/>
                <w:b/>
                <w:sz w:val="20"/>
                <w:szCs w:val="20"/>
                <w:lang w:eastAsia="es-ES"/>
              </w:rPr>
            </w:pPr>
            <w:r w:rsidRPr="00AE7437">
              <w:rPr>
                <w:rFonts w:ascii="EC Square Sans Pro" w:hAnsi="EC Square Sans Pro"/>
                <w:b/>
                <w:sz w:val="20"/>
                <w:szCs w:val="20"/>
                <w:lang w:eastAsia="es-ES"/>
              </w:rPr>
              <w:t>Example 1.</w:t>
            </w:r>
            <w:r w:rsidR="003957F9">
              <w:rPr>
                <w:rFonts w:ascii="EC Square Sans Pro" w:hAnsi="EC Square Sans Pro"/>
                <w:b/>
                <w:sz w:val="20"/>
                <w:szCs w:val="20"/>
                <w:lang w:eastAsia="es-ES"/>
              </w:rPr>
              <w:t xml:space="preserve"> Example of ingoing substance</w:t>
            </w:r>
            <w:r w:rsidR="00F51771">
              <w:rPr>
                <w:rFonts w:ascii="EC Square Sans Pro" w:hAnsi="EC Square Sans Pro"/>
                <w:b/>
                <w:sz w:val="20"/>
                <w:szCs w:val="20"/>
                <w:lang w:eastAsia="es-ES"/>
              </w:rPr>
              <w:t>s</w:t>
            </w:r>
            <w:r w:rsidR="003957F9">
              <w:rPr>
                <w:rFonts w:ascii="EC Square Sans Pro" w:hAnsi="EC Square Sans Pro"/>
                <w:b/>
                <w:sz w:val="20"/>
                <w:szCs w:val="20"/>
                <w:lang w:eastAsia="es-ES"/>
              </w:rPr>
              <w:t xml:space="preserve"> that contain palm kernel oil originat</w:t>
            </w:r>
            <w:r w:rsidR="00563AFA">
              <w:rPr>
                <w:rFonts w:ascii="EC Square Sans Pro" w:hAnsi="EC Square Sans Pro"/>
                <w:b/>
                <w:sz w:val="20"/>
                <w:szCs w:val="20"/>
                <w:lang w:eastAsia="es-ES"/>
              </w:rPr>
              <w:t>ing</w:t>
            </w:r>
            <w:r w:rsidR="003957F9">
              <w:rPr>
                <w:rFonts w:ascii="EC Square Sans Pro" w:hAnsi="EC Square Sans Pro"/>
                <w:b/>
                <w:sz w:val="20"/>
                <w:szCs w:val="20"/>
                <w:lang w:eastAsia="es-ES"/>
              </w:rPr>
              <w:t xml:space="preserve"> from sustainable managed plantations and </w:t>
            </w:r>
            <w:r w:rsidR="00F51771">
              <w:rPr>
                <w:rFonts w:ascii="EC Square Sans Pro" w:hAnsi="EC Square Sans Pro"/>
                <w:b/>
                <w:sz w:val="20"/>
                <w:szCs w:val="20"/>
                <w:lang w:eastAsia="es-ES"/>
              </w:rPr>
              <w:t xml:space="preserve">are </w:t>
            </w:r>
            <w:r w:rsidR="003957F9">
              <w:rPr>
                <w:rFonts w:ascii="EC Square Sans Pro" w:hAnsi="EC Square Sans Pro"/>
                <w:b/>
                <w:sz w:val="20"/>
                <w:szCs w:val="20"/>
                <w:lang w:eastAsia="es-ES"/>
              </w:rPr>
              <w:t>covered by chain of custody certificates</w:t>
            </w:r>
          </w:p>
          <w:p w:rsidR="003957F9" w:rsidRDefault="00AE7437" w:rsidP="00CC2F28">
            <w:pPr>
              <w:spacing w:before="120" w:after="120" w:line="240" w:lineRule="auto"/>
              <w:jc w:val="both"/>
              <w:rPr>
                <w:rFonts w:ascii="EC Square Sans Pro" w:hAnsi="EC Square Sans Pro"/>
                <w:sz w:val="20"/>
                <w:szCs w:val="20"/>
              </w:rPr>
            </w:pPr>
            <w:r w:rsidRPr="00AE7437">
              <w:rPr>
                <w:rFonts w:ascii="EC Square Sans Pro" w:hAnsi="EC Square Sans Pro"/>
                <w:sz w:val="20"/>
                <w:szCs w:val="20"/>
              </w:rPr>
              <w:t xml:space="preserve">A surfactant based on palm kernel oil is bought from a supplier that uses </w:t>
            </w:r>
            <w:r w:rsidR="00F51771">
              <w:rPr>
                <w:rFonts w:ascii="EC Square Sans Pro" w:hAnsi="EC Square Sans Pro"/>
                <w:sz w:val="20"/>
                <w:szCs w:val="20"/>
              </w:rPr>
              <w:t xml:space="preserve">a </w:t>
            </w:r>
            <w:r w:rsidRPr="00AE7437">
              <w:rPr>
                <w:rFonts w:ascii="EC Square Sans Pro" w:hAnsi="EC Square Sans Pro"/>
                <w:sz w:val="20"/>
                <w:szCs w:val="20"/>
              </w:rPr>
              <w:t xml:space="preserve">segregated  </w:t>
            </w:r>
            <w:r w:rsidR="00F51771">
              <w:rPr>
                <w:rFonts w:ascii="EC Square Sans Pro" w:hAnsi="EC Square Sans Pro"/>
                <w:sz w:val="20"/>
                <w:szCs w:val="20"/>
              </w:rPr>
              <w:t>tracking system</w:t>
            </w:r>
            <w:r w:rsidRPr="00AE7437">
              <w:rPr>
                <w:rFonts w:ascii="EC Square Sans Pro" w:hAnsi="EC Square Sans Pro"/>
                <w:sz w:val="20"/>
                <w:szCs w:val="20"/>
              </w:rPr>
              <w:t xml:space="preserve"> and is member of RSPO</w:t>
            </w:r>
            <w:r w:rsidR="00CC2F28">
              <w:rPr>
                <w:rFonts w:ascii="EC Square Sans Pro" w:hAnsi="EC Square Sans Pro"/>
                <w:sz w:val="20"/>
                <w:szCs w:val="20"/>
              </w:rPr>
              <w:t xml:space="preserve">. </w:t>
            </w:r>
          </w:p>
          <w:p w:rsidR="003957F9" w:rsidRDefault="00CC2F28" w:rsidP="00CC2F28">
            <w:pPr>
              <w:spacing w:before="120" w:after="120" w:line="240" w:lineRule="auto"/>
              <w:jc w:val="both"/>
              <w:rPr>
                <w:rFonts w:ascii="EC Square Sans Pro" w:hAnsi="EC Square Sans Pro"/>
                <w:sz w:val="20"/>
                <w:szCs w:val="20"/>
              </w:rPr>
            </w:pPr>
            <w:r>
              <w:rPr>
                <w:rFonts w:ascii="EC Square Sans Pro" w:hAnsi="EC Square Sans Pro"/>
                <w:sz w:val="20"/>
                <w:szCs w:val="20"/>
              </w:rPr>
              <w:t>T</w:t>
            </w:r>
            <w:r w:rsidR="00AE7437" w:rsidRPr="00AE7437">
              <w:rPr>
                <w:rFonts w:ascii="EC Square Sans Pro" w:hAnsi="EC Square Sans Pro"/>
                <w:sz w:val="20"/>
                <w:szCs w:val="20"/>
              </w:rPr>
              <w:t>hen</w:t>
            </w:r>
            <w:r>
              <w:rPr>
                <w:rFonts w:ascii="EC Square Sans Pro" w:hAnsi="EC Square Sans Pro"/>
                <w:sz w:val="20"/>
                <w:szCs w:val="20"/>
              </w:rPr>
              <w:t>,</w:t>
            </w:r>
            <w:r w:rsidR="00AE7437" w:rsidRPr="00AE7437">
              <w:rPr>
                <w:rFonts w:ascii="EC Square Sans Pro" w:hAnsi="EC Square Sans Pro"/>
                <w:sz w:val="20"/>
                <w:szCs w:val="20"/>
              </w:rPr>
              <w:t xml:space="preserve"> the proof</w:t>
            </w:r>
            <w:r w:rsidR="00986DCE">
              <w:rPr>
                <w:rFonts w:ascii="EC Square Sans Pro" w:hAnsi="EC Square Sans Pro"/>
                <w:sz w:val="20"/>
                <w:szCs w:val="20"/>
              </w:rPr>
              <w:t>s</w:t>
            </w:r>
            <w:r w:rsidR="00AE7437" w:rsidRPr="00AE7437">
              <w:rPr>
                <w:rFonts w:ascii="EC Square Sans Pro" w:hAnsi="EC Square Sans Pro"/>
                <w:sz w:val="20"/>
                <w:szCs w:val="20"/>
              </w:rPr>
              <w:t xml:space="preserve"> </w:t>
            </w:r>
            <w:r>
              <w:rPr>
                <w:rFonts w:ascii="EC Square Sans Pro" w:hAnsi="EC Square Sans Pro"/>
                <w:sz w:val="20"/>
                <w:szCs w:val="20"/>
              </w:rPr>
              <w:t xml:space="preserve">of compliance </w:t>
            </w:r>
            <w:r w:rsidR="003957F9">
              <w:rPr>
                <w:rFonts w:ascii="EC Square Sans Pro" w:hAnsi="EC Square Sans Pro"/>
                <w:sz w:val="20"/>
                <w:szCs w:val="20"/>
              </w:rPr>
              <w:t>are:</w:t>
            </w:r>
          </w:p>
          <w:p w:rsidR="003957F9" w:rsidRDefault="003957F9" w:rsidP="003957F9">
            <w:pPr>
              <w:pStyle w:val="Paragrafoelenco"/>
              <w:numPr>
                <w:ilvl w:val="0"/>
                <w:numId w:val="12"/>
              </w:numPr>
              <w:spacing w:before="120" w:after="120" w:line="240" w:lineRule="auto"/>
              <w:jc w:val="both"/>
              <w:rPr>
                <w:rFonts w:ascii="EC Square Sans Pro" w:hAnsi="EC Square Sans Pro"/>
                <w:sz w:val="20"/>
                <w:szCs w:val="20"/>
              </w:rPr>
            </w:pPr>
            <w:r>
              <w:rPr>
                <w:rFonts w:ascii="EC Square Sans Pro" w:hAnsi="EC Square Sans Pro"/>
                <w:sz w:val="20"/>
                <w:szCs w:val="20"/>
              </w:rPr>
              <w:t>A</w:t>
            </w:r>
            <w:r w:rsidR="00AE7437" w:rsidRPr="003957F9">
              <w:rPr>
                <w:rFonts w:ascii="EC Square Sans Pro" w:hAnsi="EC Square Sans Pro"/>
                <w:sz w:val="20"/>
                <w:szCs w:val="20"/>
              </w:rPr>
              <w:t xml:space="preserve"> </w:t>
            </w:r>
            <w:r w:rsidR="00AE7437" w:rsidRPr="003957F9">
              <w:rPr>
                <w:rFonts w:ascii="EC Square Sans Pro" w:hAnsi="EC Square Sans Pro"/>
                <w:b/>
                <w:sz w:val="20"/>
                <w:szCs w:val="20"/>
                <w:u w:val="single"/>
              </w:rPr>
              <w:t>declaration of the supplier</w:t>
            </w:r>
            <w:r w:rsidR="00AE7437" w:rsidRPr="003957F9">
              <w:rPr>
                <w:rFonts w:ascii="EC Square Sans Pro" w:hAnsi="EC Square Sans Pro"/>
                <w:sz w:val="20"/>
                <w:szCs w:val="20"/>
              </w:rPr>
              <w:t xml:space="preserve"> with a reference to </w:t>
            </w:r>
            <w:r w:rsidR="00F51771">
              <w:rPr>
                <w:rFonts w:ascii="EC Square Sans Pro" w:hAnsi="EC Square Sans Pro"/>
                <w:sz w:val="20"/>
                <w:szCs w:val="20"/>
              </w:rPr>
              <w:t>his/her</w:t>
            </w:r>
            <w:r w:rsidR="00AE7437" w:rsidRPr="003957F9">
              <w:rPr>
                <w:rFonts w:ascii="EC Square Sans Pro" w:hAnsi="EC Square Sans Pro"/>
                <w:sz w:val="20"/>
                <w:szCs w:val="20"/>
              </w:rPr>
              <w:t xml:space="preserve"> </w:t>
            </w:r>
            <w:r w:rsidR="00F51771">
              <w:rPr>
                <w:rFonts w:ascii="EC Square Sans Pro" w:hAnsi="EC Square Sans Pro"/>
                <w:sz w:val="20"/>
                <w:szCs w:val="20"/>
              </w:rPr>
              <w:t>RSPO</w:t>
            </w:r>
            <w:r w:rsidR="00AE7437" w:rsidRPr="003957F9">
              <w:rPr>
                <w:rFonts w:ascii="EC Square Sans Pro" w:hAnsi="EC Square Sans Pro"/>
                <w:sz w:val="20"/>
                <w:szCs w:val="20"/>
              </w:rPr>
              <w:t xml:space="preserve"> membership number at the end of the calendar year</w:t>
            </w:r>
            <w:r w:rsidR="00CC2F28" w:rsidRPr="003957F9">
              <w:rPr>
                <w:rFonts w:ascii="EC Square Sans Pro" w:hAnsi="EC Square Sans Pro"/>
                <w:sz w:val="20"/>
                <w:szCs w:val="20"/>
              </w:rPr>
              <w:t xml:space="preserve">. </w:t>
            </w:r>
          </w:p>
          <w:p w:rsidR="00AE7437" w:rsidRPr="003957F9" w:rsidRDefault="00CC2F28" w:rsidP="003957F9">
            <w:pPr>
              <w:pStyle w:val="Paragrafoelenco"/>
              <w:numPr>
                <w:ilvl w:val="0"/>
                <w:numId w:val="12"/>
              </w:numPr>
              <w:spacing w:before="120" w:after="120" w:line="240" w:lineRule="auto"/>
              <w:jc w:val="both"/>
              <w:rPr>
                <w:rFonts w:ascii="EC Square Sans Pro" w:hAnsi="EC Square Sans Pro"/>
                <w:sz w:val="20"/>
                <w:szCs w:val="20"/>
              </w:rPr>
            </w:pPr>
            <w:r w:rsidRPr="003957F9">
              <w:rPr>
                <w:rFonts w:ascii="EC Square Sans Pro" w:hAnsi="EC Square Sans Pro"/>
                <w:sz w:val="20"/>
                <w:szCs w:val="20"/>
              </w:rPr>
              <w:t>T</w:t>
            </w:r>
            <w:r w:rsidR="00AE7437" w:rsidRPr="003957F9">
              <w:rPr>
                <w:rFonts w:ascii="EC Square Sans Pro" w:hAnsi="EC Square Sans Pro"/>
                <w:sz w:val="20"/>
                <w:szCs w:val="20"/>
              </w:rPr>
              <w:t>he applicant has to pro</w:t>
            </w:r>
            <w:r w:rsidR="00F51771">
              <w:rPr>
                <w:rFonts w:ascii="EC Square Sans Pro" w:hAnsi="EC Square Sans Pro"/>
                <w:sz w:val="20"/>
                <w:szCs w:val="20"/>
              </w:rPr>
              <w:t>ve</w:t>
            </w:r>
            <w:r w:rsidR="00AE7437" w:rsidRPr="003957F9">
              <w:rPr>
                <w:rFonts w:ascii="EC Square Sans Pro" w:hAnsi="EC Square Sans Pro"/>
                <w:sz w:val="20"/>
                <w:szCs w:val="20"/>
              </w:rPr>
              <w:t xml:space="preserve"> </w:t>
            </w:r>
            <w:r w:rsidR="00F51771">
              <w:rPr>
                <w:rFonts w:ascii="EC Square Sans Pro" w:hAnsi="EC Square Sans Pro"/>
                <w:sz w:val="20"/>
                <w:szCs w:val="20"/>
              </w:rPr>
              <w:t>throughout</w:t>
            </w:r>
            <w:r w:rsidR="00F51771" w:rsidRPr="003957F9">
              <w:rPr>
                <w:rFonts w:ascii="EC Square Sans Pro" w:hAnsi="EC Square Sans Pro"/>
                <w:sz w:val="20"/>
                <w:szCs w:val="20"/>
              </w:rPr>
              <w:t xml:space="preserve"> </w:t>
            </w:r>
            <w:r w:rsidR="00F51771" w:rsidRPr="003957F9">
              <w:rPr>
                <w:rFonts w:ascii="EC Square Sans Pro" w:hAnsi="EC Square Sans Pro"/>
                <w:b/>
                <w:sz w:val="20"/>
                <w:szCs w:val="20"/>
              </w:rPr>
              <w:t>invoices</w:t>
            </w:r>
            <w:r w:rsidR="00AE7437" w:rsidRPr="003957F9">
              <w:rPr>
                <w:rFonts w:ascii="EC Square Sans Pro" w:hAnsi="EC Square Sans Pro"/>
                <w:sz w:val="20"/>
                <w:szCs w:val="20"/>
              </w:rPr>
              <w:t xml:space="preserve"> that he bought </w:t>
            </w:r>
            <w:r w:rsidR="00F51771">
              <w:rPr>
                <w:rFonts w:ascii="EC Square Sans Pro" w:hAnsi="EC Square Sans Pro"/>
                <w:sz w:val="20"/>
                <w:szCs w:val="20"/>
              </w:rPr>
              <w:t>enough</w:t>
            </w:r>
            <w:r w:rsidR="00AE7437" w:rsidRPr="003957F9">
              <w:rPr>
                <w:rFonts w:ascii="EC Square Sans Pro" w:hAnsi="EC Square Sans Pro"/>
                <w:sz w:val="20"/>
                <w:szCs w:val="20"/>
              </w:rPr>
              <w:t xml:space="preserve"> amount of that surfactant to produce his</w:t>
            </w:r>
            <w:r w:rsidR="00F51771">
              <w:rPr>
                <w:rFonts w:ascii="EC Square Sans Pro" w:hAnsi="EC Square Sans Pro"/>
                <w:sz w:val="20"/>
                <w:szCs w:val="20"/>
              </w:rPr>
              <w:t>/her</w:t>
            </w:r>
            <w:r w:rsidR="00AE7437" w:rsidRPr="003957F9">
              <w:rPr>
                <w:rFonts w:ascii="EC Square Sans Pro" w:hAnsi="EC Square Sans Pro"/>
                <w:sz w:val="20"/>
                <w:szCs w:val="20"/>
              </w:rPr>
              <w:t xml:space="preserve"> EU Ecolabel products.</w:t>
            </w:r>
          </w:p>
          <w:p w:rsidR="003957F9" w:rsidRPr="00AE7437" w:rsidRDefault="003957F9" w:rsidP="00CC2F28">
            <w:pPr>
              <w:spacing w:before="120" w:after="120" w:line="240" w:lineRule="auto"/>
              <w:jc w:val="both"/>
              <w:rPr>
                <w:rFonts w:ascii="EC Square Sans Pro" w:hAnsi="EC Square Sans Pro"/>
                <w:sz w:val="20"/>
                <w:szCs w:val="20"/>
                <w:lang w:eastAsia="es-ES"/>
              </w:rPr>
            </w:pPr>
          </w:p>
        </w:tc>
      </w:tr>
    </w:tbl>
    <w:p w:rsidR="00AE7437" w:rsidRPr="00275497" w:rsidRDefault="00AE7437" w:rsidP="00112EFA">
      <w:pPr>
        <w:spacing w:after="120" w:line="240" w:lineRule="auto"/>
        <w:jc w:val="both"/>
        <w:rPr>
          <w:rFonts w:ascii="EC Square Sans Pro" w:hAnsi="EC Square Sans Pro"/>
          <w:sz w:val="20"/>
          <w:szCs w:val="20"/>
        </w:rPr>
      </w:pPr>
    </w:p>
    <w:tbl>
      <w:tblPr>
        <w:tblStyle w:val="Grigliatabella"/>
        <w:tblW w:w="0" w:type="auto"/>
        <w:jc w:val="center"/>
        <w:tblLook w:val="04A0"/>
      </w:tblPr>
      <w:tblGrid>
        <w:gridCol w:w="9039"/>
      </w:tblGrid>
      <w:tr w:rsidR="00AE7437" w:rsidRPr="00AE7437" w:rsidTr="003957F9">
        <w:trPr>
          <w:jc w:val="center"/>
        </w:trPr>
        <w:tc>
          <w:tcPr>
            <w:tcW w:w="9039" w:type="dxa"/>
          </w:tcPr>
          <w:p w:rsidR="00AE7437" w:rsidRPr="00AE7437" w:rsidRDefault="00AE7437" w:rsidP="003957F9">
            <w:pPr>
              <w:spacing w:before="120" w:after="120" w:line="240" w:lineRule="auto"/>
              <w:jc w:val="both"/>
              <w:rPr>
                <w:rFonts w:ascii="EC Square Sans Pro" w:hAnsi="EC Square Sans Pro"/>
                <w:b/>
                <w:sz w:val="20"/>
                <w:szCs w:val="20"/>
                <w:lang w:eastAsia="es-ES"/>
              </w:rPr>
            </w:pPr>
            <w:r w:rsidRPr="00AE7437">
              <w:rPr>
                <w:rFonts w:ascii="EC Square Sans Pro" w:hAnsi="EC Square Sans Pro"/>
                <w:b/>
                <w:sz w:val="20"/>
                <w:szCs w:val="20"/>
                <w:lang w:eastAsia="es-ES"/>
              </w:rPr>
              <w:t>Example 2.</w:t>
            </w:r>
            <w:r w:rsidR="003957F9">
              <w:rPr>
                <w:rFonts w:ascii="EC Square Sans Pro" w:hAnsi="EC Square Sans Pro"/>
                <w:b/>
                <w:sz w:val="20"/>
                <w:szCs w:val="20"/>
                <w:lang w:eastAsia="es-ES"/>
              </w:rPr>
              <w:t xml:space="preserve"> Example of ingoing substance that contain </w:t>
            </w:r>
            <w:r w:rsidR="00875CBC">
              <w:rPr>
                <w:rFonts w:ascii="EC Square Sans Pro" w:hAnsi="EC Square Sans Pro"/>
                <w:b/>
                <w:sz w:val="20"/>
                <w:szCs w:val="20"/>
                <w:lang w:eastAsia="es-ES"/>
              </w:rPr>
              <w:t xml:space="preserve">non certified </w:t>
            </w:r>
            <w:r w:rsidR="003957F9">
              <w:rPr>
                <w:rFonts w:ascii="EC Square Sans Pro" w:hAnsi="EC Square Sans Pro"/>
                <w:b/>
                <w:sz w:val="20"/>
                <w:szCs w:val="20"/>
                <w:lang w:eastAsia="es-ES"/>
              </w:rPr>
              <w:t>palm kernel oil</w:t>
            </w:r>
          </w:p>
          <w:p w:rsidR="003957F9" w:rsidRDefault="00AE7437" w:rsidP="003957F9">
            <w:pPr>
              <w:spacing w:before="120" w:after="120" w:line="240" w:lineRule="auto"/>
              <w:jc w:val="both"/>
              <w:rPr>
                <w:rFonts w:ascii="EC Square Sans Pro" w:hAnsi="EC Square Sans Pro"/>
                <w:sz w:val="20"/>
                <w:szCs w:val="20"/>
              </w:rPr>
            </w:pPr>
            <w:r w:rsidRPr="00AE7437">
              <w:rPr>
                <w:rFonts w:ascii="EC Square Sans Pro" w:hAnsi="EC Square Sans Pro"/>
                <w:sz w:val="20"/>
                <w:szCs w:val="20"/>
              </w:rPr>
              <w:t>If the surfactant based on palm kernel oil is bought from a supplier that doesn’t use palm kernel oil</w:t>
            </w:r>
            <w:r w:rsidR="00F51771" w:rsidRPr="00AE7437">
              <w:rPr>
                <w:rFonts w:ascii="EC Square Sans Pro" w:hAnsi="EC Square Sans Pro"/>
                <w:sz w:val="20"/>
                <w:szCs w:val="20"/>
              </w:rPr>
              <w:t xml:space="preserve"> </w:t>
            </w:r>
            <w:r w:rsidR="00F51771">
              <w:rPr>
                <w:rFonts w:ascii="EC Square Sans Pro" w:hAnsi="EC Square Sans Pro"/>
                <w:sz w:val="20"/>
                <w:szCs w:val="20"/>
              </w:rPr>
              <w:t xml:space="preserve"> covered by </w:t>
            </w:r>
            <w:r w:rsidR="00F51771" w:rsidRPr="00AE7437">
              <w:rPr>
                <w:rFonts w:ascii="EC Square Sans Pro" w:hAnsi="EC Square Sans Pro"/>
                <w:sz w:val="20"/>
                <w:szCs w:val="20"/>
              </w:rPr>
              <w:t>RSPO</w:t>
            </w:r>
            <w:r w:rsidRPr="00AE7437">
              <w:rPr>
                <w:rFonts w:ascii="EC Square Sans Pro" w:hAnsi="EC Square Sans Pro"/>
                <w:sz w:val="20"/>
                <w:szCs w:val="20"/>
              </w:rPr>
              <w:t>, the applicant has to buy RSPO</w:t>
            </w:r>
            <w:r>
              <w:rPr>
                <w:rFonts w:ascii="EC Square Sans Pro" w:hAnsi="EC Square Sans Pro"/>
                <w:sz w:val="20"/>
                <w:szCs w:val="20"/>
              </w:rPr>
              <w:t xml:space="preserve"> </w:t>
            </w:r>
            <w:r w:rsidRPr="00AE7437">
              <w:rPr>
                <w:rFonts w:ascii="EC Square Sans Pro" w:hAnsi="EC Square Sans Pro"/>
                <w:sz w:val="20"/>
                <w:szCs w:val="20"/>
              </w:rPr>
              <w:t>credits</w:t>
            </w:r>
            <w:r w:rsidR="00F51771">
              <w:rPr>
                <w:rFonts w:ascii="EC Square Sans Pro" w:hAnsi="EC Square Sans Pro"/>
                <w:sz w:val="20"/>
                <w:szCs w:val="20"/>
              </w:rPr>
              <w:t xml:space="preserve"> and redeemed them in the same calendar year</w:t>
            </w:r>
            <w:r w:rsidRPr="00AE7437">
              <w:rPr>
                <w:rFonts w:ascii="EC Square Sans Pro" w:hAnsi="EC Square Sans Pro"/>
                <w:sz w:val="20"/>
                <w:szCs w:val="20"/>
              </w:rPr>
              <w:t xml:space="preserve">. </w:t>
            </w:r>
          </w:p>
          <w:p w:rsidR="00AE7437" w:rsidRPr="00AE7437" w:rsidRDefault="00AE7437" w:rsidP="003957F9">
            <w:pPr>
              <w:spacing w:before="120" w:after="120" w:line="240" w:lineRule="auto"/>
              <w:jc w:val="both"/>
              <w:rPr>
                <w:rFonts w:ascii="EC Square Sans Pro" w:hAnsi="EC Square Sans Pro"/>
                <w:sz w:val="20"/>
                <w:szCs w:val="20"/>
                <w:lang w:eastAsia="es-ES"/>
              </w:rPr>
            </w:pPr>
            <w:r w:rsidRPr="00AE7437">
              <w:rPr>
                <w:rFonts w:ascii="EC Square Sans Pro" w:hAnsi="EC Square Sans Pro"/>
                <w:sz w:val="20"/>
                <w:szCs w:val="20"/>
              </w:rPr>
              <w:t xml:space="preserve">The proof at the time of applying will be his </w:t>
            </w:r>
            <w:r w:rsidRPr="003957F9">
              <w:rPr>
                <w:rFonts w:ascii="EC Square Sans Pro" w:hAnsi="EC Square Sans Pro"/>
                <w:b/>
                <w:sz w:val="20"/>
                <w:szCs w:val="20"/>
              </w:rPr>
              <w:t>own membership number</w:t>
            </w:r>
            <w:r w:rsidR="003957F9">
              <w:rPr>
                <w:rFonts w:ascii="EC Square Sans Pro" w:hAnsi="EC Square Sans Pro"/>
                <w:sz w:val="20"/>
                <w:szCs w:val="20"/>
              </w:rPr>
              <w:t xml:space="preserve">, </w:t>
            </w:r>
            <w:r w:rsidRPr="00AE7437">
              <w:rPr>
                <w:rFonts w:ascii="EC Square Sans Pro" w:hAnsi="EC Square Sans Pro"/>
                <w:sz w:val="20"/>
                <w:szCs w:val="20"/>
              </w:rPr>
              <w:t xml:space="preserve">and after the calendar year </w:t>
            </w:r>
            <w:r w:rsidR="00F51771">
              <w:rPr>
                <w:rFonts w:ascii="EC Square Sans Pro" w:hAnsi="EC Square Sans Pro"/>
                <w:sz w:val="20"/>
                <w:szCs w:val="20"/>
              </w:rPr>
              <w:t>the producer</w:t>
            </w:r>
            <w:r w:rsidRPr="00AE7437">
              <w:rPr>
                <w:rFonts w:ascii="EC Square Sans Pro" w:hAnsi="EC Square Sans Pro"/>
                <w:sz w:val="20"/>
                <w:szCs w:val="20"/>
              </w:rPr>
              <w:t xml:space="preserve"> has to show that </w:t>
            </w:r>
            <w:r w:rsidR="00F51771">
              <w:rPr>
                <w:rFonts w:ascii="EC Square Sans Pro" w:hAnsi="EC Square Sans Pro"/>
                <w:sz w:val="20"/>
                <w:szCs w:val="20"/>
              </w:rPr>
              <w:t>s/</w:t>
            </w:r>
            <w:r w:rsidRPr="00AE7437">
              <w:rPr>
                <w:rFonts w:ascii="EC Square Sans Pro" w:hAnsi="EC Square Sans Pro"/>
                <w:sz w:val="20"/>
                <w:szCs w:val="20"/>
              </w:rPr>
              <w:t xml:space="preserve">he bought </w:t>
            </w:r>
            <w:r w:rsidR="00F51771">
              <w:rPr>
                <w:rFonts w:ascii="EC Square Sans Pro" w:hAnsi="EC Square Sans Pro"/>
                <w:sz w:val="20"/>
                <w:szCs w:val="20"/>
              </w:rPr>
              <w:t xml:space="preserve">and redeemed </w:t>
            </w:r>
            <w:r w:rsidRPr="00AE7437">
              <w:rPr>
                <w:rFonts w:ascii="EC Square Sans Pro" w:hAnsi="EC Square Sans Pro"/>
                <w:sz w:val="20"/>
                <w:szCs w:val="20"/>
              </w:rPr>
              <w:t xml:space="preserve">enough </w:t>
            </w:r>
            <w:r w:rsidRPr="003957F9">
              <w:rPr>
                <w:rFonts w:ascii="EC Square Sans Pro" w:hAnsi="EC Square Sans Pro"/>
                <w:b/>
                <w:sz w:val="20"/>
                <w:szCs w:val="20"/>
              </w:rPr>
              <w:t>RSPO credits</w:t>
            </w:r>
            <w:r w:rsidR="00F51771">
              <w:rPr>
                <w:rFonts w:ascii="EC Square Sans Pro" w:hAnsi="EC Square Sans Pro"/>
                <w:b/>
                <w:sz w:val="20"/>
                <w:szCs w:val="20"/>
              </w:rPr>
              <w:t xml:space="preserve"> </w:t>
            </w:r>
            <w:r w:rsidR="00F51771" w:rsidRPr="00793E9E">
              <w:rPr>
                <w:rFonts w:ascii="EC Square Sans Pro" w:hAnsi="EC Square Sans Pro"/>
                <w:sz w:val="20"/>
                <w:szCs w:val="20"/>
              </w:rPr>
              <w:t>to produce the EU Ecolabel products</w:t>
            </w:r>
            <w:r w:rsidRPr="00AE7437">
              <w:rPr>
                <w:rFonts w:ascii="EC Square Sans Pro" w:hAnsi="EC Square Sans Pro"/>
                <w:sz w:val="20"/>
                <w:szCs w:val="20"/>
              </w:rPr>
              <w:t>.</w:t>
            </w:r>
          </w:p>
        </w:tc>
      </w:tr>
    </w:tbl>
    <w:p w:rsidR="00A70EA3" w:rsidRPr="00275497" w:rsidRDefault="00A70EA3" w:rsidP="00D277FD">
      <w:pPr>
        <w:spacing w:before="240"/>
        <w:jc w:val="both"/>
        <w:rPr>
          <w:rFonts w:ascii="EC Square Sans Pro" w:hAnsi="EC Square Sans Pro"/>
          <w:b/>
          <w:iCs/>
          <w:color w:val="948A54"/>
          <w:sz w:val="20"/>
          <w:szCs w:val="20"/>
        </w:rPr>
      </w:pPr>
    </w:p>
    <w:p w:rsidR="00077541" w:rsidRPr="00275497" w:rsidRDefault="005531FE" w:rsidP="001B577D">
      <w:pPr>
        <w:pStyle w:val="Titolo3"/>
        <w:rPr>
          <w:kern w:val="32"/>
        </w:rPr>
      </w:pPr>
      <w:bookmarkStart w:id="65" w:name="_Toc503526051"/>
      <w:r w:rsidRPr="00275497">
        <w:rPr>
          <w:kern w:val="32"/>
        </w:rPr>
        <w:lastRenderedPageBreak/>
        <w:t xml:space="preserve">Criterion: </w:t>
      </w:r>
      <w:r w:rsidR="00077541" w:rsidRPr="00275497">
        <w:rPr>
          <w:lang w:eastAsia="en-GB"/>
        </w:rPr>
        <w:t>Excluded and restricted substances</w:t>
      </w:r>
      <w:bookmarkEnd w:id="65"/>
    </w:p>
    <w:p w:rsidR="00077541" w:rsidRPr="00275497" w:rsidRDefault="00077541" w:rsidP="00077541">
      <w:pPr>
        <w:spacing w:before="120" w:after="120" w:line="240" w:lineRule="auto"/>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13"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This criterion applies to all the product categories included in this manual.</w:t>
      </w:r>
    </w:p>
    <w:p w:rsidR="00077541" w:rsidRPr="00275497" w:rsidRDefault="00077541" w:rsidP="00077541">
      <w:pPr>
        <w:spacing w:line="240" w:lineRule="auto"/>
        <w:jc w:val="both"/>
        <w:rPr>
          <w:rFonts w:ascii="EC Square Sans Pro" w:eastAsia="Times New Roman" w:hAnsi="EC Square Sans Pro" w:cs="Arial"/>
          <w:sz w:val="20"/>
          <w:szCs w:val="20"/>
          <w:lang w:eastAsia="en-GB"/>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20" name="Picture 2"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eastAsia="Times New Roman" w:hAnsi="EC Square Sans Pro" w:cs="Arial"/>
          <w:sz w:val="20"/>
          <w:szCs w:val="20"/>
          <w:lang w:eastAsia="en-GB"/>
        </w:rPr>
        <w:t xml:space="preserve"> </w:t>
      </w:r>
      <w:r w:rsidRPr="00275497">
        <w:rPr>
          <w:rFonts w:ascii="EC Square Sans Pro" w:hAnsi="EC Square Sans Pro"/>
          <w:b/>
          <w:color w:val="948A54"/>
          <w:sz w:val="20"/>
          <w:szCs w:val="20"/>
        </w:rPr>
        <w:t>Please, check which sub-criteria are applicable to your product category:</w:t>
      </w:r>
    </w:p>
    <w:tbl>
      <w:tblPr>
        <w:tblStyle w:val="Grigliatabella"/>
        <w:tblW w:w="0" w:type="auto"/>
        <w:jc w:val="center"/>
        <w:tblLayout w:type="fixed"/>
        <w:tblLook w:val="04A0"/>
      </w:tblPr>
      <w:tblGrid>
        <w:gridCol w:w="4802"/>
        <w:gridCol w:w="745"/>
        <w:gridCol w:w="746"/>
        <w:gridCol w:w="746"/>
        <w:gridCol w:w="746"/>
        <w:gridCol w:w="746"/>
        <w:gridCol w:w="746"/>
      </w:tblGrid>
      <w:tr w:rsidR="00077541" w:rsidRPr="00275497" w:rsidTr="00077541">
        <w:trPr>
          <w:trHeight w:val="300"/>
          <w:jc w:val="center"/>
        </w:trPr>
        <w:tc>
          <w:tcPr>
            <w:tcW w:w="9277" w:type="dxa"/>
            <w:gridSpan w:val="7"/>
            <w:tcBorders>
              <w:tl2br w:val="nil"/>
            </w:tcBorders>
            <w:noWrap/>
            <w:vAlign w:val="center"/>
            <w:hideMark/>
          </w:tcPr>
          <w:p w:rsidR="00077541" w:rsidRPr="00275497" w:rsidRDefault="00077541" w:rsidP="00332BF9">
            <w:pPr>
              <w:spacing w:after="0" w:line="240" w:lineRule="auto"/>
              <w:jc w:val="center"/>
              <w:rPr>
                <w:b/>
                <w:bCs/>
                <w:color w:val="000000"/>
                <w:sz w:val="20"/>
                <w:szCs w:val="20"/>
              </w:rPr>
            </w:pPr>
            <w:r w:rsidRPr="00275497">
              <w:rPr>
                <w:rFonts w:ascii="EC Square Sans Pro" w:hAnsi="EC Square Sans Pro"/>
                <w:b/>
                <w:bCs/>
                <w:iCs/>
                <w:sz w:val="20"/>
                <w:szCs w:val="20"/>
                <w:lang w:eastAsia="en-GB"/>
              </w:rPr>
              <w:t>Criterion Excluded and restricted substances</w:t>
            </w:r>
          </w:p>
        </w:tc>
      </w:tr>
      <w:tr w:rsidR="00077541" w:rsidRPr="00275497" w:rsidTr="00077541">
        <w:trPr>
          <w:trHeight w:val="300"/>
          <w:jc w:val="center"/>
        </w:trPr>
        <w:tc>
          <w:tcPr>
            <w:tcW w:w="4802" w:type="dxa"/>
            <w:tcBorders>
              <w:tl2br w:val="single" w:sz="4" w:space="0" w:color="auto"/>
            </w:tcBorders>
            <w:noWrap/>
            <w:vAlign w:val="center"/>
            <w:hideMark/>
          </w:tcPr>
          <w:p w:rsidR="00077541" w:rsidRPr="00275497" w:rsidRDefault="00077541" w:rsidP="00332BF9">
            <w:pPr>
              <w:spacing w:after="0" w:line="240" w:lineRule="auto"/>
              <w:jc w:val="right"/>
              <w:rPr>
                <w:rFonts w:ascii="EC Square Sans Pro" w:hAnsi="EC Square Sans Pro"/>
                <w:b/>
                <w:bCs/>
                <w:iCs/>
                <w:sz w:val="20"/>
                <w:szCs w:val="20"/>
                <w:lang w:eastAsia="en-GB"/>
              </w:rPr>
            </w:pPr>
            <w:r w:rsidRPr="00275497">
              <w:rPr>
                <w:rFonts w:ascii="EC Square Sans Pro" w:hAnsi="EC Square Sans Pro"/>
                <w:b/>
                <w:bCs/>
                <w:iCs/>
                <w:sz w:val="20"/>
                <w:szCs w:val="20"/>
                <w:lang w:eastAsia="en-GB"/>
              </w:rPr>
              <w:t>Product type</w:t>
            </w:r>
          </w:p>
          <w:p w:rsidR="00077541" w:rsidRPr="00275497" w:rsidRDefault="00077541" w:rsidP="00332BF9">
            <w:pPr>
              <w:spacing w:after="0" w:line="240" w:lineRule="auto"/>
              <w:rPr>
                <w:rFonts w:ascii="EC Square Sans Pro" w:hAnsi="EC Square Sans Pro"/>
                <w:b/>
                <w:bCs/>
                <w:iCs/>
                <w:sz w:val="20"/>
                <w:szCs w:val="20"/>
                <w:lang w:eastAsia="en-GB"/>
              </w:rPr>
            </w:pPr>
            <w:r w:rsidRPr="00275497">
              <w:rPr>
                <w:rFonts w:ascii="EC Square Sans Pro" w:hAnsi="EC Square Sans Pro"/>
                <w:b/>
                <w:bCs/>
                <w:iCs/>
                <w:sz w:val="20"/>
                <w:szCs w:val="20"/>
                <w:lang w:eastAsia="en-GB"/>
              </w:rPr>
              <w:t>Sub-criteria</w:t>
            </w:r>
          </w:p>
        </w:tc>
        <w:tc>
          <w:tcPr>
            <w:tcW w:w="745" w:type="dxa"/>
            <w:tcBorders>
              <w:bottom w:val="single" w:sz="4" w:space="0" w:color="auto"/>
            </w:tcBorders>
            <w:noWrap/>
            <w:vAlign w:val="center"/>
            <w:hideMark/>
          </w:tcPr>
          <w:p w:rsidR="00077541" w:rsidRPr="00275497" w:rsidRDefault="00077541" w:rsidP="00332BF9">
            <w:pPr>
              <w:spacing w:after="0" w:line="240" w:lineRule="auto"/>
              <w:jc w:val="center"/>
              <w:rPr>
                <w:b/>
                <w:bCs/>
                <w:color w:val="000000"/>
                <w:sz w:val="20"/>
                <w:szCs w:val="20"/>
              </w:rPr>
            </w:pPr>
            <w:r w:rsidRPr="00275497">
              <w:rPr>
                <w:b/>
                <w:bCs/>
                <w:color w:val="000000"/>
                <w:sz w:val="20"/>
                <w:szCs w:val="20"/>
              </w:rPr>
              <w:t>LD</w:t>
            </w:r>
          </w:p>
        </w:tc>
        <w:tc>
          <w:tcPr>
            <w:tcW w:w="746" w:type="dxa"/>
            <w:tcBorders>
              <w:bottom w:val="single" w:sz="4" w:space="0" w:color="auto"/>
            </w:tcBorders>
            <w:noWrap/>
            <w:vAlign w:val="center"/>
            <w:hideMark/>
          </w:tcPr>
          <w:p w:rsidR="00077541" w:rsidRPr="00275497" w:rsidRDefault="00077541" w:rsidP="00332BF9">
            <w:pPr>
              <w:spacing w:after="0" w:line="240" w:lineRule="auto"/>
              <w:jc w:val="center"/>
              <w:rPr>
                <w:b/>
                <w:bCs/>
                <w:color w:val="000000"/>
                <w:sz w:val="20"/>
                <w:szCs w:val="20"/>
              </w:rPr>
            </w:pPr>
            <w:r w:rsidRPr="00275497">
              <w:rPr>
                <w:b/>
                <w:bCs/>
                <w:color w:val="000000"/>
                <w:sz w:val="20"/>
                <w:szCs w:val="20"/>
              </w:rPr>
              <w:t>IILD</w:t>
            </w:r>
          </w:p>
        </w:tc>
        <w:tc>
          <w:tcPr>
            <w:tcW w:w="746" w:type="dxa"/>
            <w:tcBorders>
              <w:bottom w:val="single" w:sz="4" w:space="0" w:color="auto"/>
            </w:tcBorders>
            <w:noWrap/>
            <w:vAlign w:val="center"/>
            <w:hideMark/>
          </w:tcPr>
          <w:p w:rsidR="00077541" w:rsidRPr="00275497" w:rsidRDefault="00077541" w:rsidP="00332BF9">
            <w:pPr>
              <w:spacing w:after="0" w:line="240" w:lineRule="auto"/>
              <w:jc w:val="center"/>
              <w:rPr>
                <w:b/>
                <w:bCs/>
                <w:color w:val="000000"/>
                <w:sz w:val="20"/>
                <w:szCs w:val="20"/>
              </w:rPr>
            </w:pPr>
            <w:r w:rsidRPr="00275497">
              <w:rPr>
                <w:b/>
                <w:bCs/>
                <w:color w:val="000000"/>
                <w:sz w:val="20"/>
                <w:szCs w:val="20"/>
              </w:rPr>
              <w:t>DD</w:t>
            </w:r>
          </w:p>
        </w:tc>
        <w:tc>
          <w:tcPr>
            <w:tcW w:w="746" w:type="dxa"/>
            <w:tcBorders>
              <w:bottom w:val="single" w:sz="4" w:space="0" w:color="auto"/>
            </w:tcBorders>
            <w:noWrap/>
            <w:vAlign w:val="center"/>
            <w:hideMark/>
          </w:tcPr>
          <w:p w:rsidR="00077541" w:rsidRPr="00275497" w:rsidRDefault="00077541" w:rsidP="00332BF9">
            <w:pPr>
              <w:spacing w:after="0" w:line="240" w:lineRule="auto"/>
              <w:jc w:val="center"/>
              <w:rPr>
                <w:b/>
                <w:bCs/>
                <w:color w:val="000000"/>
                <w:sz w:val="20"/>
                <w:szCs w:val="20"/>
              </w:rPr>
            </w:pPr>
            <w:r w:rsidRPr="00275497">
              <w:rPr>
                <w:b/>
                <w:bCs/>
                <w:color w:val="000000"/>
                <w:sz w:val="20"/>
                <w:szCs w:val="20"/>
              </w:rPr>
              <w:t>IIDD</w:t>
            </w:r>
          </w:p>
        </w:tc>
        <w:tc>
          <w:tcPr>
            <w:tcW w:w="746" w:type="dxa"/>
            <w:tcBorders>
              <w:bottom w:val="single" w:sz="4" w:space="0" w:color="auto"/>
            </w:tcBorders>
            <w:vAlign w:val="center"/>
          </w:tcPr>
          <w:p w:rsidR="00077541" w:rsidRPr="00275497" w:rsidRDefault="00077541" w:rsidP="00332BF9">
            <w:pPr>
              <w:spacing w:after="0" w:line="240" w:lineRule="auto"/>
              <w:jc w:val="center"/>
              <w:rPr>
                <w:b/>
                <w:bCs/>
                <w:color w:val="000000"/>
                <w:sz w:val="20"/>
                <w:szCs w:val="20"/>
              </w:rPr>
            </w:pPr>
            <w:r w:rsidRPr="00275497">
              <w:rPr>
                <w:b/>
                <w:bCs/>
                <w:color w:val="000000"/>
                <w:sz w:val="20"/>
                <w:szCs w:val="20"/>
              </w:rPr>
              <w:t>HSC</w:t>
            </w:r>
          </w:p>
        </w:tc>
        <w:tc>
          <w:tcPr>
            <w:tcW w:w="746" w:type="dxa"/>
            <w:tcBorders>
              <w:bottom w:val="single" w:sz="4" w:space="0" w:color="auto"/>
            </w:tcBorders>
            <w:noWrap/>
            <w:vAlign w:val="center"/>
            <w:hideMark/>
          </w:tcPr>
          <w:p w:rsidR="00077541" w:rsidRPr="00275497" w:rsidRDefault="00077541" w:rsidP="00332BF9">
            <w:pPr>
              <w:spacing w:after="0" w:line="240" w:lineRule="auto"/>
              <w:jc w:val="center"/>
              <w:rPr>
                <w:b/>
                <w:bCs/>
                <w:color w:val="000000"/>
                <w:sz w:val="20"/>
                <w:szCs w:val="20"/>
              </w:rPr>
            </w:pPr>
            <w:r w:rsidRPr="00275497">
              <w:rPr>
                <w:b/>
                <w:bCs/>
                <w:color w:val="000000"/>
                <w:sz w:val="20"/>
                <w:szCs w:val="20"/>
              </w:rPr>
              <w:t>HDD</w:t>
            </w:r>
          </w:p>
        </w:tc>
      </w:tr>
      <w:tr w:rsidR="00077541" w:rsidRPr="00275497" w:rsidTr="00077541">
        <w:trPr>
          <w:trHeight w:val="300"/>
          <w:jc w:val="center"/>
        </w:trPr>
        <w:tc>
          <w:tcPr>
            <w:tcW w:w="4802" w:type="dxa"/>
            <w:noWrap/>
            <w:vAlign w:val="center"/>
            <w:hideMark/>
          </w:tcPr>
          <w:p w:rsidR="00077541" w:rsidRPr="00275497" w:rsidRDefault="00077541" w:rsidP="00332BF9">
            <w:pPr>
              <w:spacing w:after="0" w:line="240" w:lineRule="auto"/>
              <w:rPr>
                <w:rFonts w:ascii="EC Square Sans Pro" w:hAnsi="EC Square Sans Pro"/>
                <w:b/>
                <w:iCs/>
                <w:sz w:val="20"/>
                <w:szCs w:val="20"/>
                <w:lang w:eastAsia="en-GB"/>
              </w:rPr>
            </w:pPr>
            <w:r w:rsidRPr="00275497">
              <w:rPr>
                <w:rFonts w:ascii="EC Square Sans Pro" w:hAnsi="EC Square Sans Pro"/>
                <w:b/>
                <w:iCs/>
                <w:sz w:val="20"/>
                <w:szCs w:val="20"/>
                <w:lang w:eastAsia="en-GB"/>
              </w:rPr>
              <w:t>a. Specified excluded and restricted substances</w:t>
            </w:r>
          </w:p>
        </w:tc>
        <w:tc>
          <w:tcPr>
            <w:tcW w:w="745" w:type="dxa"/>
            <w:tcBorders>
              <w:bottom w:val="single" w:sz="4" w:space="0" w:color="auto"/>
            </w:tcBorders>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746" w:type="dxa"/>
            <w:tcBorders>
              <w:bottom w:val="single" w:sz="4" w:space="0" w:color="auto"/>
            </w:tcBorders>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746" w:type="dxa"/>
            <w:tcBorders>
              <w:bottom w:val="single" w:sz="4" w:space="0" w:color="auto"/>
            </w:tcBorders>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746" w:type="dxa"/>
            <w:tcBorders>
              <w:bottom w:val="single" w:sz="4" w:space="0" w:color="auto"/>
            </w:tcBorders>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746" w:type="dxa"/>
            <w:tcBorders>
              <w:bottom w:val="single" w:sz="4" w:space="0" w:color="auto"/>
            </w:tcBorders>
            <w:shd w:val="clear" w:color="auto" w:fill="D9D9D9" w:themeFill="background1" w:themeFillShade="D9"/>
            <w:vAlign w:val="center"/>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746" w:type="dxa"/>
            <w:tcBorders>
              <w:bottom w:val="single" w:sz="4" w:space="0" w:color="auto"/>
            </w:tcBorders>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r>
      <w:tr w:rsidR="00077541" w:rsidRPr="00275497" w:rsidTr="00077541">
        <w:trPr>
          <w:trHeight w:val="300"/>
          <w:jc w:val="center"/>
        </w:trPr>
        <w:tc>
          <w:tcPr>
            <w:tcW w:w="4802" w:type="dxa"/>
            <w:noWrap/>
            <w:vAlign w:val="center"/>
            <w:hideMark/>
          </w:tcPr>
          <w:p w:rsidR="00077541" w:rsidRPr="00275497" w:rsidRDefault="00077541" w:rsidP="00332BF9">
            <w:pPr>
              <w:spacing w:after="0" w:line="240" w:lineRule="auto"/>
              <w:rPr>
                <w:rFonts w:ascii="EC Square Sans Pro" w:hAnsi="EC Square Sans Pro"/>
                <w:b/>
                <w:iCs/>
                <w:sz w:val="20"/>
                <w:szCs w:val="20"/>
                <w:lang w:eastAsia="en-GB"/>
              </w:rPr>
            </w:pPr>
            <w:r w:rsidRPr="00275497">
              <w:rPr>
                <w:rFonts w:ascii="EC Square Sans Pro" w:hAnsi="EC Square Sans Pro"/>
                <w:b/>
                <w:iCs/>
                <w:sz w:val="20"/>
                <w:szCs w:val="20"/>
                <w:lang w:eastAsia="en-GB"/>
              </w:rPr>
              <w:t>b. Hazardous substances</w:t>
            </w:r>
          </w:p>
        </w:tc>
        <w:tc>
          <w:tcPr>
            <w:tcW w:w="745" w:type="dxa"/>
            <w:tcBorders>
              <w:bottom w:val="single" w:sz="4" w:space="0" w:color="auto"/>
            </w:tcBorders>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746" w:type="dxa"/>
            <w:tcBorders>
              <w:bottom w:val="single" w:sz="4" w:space="0" w:color="auto"/>
            </w:tcBorders>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746" w:type="dxa"/>
            <w:tcBorders>
              <w:bottom w:val="single" w:sz="4" w:space="0" w:color="auto"/>
            </w:tcBorders>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746" w:type="dxa"/>
            <w:tcBorders>
              <w:bottom w:val="single" w:sz="4" w:space="0" w:color="auto"/>
            </w:tcBorders>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746" w:type="dxa"/>
            <w:tcBorders>
              <w:bottom w:val="single" w:sz="4" w:space="0" w:color="auto"/>
            </w:tcBorders>
            <w:shd w:val="clear" w:color="auto" w:fill="D9D9D9" w:themeFill="background1" w:themeFillShade="D9"/>
            <w:vAlign w:val="center"/>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746" w:type="dxa"/>
            <w:tcBorders>
              <w:bottom w:val="single" w:sz="4" w:space="0" w:color="auto"/>
            </w:tcBorders>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r>
      <w:tr w:rsidR="00077541" w:rsidRPr="00275497" w:rsidTr="00077541">
        <w:trPr>
          <w:trHeight w:val="300"/>
          <w:jc w:val="center"/>
        </w:trPr>
        <w:tc>
          <w:tcPr>
            <w:tcW w:w="4802" w:type="dxa"/>
            <w:noWrap/>
            <w:vAlign w:val="center"/>
            <w:hideMark/>
          </w:tcPr>
          <w:p w:rsidR="00077541" w:rsidRPr="00275497" w:rsidRDefault="00077541" w:rsidP="00332BF9">
            <w:pPr>
              <w:spacing w:after="0" w:line="240" w:lineRule="auto"/>
              <w:rPr>
                <w:rFonts w:ascii="EC Square Sans Pro" w:hAnsi="EC Square Sans Pro"/>
                <w:b/>
                <w:iCs/>
                <w:sz w:val="20"/>
                <w:szCs w:val="20"/>
                <w:lang w:eastAsia="en-GB"/>
              </w:rPr>
            </w:pPr>
            <w:r w:rsidRPr="00275497">
              <w:rPr>
                <w:rFonts w:ascii="EC Square Sans Pro" w:hAnsi="EC Square Sans Pro"/>
                <w:b/>
                <w:iCs/>
                <w:sz w:val="20"/>
                <w:szCs w:val="20"/>
                <w:lang w:eastAsia="en-GB"/>
              </w:rPr>
              <w:t>c. Substances of very high concern (SVHCs)</w:t>
            </w:r>
          </w:p>
        </w:tc>
        <w:tc>
          <w:tcPr>
            <w:tcW w:w="745" w:type="dxa"/>
            <w:tcBorders>
              <w:bottom w:val="single" w:sz="4" w:space="0" w:color="auto"/>
            </w:tcBorders>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746" w:type="dxa"/>
            <w:tcBorders>
              <w:bottom w:val="single" w:sz="4" w:space="0" w:color="auto"/>
            </w:tcBorders>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vertAlign w:val="superscript"/>
                <w:lang w:eastAsia="en-GB"/>
              </w:rPr>
            </w:pPr>
            <w:r w:rsidRPr="00275497">
              <w:rPr>
                <w:rFonts w:ascii="EC Square Sans Pro" w:hAnsi="EC Square Sans Pro"/>
                <w:iCs/>
                <w:sz w:val="20"/>
                <w:szCs w:val="20"/>
                <w:lang w:eastAsia="en-GB"/>
              </w:rPr>
              <w:t>X</w:t>
            </w:r>
          </w:p>
        </w:tc>
        <w:tc>
          <w:tcPr>
            <w:tcW w:w="746" w:type="dxa"/>
            <w:tcBorders>
              <w:bottom w:val="single" w:sz="4" w:space="0" w:color="auto"/>
            </w:tcBorders>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746" w:type="dxa"/>
            <w:tcBorders>
              <w:bottom w:val="single" w:sz="4" w:space="0" w:color="auto"/>
            </w:tcBorders>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vertAlign w:val="superscript"/>
                <w:lang w:eastAsia="en-GB"/>
              </w:rPr>
            </w:pPr>
            <w:r w:rsidRPr="00275497">
              <w:rPr>
                <w:rFonts w:ascii="EC Square Sans Pro" w:hAnsi="EC Square Sans Pro"/>
                <w:iCs/>
                <w:sz w:val="20"/>
                <w:szCs w:val="20"/>
                <w:lang w:eastAsia="en-GB"/>
              </w:rPr>
              <w:t>X</w:t>
            </w:r>
          </w:p>
        </w:tc>
        <w:tc>
          <w:tcPr>
            <w:tcW w:w="746" w:type="dxa"/>
            <w:tcBorders>
              <w:bottom w:val="single" w:sz="4" w:space="0" w:color="auto"/>
            </w:tcBorders>
            <w:shd w:val="clear" w:color="auto" w:fill="D9D9D9" w:themeFill="background1" w:themeFillShade="D9"/>
            <w:vAlign w:val="center"/>
          </w:tcPr>
          <w:p w:rsidR="00077541" w:rsidRPr="00275497" w:rsidRDefault="00077541" w:rsidP="00332BF9">
            <w:pPr>
              <w:spacing w:after="0" w:line="240" w:lineRule="auto"/>
              <w:jc w:val="center"/>
              <w:rPr>
                <w:rFonts w:ascii="EC Square Sans Pro" w:hAnsi="EC Square Sans Pro"/>
                <w:iCs/>
                <w:sz w:val="20"/>
                <w:szCs w:val="20"/>
                <w:vertAlign w:val="superscript"/>
                <w:lang w:eastAsia="en-GB"/>
              </w:rPr>
            </w:pPr>
            <w:r w:rsidRPr="00275497">
              <w:rPr>
                <w:rFonts w:ascii="EC Square Sans Pro" w:hAnsi="EC Square Sans Pro"/>
                <w:iCs/>
                <w:sz w:val="20"/>
                <w:szCs w:val="20"/>
                <w:lang w:eastAsia="en-GB"/>
              </w:rPr>
              <w:t>X</w:t>
            </w:r>
          </w:p>
        </w:tc>
        <w:tc>
          <w:tcPr>
            <w:tcW w:w="746" w:type="dxa"/>
            <w:tcBorders>
              <w:bottom w:val="single" w:sz="4" w:space="0" w:color="auto"/>
            </w:tcBorders>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r>
      <w:tr w:rsidR="00077541" w:rsidRPr="00275497" w:rsidTr="00077541">
        <w:trPr>
          <w:trHeight w:val="300"/>
          <w:jc w:val="center"/>
        </w:trPr>
        <w:tc>
          <w:tcPr>
            <w:tcW w:w="4802" w:type="dxa"/>
            <w:noWrap/>
            <w:vAlign w:val="center"/>
            <w:hideMark/>
          </w:tcPr>
          <w:p w:rsidR="00077541" w:rsidRPr="00275497" w:rsidRDefault="00077541" w:rsidP="00332BF9">
            <w:pPr>
              <w:spacing w:after="0" w:line="240" w:lineRule="auto"/>
              <w:rPr>
                <w:rFonts w:ascii="EC Square Sans Pro" w:hAnsi="EC Square Sans Pro"/>
                <w:b/>
                <w:iCs/>
                <w:sz w:val="20"/>
                <w:szCs w:val="20"/>
                <w:lang w:eastAsia="en-GB"/>
              </w:rPr>
            </w:pPr>
            <w:r w:rsidRPr="00275497">
              <w:rPr>
                <w:rFonts w:ascii="EC Square Sans Pro" w:hAnsi="EC Square Sans Pro"/>
                <w:b/>
                <w:iCs/>
                <w:sz w:val="20"/>
                <w:szCs w:val="20"/>
                <w:lang w:eastAsia="en-GB"/>
              </w:rPr>
              <w:t>d. Fragrances</w:t>
            </w:r>
          </w:p>
        </w:tc>
        <w:tc>
          <w:tcPr>
            <w:tcW w:w="745" w:type="dxa"/>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746" w:type="dxa"/>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vertAlign w:val="superscript"/>
                <w:lang w:eastAsia="en-GB"/>
              </w:rPr>
            </w:pPr>
            <w:r w:rsidRPr="00275497">
              <w:rPr>
                <w:rFonts w:ascii="EC Square Sans Pro" w:hAnsi="EC Square Sans Pro"/>
                <w:iCs/>
                <w:sz w:val="20"/>
                <w:szCs w:val="20"/>
                <w:lang w:eastAsia="en-GB"/>
              </w:rPr>
              <w:t>X</w:t>
            </w:r>
          </w:p>
        </w:tc>
        <w:tc>
          <w:tcPr>
            <w:tcW w:w="746" w:type="dxa"/>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746" w:type="dxa"/>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vertAlign w:val="superscript"/>
                <w:lang w:eastAsia="en-GB"/>
              </w:rPr>
            </w:pPr>
            <w:r w:rsidRPr="00275497">
              <w:rPr>
                <w:rFonts w:ascii="EC Square Sans Pro" w:hAnsi="EC Square Sans Pro"/>
                <w:iCs/>
                <w:sz w:val="20"/>
                <w:szCs w:val="20"/>
                <w:lang w:eastAsia="en-GB"/>
              </w:rPr>
              <w:t>X</w:t>
            </w:r>
          </w:p>
        </w:tc>
        <w:tc>
          <w:tcPr>
            <w:tcW w:w="746" w:type="dxa"/>
            <w:shd w:val="clear" w:color="auto" w:fill="D9D9D9" w:themeFill="background1" w:themeFillShade="D9"/>
            <w:vAlign w:val="center"/>
          </w:tcPr>
          <w:p w:rsidR="00077541" w:rsidRPr="00275497" w:rsidRDefault="00077541" w:rsidP="00332BF9">
            <w:pPr>
              <w:spacing w:after="0" w:line="240" w:lineRule="auto"/>
              <w:jc w:val="center"/>
              <w:rPr>
                <w:rFonts w:ascii="EC Square Sans Pro" w:hAnsi="EC Square Sans Pro"/>
                <w:iCs/>
                <w:sz w:val="20"/>
                <w:szCs w:val="20"/>
                <w:vertAlign w:val="superscript"/>
                <w:lang w:eastAsia="en-GB"/>
              </w:rPr>
            </w:pPr>
            <w:r w:rsidRPr="00275497">
              <w:rPr>
                <w:rFonts w:ascii="EC Square Sans Pro" w:hAnsi="EC Square Sans Pro"/>
                <w:iCs/>
                <w:sz w:val="20"/>
                <w:szCs w:val="20"/>
                <w:lang w:eastAsia="en-GB"/>
              </w:rPr>
              <w:t>X</w:t>
            </w:r>
          </w:p>
        </w:tc>
        <w:tc>
          <w:tcPr>
            <w:tcW w:w="746" w:type="dxa"/>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r>
      <w:tr w:rsidR="00077541" w:rsidRPr="00275497" w:rsidTr="00077541">
        <w:trPr>
          <w:trHeight w:val="300"/>
          <w:jc w:val="center"/>
        </w:trPr>
        <w:tc>
          <w:tcPr>
            <w:tcW w:w="4802" w:type="dxa"/>
            <w:noWrap/>
            <w:vAlign w:val="center"/>
            <w:hideMark/>
          </w:tcPr>
          <w:p w:rsidR="00077541" w:rsidRPr="00275497" w:rsidRDefault="00077541" w:rsidP="00332BF9">
            <w:pPr>
              <w:spacing w:after="0" w:line="240" w:lineRule="auto"/>
              <w:rPr>
                <w:rFonts w:ascii="EC Square Sans Pro" w:hAnsi="EC Square Sans Pro"/>
                <w:b/>
                <w:iCs/>
                <w:sz w:val="20"/>
                <w:szCs w:val="20"/>
                <w:lang w:eastAsia="en-GB"/>
              </w:rPr>
            </w:pPr>
            <w:r w:rsidRPr="00275497">
              <w:rPr>
                <w:rFonts w:ascii="EC Square Sans Pro" w:hAnsi="EC Square Sans Pro"/>
                <w:b/>
                <w:iCs/>
                <w:sz w:val="20"/>
                <w:szCs w:val="20"/>
                <w:lang w:eastAsia="en-GB"/>
              </w:rPr>
              <w:t>e. Preservatives</w:t>
            </w:r>
          </w:p>
        </w:tc>
        <w:tc>
          <w:tcPr>
            <w:tcW w:w="745" w:type="dxa"/>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746" w:type="dxa"/>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vertAlign w:val="superscript"/>
                <w:lang w:eastAsia="en-GB"/>
              </w:rPr>
            </w:pPr>
            <w:r w:rsidRPr="00275497">
              <w:rPr>
                <w:rFonts w:ascii="EC Square Sans Pro" w:hAnsi="EC Square Sans Pro"/>
                <w:iCs/>
                <w:sz w:val="20"/>
                <w:szCs w:val="20"/>
                <w:lang w:eastAsia="en-GB"/>
              </w:rPr>
              <w:t>X</w:t>
            </w:r>
          </w:p>
        </w:tc>
        <w:tc>
          <w:tcPr>
            <w:tcW w:w="746" w:type="dxa"/>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746" w:type="dxa"/>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vertAlign w:val="superscript"/>
                <w:lang w:eastAsia="en-GB"/>
              </w:rPr>
            </w:pPr>
            <w:r w:rsidRPr="00275497">
              <w:rPr>
                <w:rFonts w:ascii="EC Square Sans Pro" w:hAnsi="EC Square Sans Pro"/>
                <w:iCs/>
                <w:sz w:val="20"/>
                <w:szCs w:val="20"/>
                <w:lang w:eastAsia="en-GB"/>
              </w:rPr>
              <w:t>X</w:t>
            </w:r>
          </w:p>
        </w:tc>
        <w:tc>
          <w:tcPr>
            <w:tcW w:w="746" w:type="dxa"/>
            <w:shd w:val="clear" w:color="auto" w:fill="D9D9D9" w:themeFill="background1" w:themeFillShade="D9"/>
            <w:vAlign w:val="center"/>
          </w:tcPr>
          <w:p w:rsidR="00077541" w:rsidRPr="00275497" w:rsidRDefault="00077541" w:rsidP="00332BF9">
            <w:pPr>
              <w:spacing w:after="0" w:line="240" w:lineRule="auto"/>
              <w:jc w:val="center"/>
              <w:rPr>
                <w:rFonts w:ascii="EC Square Sans Pro" w:hAnsi="EC Square Sans Pro"/>
                <w:iCs/>
                <w:sz w:val="20"/>
                <w:szCs w:val="20"/>
                <w:vertAlign w:val="superscript"/>
                <w:lang w:eastAsia="en-GB"/>
              </w:rPr>
            </w:pPr>
            <w:r w:rsidRPr="00275497">
              <w:rPr>
                <w:rFonts w:ascii="EC Square Sans Pro" w:hAnsi="EC Square Sans Pro"/>
                <w:iCs/>
                <w:sz w:val="20"/>
                <w:szCs w:val="20"/>
                <w:lang w:eastAsia="en-GB"/>
              </w:rPr>
              <w:t>X</w:t>
            </w:r>
          </w:p>
        </w:tc>
        <w:tc>
          <w:tcPr>
            <w:tcW w:w="746" w:type="dxa"/>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r>
      <w:tr w:rsidR="00077541" w:rsidRPr="00275497" w:rsidTr="00077541">
        <w:trPr>
          <w:trHeight w:val="300"/>
          <w:jc w:val="center"/>
        </w:trPr>
        <w:tc>
          <w:tcPr>
            <w:tcW w:w="4802" w:type="dxa"/>
            <w:noWrap/>
            <w:vAlign w:val="center"/>
            <w:hideMark/>
          </w:tcPr>
          <w:p w:rsidR="00077541" w:rsidRPr="00275497" w:rsidRDefault="00077541" w:rsidP="00332BF9">
            <w:pPr>
              <w:spacing w:after="0" w:line="240" w:lineRule="auto"/>
              <w:rPr>
                <w:rFonts w:ascii="EC Square Sans Pro" w:hAnsi="EC Square Sans Pro"/>
                <w:b/>
                <w:iCs/>
                <w:sz w:val="20"/>
                <w:szCs w:val="20"/>
                <w:lang w:eastAsia="en-GB"/>
              </w:rPr>
            </w:pPr>
            <w:r w:rsidRPr="00275497">
              <w:rPr>
                <w:rFonts w:ascii="EC Square Sans Pro" w:hAnsi="EC Square Sans Pro"/>
                <w:b/>
                <w:iCs/>
                <w:sz w:val="20"/>
                <w:szCs w:val="20"/>
                <w:lang w:eastAsia="en-GB"/>
              </w:rPr>
              <w:t>f. Colouring agents</w:t>
            </w:r>
          </w:p>
        </w:tc>
        <w:tc>
          <w:tcPr>
            <w:tcW w:w="745" w:type="dxa"/>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746" w:type="dxa"/>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vertAlign w:val="superscript"/>
                <w:lang w:eastAsia="en-GB"/>
              </w:rPr>
            </w:pPr>
            <w:r w:rsidRPr="00275497">
              <w:rPr>
                <w:rFonts w:ascii="EC Square Sans Pro" w:hAnsi="EC Square Sans Pro"/>
                <w:iCs/>
                <w:sz w:val="20"/>
                <w:szCs w:val="20"/>
                <w:lang w:eastAsia="en-GB"/>
              </w:rPr>
              <w:t>X</w:t>
            </w:r>
          </w:p>
        </w:tc>
        <w:tc>
          <w:tcPr>
            <w:tcW w:w="746" w:type="dxa"/>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746" w:type="dxa"/>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vertAlign w:val="superscript"/>
                <w:lang w:eastAsia="en-GB"/>
              </w:rPr>
            </w:pPr>
            <w:r w:rsidRPr="00275497">
              <w:rPr>
                <w:rFonts w:ascii="EC Square Sans Pro" w:hAnsi="EC Square Sans Pro"/>
                <w:iCs/>
                <w:sz w:val="20"/>
                <w:szCs w:val="20"/>
                <w:lang w:eastAsia="en-GB"/>
              </w:rPr>
              <w:t>X</w:t>
            </w:r>
          </w:p>
        </w:tc>
        <w:tc>
          <w:tcPr>
            <w:tcW w:w="746" w:type="dxa"/>
            <w:shd w:val="clear" w:color="auto" w:fill="D9D9D9" w:themeFill="background1" w:themeFillShade="D9"/>
            <w:vAlign w:val="center"/>
          </w:tcPr>
          <w:p w:rsidR="00077541" w:rsidRPr="00275497" w:rsidRDefault="00077541" w:rsidP="00332BF9">
            <w:pPr>
              <w:spacing w:after="0" w:line="240" w:lineRule="auto"/>
              <w:jc w:val="center"/>
              <w:rPr>
                <w:rFonts w:ascii="EC Square Sans Pro" w:hAnsi="EC Square Sans Pro"/>
                <w:iCs/>
                <w:sz w:val="20"/>
                <w:szCs w:val="20"/>
                <w:vertAlign w:val="superscript"/>
                <w:lang w:eastAsia="en-GB"/>
              </w:rPr>
            </w:pPr>
            <w:r w:rsidRPr="00275497">
              <w:rPr>
                <w:rFonts w:ascii="EC Square Sans Pro" w:hAnsi="EC Square Sans Pro"/>
                <w:iCs/>
                <w:sz w:val="20"/>
                <w:szCs w:val="20"/>
                <w:lang w:eastAsia="en-GB"/>
              </w:rPr>
              <w:t>X</w:t>
            </w:r>
          </w:p>
        </w:tc>
        <w:tc>
          <w:tcPr>
            <w:tcW w:w="746" w:type="dxa"/>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r>
      <w:tr w:rsidR="00077541" w:rsidRPr="00275497" w:rsidTr="00077541">
        <w:trPr>
          <w:trHeight w:val="300"/>
          <w:jc w:val="center"/>
        </w:trPr>
        <w:tc>
          <w:tcPr>
            <w:tcW w:w="4802" w:type="dxa"/>
            <w:noWrap/>
            <w:vAlign w:val="center"/>
            <w:hideMark/>
          </w:tcPr>
          <w:p w:rsidR="00077541" w:rsidRPr="00275497" w:rsidRDefault="00077541" w:rsidP="00332BF9">
            <w:pPr>
              <w:spacing w:after="0" w:line="240" w:lineRule="auto"/>
              <w:rPr>
                <w:rFonts w:ascii="EC Square Sans Pro" w:hAnsi="EC Square Sans Pro"/>
                <w:b/>
                <w:iCs/>
                <w:sz w:val="20"/>
                <w:szCs w:val="20"/>
                <w:lang w:eastAsia="en-GB"/>
              </w:rPr>
            </w:pPr>
            <w:r w:rsidRPr="00275497">
              <w:rPr>
                <w:rFonts w:ascii="EC Square Sans Pro" w:hAnsi="EC Square Sans Pro"/>
                <w:b/>
                <w:iCs/>
                <w:sz w:val="20"/>
                <w:szCs w:val="20"/>
                <w:lang w:eastAsia="en-GB"/>
              </w:rPr>
              <w:t>g. Enzymes</w:t>
            </w:r>
          </w:p>
        </w:tc>
        <w:tc>
          <w:tcPr>
            <w:tcW w:w="745" w:type="dxa"/>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746" w:type="dxa"/>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vertAlign w:val="superscript"/>
                <w:lang w:eastAsia="en-GB"/>
              </w:rPr>
            </w:pPr>
            <w:r w:rsidRPr="00275497">
              <w:rPr>
                <w:rFonts w:ascii="EC Square Sans Pro" w:hAnsi="EC Square Sans Pro"/>
                <w:iCs/>
                <w:sz w:val="20"/>
                <w:szCs w:val="20"/>
                <w:lang w:eastAsia="en-GB"/>
              </w:rPr>
              <w:t>X</w:t>
            </w:r>
          </w:p>
        </w:tc>
        <w:tc>
          <w:tcPr>
            <w:tcW w:w="746" w:type="dxa"/>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746" w:type="dxa"/>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vertAlign w:val="superscript"/>
                <w:lang w:eastAsia="en-GB"/>
              </w:rPr>
            </w:pPr>
            <w:r w:rsidRPr="00275497">
              <w:rPr>
                <w:rFonts w:ascii="EC Square Sans Pro" w:hAnsi="EC Square Sans Pro"/>
                <w:iCs/>
                <w:sz w:val="20"/>
                <w:szCs w:val="20"/>
                <w:lang w:eastAsia="en-GB"/>
              </w:rPr>
              <w:t>X</w:t>
            </w:r>
          </w:p>
        </w:tc>
        <w:tc>
          <w:tcPr>
            <w:tcW w:w="746" w:type="dxa"/>
            <w:shd w:val="clear" w:color="auto" w:fill="D9D9D9" w:themeFill="background1" w:themeFillShade="D9"/>
            <w:vAlign w:val="center"/>
          </w:tcPr>
          <w:p w:rsidR="00077541" w:rsidRPr="00275497" w:rsidRDefault="00077541" w:rsidP="00332BF9">
            <w:pPr>
              <w:spacing w:after="0" w:line="240" w:lineRule="auto"/>
              <w:jc w:val="center"/>
              <w:rPr>
                <w:rFonts w:ascii="EC Square Sans Pro" w:hAnsi="EC Square Sans Pro"/>
                <w:iCs/>
                <w:sz w:val="20"/>
                <w:szCs w:val="20"/>
                <w:vertAlign w:val="superscript"/>
                <w:lang w:eastAsia="en-GB"/>
              </w:rPr>
            </w:pPr>
            <w:r w:rsidRPr="00275497">
              <w:rPr>
                <w:rFonts w:ascii="EC Square Sans Pro" w:hAnsi="EC Square Sans Pro"/>
                <w:iCs/>
                <w:sz w:val="20"/>
                <w:szCs w:val="20"/>
                <w:lang w:eastAsia="en-GB"/>
              </w:rPr>
              <w:t>X</w:t>
            </w:r>
          </w:p>
        </w:tc>
        <w:tc>
          <w:tcPr>
            <w:tcW w:w="746" w:type="dxa"/>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r>
      <w:tr w:rsidR="00077541" w:rsidRPr="00275497" w:rsidTr="00077541">
        <w:trPr>
          <w:trHeight w:val="300"/>
          <w:jc w:val="center"/>
        </w:trPr>
        <w:tc>
          <w:tcPr>
            <w:tcW w:w="4802" w:type="dxa"/>
            <w:noWrap/>
            <w:vAlign w:val="center"/>
            <w:hideMark/>
          </w:tcPr>
          <w:p w:rsidR="00077541" w:rsidRPr="00275497" w:rsidRDefault="00077541" w:rsidP="00332BF9">
            <w:pPr>
              <w:spacing w:after="0" w:line="240" w:lineRule="auto"/>
              <w:rPr>
                <w:rFonts w:ascii="EC Square Sans Pro" w:hAnsi="EC Square Sans Pro"/>
                <w:b/>
                <w:iCs/>
                <w:sz w:val="20"/>
                <w:szCs w:val="20"/>
                <w:lang w:eastAsia="en-GB"/>
              </w:rPr>
            </w:pPr>
            <w:r w:rsidRPr="00275497">
              <w:rPr>
                <w:rFonts w:ascii="EC Square Sans Pro" w:hAnsi="EC Square Sans Pro"/>
                <w:b/>
                <w:iCs/>
                <w:sz w:val="20"/>
                <w:szCs w:val="20"/>
                <w:lang w:eastAsia="en-GB"/>
              </w:rPr>
              <w:t>h. Micro-organisms</w:t>
            </w:r>
            <w:r w:rsidR="002A7721" w:rsidRPr="00275497">
              <w:rPr>
                <w:rFonts w:ascii="EC Square Sans Pro" w:hAnsi="EC Square Sans Pro"/>
                <w:b/>
                <w:iCs/>
                <w:sz w:val="20"/>
                <w:szCs w:val="20"/>
                <w:lang w:eastAsia="en-GB"/>
              </w:rPr>
              <w:t>*</w:t>
            </w:r>
          </w:p>
        </w:tc>
        <w:tc>
          <w:tcPr>
            <w:tcW w:w="745" w:type="dxa"/>
            <w:shd w:val="clear" w:color="auto" w:fill="auto"/>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p>
        </w:tc>
        <w:tc>
          <w:tcPr>
            <w:tcW w:w="746" w:type="dxa"/>
            <w:shd w:val="clear" w:color="auto" w:fill="auto"/>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p>
        </w:tc>
        <w:tc>
          <w:tcPr>
            <w:tcW w:w="746" w:type="dxa"/>
            <w:shd w:val="clear" w:color="auto" w:fill="auto"/>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p>
        </w:tc>
        <w:tc>
          <w:tcPr>
            <w:tcW w:w="746" w:type="dxa"/>
            <w:shd w:val="clear" w:color="auto" w:fill="auto"/>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p>
        </w:tc>
        <w:tc>
          <w:tcPr>
            <w:tcW w:w="746" w:type="dxa"/>
            <w:shd w:val="clear" w:color="auto" w:fill="D9D9D9" w:themeFill="background1" w:themeFillShade="D9"/>
            <w:vAlign w:val="center"/>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746" w:type="dxa"/>
            <w:shd w:val="clear" w:color="auto" w:fill="auto"/>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p>
        </w:tc>
      </w:tr>
      <w:tr w:rsidR="00077541" w:rsidRPr="00275497" w:rsidTr="00077541">
        <w:trPr>
          <w:trHeight w:val="300"/>
          <w:jc w:val="center"/>
        </w:trPr>
        <w:tc>
          <w:tcPr>
            <w:tcW w:w="4802" w:type="dxa"/>
            <w:noWrap/>
            <w:vAlign w:val="center"/>
            <w:hideMark/>
          </w:tcPr>
          <w:p w:rsidR="00077541" w:rsidRPr="00275497" w:rsidRDefault="00077541" w:rsidP="00332BF9">
            <w:pPr>
              <w:spacing w:after="0" w:line="240" w:lineRule="auto"/>
              <w:rPr>
                <w:rFonts w:ascii="EC Square Sans Pro" w:hAnsi="EC Square Sans Pro"/>
                <w:b/>
                <w:iCs/>
                <w:sz w:val="20"/>
                <w:szCs w:val="20"/>
                <w:lang w:eastAsia="en-GB"/>
              </w:rPr>
            </w:pPr>
            <w:r w:rsidRPr="00275497">
              <w:rPr>
                <w:rFonts w:ascii="EC Square Sans Pro" w:hAnsi="EC Square Sans Pro"/>
                <w:b/>
                <w:iCs/>
                <w:sz w:val="20"/>
                <w:szCs w:val="20"/>
                <w:lang w:eastAsia="en-GB"/>
              </w:rPr>
              <w:t>i. Corrosive properties</w:t>
            </w:r>
          </w:p>
        </w:tc>
        <w:tc>
          <w:tcPr>
            <w:tcW w:w="745" w:type="dxa"/>
            <w:shd w:val="clear" w:color="auto" w:fill="auto"/>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p>
        </w:tc>
        <w:tc>
          <w:tcPr>
            <w:tcW w:w="746" w:type="dxa"/>
            <w:tcBorders>
              <w:bottom w:val="single" w:sz="4" w:space="0" w:color="auto"/>
            </w:tcBorders>
            <w:shd w:val="clear" w:color="auto" w:fill="auto"/>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p>
        </w:tc>
        <w:tc>
          <w:tcPr>
            <w:tcW w:w="746" w:type="dxa"/>
            <w:shd w:val="clear" w:color="auto" w:fill="auto"/>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p>
        </w:tc>
        <w:tc>
          <w:tcPr>
            <w:tcW w:w="746" w:type="dxa"/>
            <w:tcBorders>
              <w:bottom w:val="single" w:sz="4" w:space="0" w:color="auto"/>
            </w:tcBorders>
            <w:shd w:val="clear" w:color="auto" w:fill="auto"/>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p>
        </w:tc>
        <w:tc>
          <w:tcPr>
            <w:tcW w:w="746" w:type="dxa"/>
            <w:shd w:val="clear" w:color="auto" w:fill="auto"/>
            <w:vAlign w:val="center"/>
          </w:tcPr>
          <w:p w:rsidR="00077541" w:rsidRPr="00275497" w:rsidRDefault="00077541" w:rsidP="00332BF9">
            <w:pPr>
              <w:spacing w:after="0" w:line="240" w:lineRule="auto"/>
              <w:jc w:val="center"/>
              <w:rPr>
                <w:rFonts w:ascii="EC Square Sans Pro" w:hAnsi="EC Square Sans Pro"/>
                <w:iCs/>
                <w:sz w:val="20"/>
                <w:szCs w:val="20"/>
                <w:lang w:eastAsia="en-GB"/>
              </w:rPr>
            </w:pPr>
          </w:p>
        </w:tc>
        <w:tc>
          <w:tcPr>
            <w:tcW w:w="746" w:type="dxa"/>
            <w:tcBorders>
              <w:bottom w:val="single" w:sz="4" w:space="0" w:color="auto"/>
            </w:tcBorders>
            <w:shd w:val="clear" w:color="auto" w:fill="D9D9D9" w:themeFill="background1" w:themeFillShade="D9"/>
            <w:noWrap/>
            <w:vAlign w:val="center"/>
            <w:hideMark/>
          </w:tcPr>
          <w:p w:rsidR="00077541" w:rsidRPr="00275497" w:rsidRDefault="00077541" w:rsidP="00332BF9">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r>
    </w:tbl>
    <w:p w:rsidR="00077541" w:rsidRPr="00275497" w:rsidRDefault="002A7721" w:rsidP="00077541">
      <w:pPr>
        <w:spacing w:after="0" w:line="240" w:lineRule="auto"/>
        <w:rPr>
          <w:rFonts w:ascii="EC Square Sans Pro" w:eastAsia="Times New Roman" w:hAnsi="EC Square Sans Pro" w:cs="Arial"/>
          <w:noProof/>
          <w:sz w:val="20"/>
          <w:szCs w:val="20"/>
          <w:lang w:eastAsia="en-GB"/>
        </w:rPr>
      </w:pPr>
      <w:r w:rsidRPr="00275497">
        <w:rPr>
          <w:rFonts w:ascii="EC Square Sans Pro" w:eastAsia="Times New Roman" w:hAnsi="EC Square Sans Pro" w:cs="Arial"/>
          <w:noProof/>
          <w:sz w:val="20"/>
          <w:szCs w:val="20"/>
          <w:lang w:eastAsia="en-GB"/>
        </w:rPr>
        <w:t>* Only if microorganisms are intentionally added to the product</w:t>
      </w:r>
    </w:p>
    <w:p w:rsidR="001E12DA" w:rsidRPr="00275497" w:rsidRDefault="001E12DA" w:rsidP="00F56C64"/>
    <w:p w:rsidR="00077541" w:rsidRPr="00275497" w:rsidRDefault="00077541" w:rsidP="00077541">
      <w:pPr>
        <w:pStyle w:val="Titolo3"/>
        <w:numPr>
          <w:ilvl w:val="0"/>
          <w:numId w:val="0"/>
        </w:numPr>
        <w:rPr>
          <w:spacing w:val="5"/>
          <w:sz w:val="24"/>
          <w:lang w:eastAsia="en-GB"/>
        </w:rPr>
      </w:pPr>
      <w:bookmarkStart w:id="66" w:name="_Toc503526052"/>
      <w:r w:rsidRPr="00275497">
        <w:rPr>
          <w:spacing w:val="5"/>
          <w:sz w:val="24"/>
          <w:lang w:eastAsia="en-GB"/>
        </w:rPr>
        <w:t>Sub-criterion (a): Specified excluded and restricted substances</w:t>
      </w:r>
      <w:bookmarkEnd w:id="66"/>
    </w:p>
    <w:tbl>
      <w:tblPr>
        <w:tblStyle w:val="Grigliatabella"/>
        <w:tblW w:w="0" w:type="auto"/>
        <w:jc w:val="center"/>
        <w:tblLayout w:type="fixed"/>
        <w:tblLook w:val="04A0"/>
      </w:tblPr>
      <w:tblGrid>
        <w:gridCol w:w="9166"/>
      </w:tblGrid>
      <w:tr w:rsidR="00077541" w:rsidRPr="00275497" w:rsidTr="00077541">
        <w:trPr>
          <w:jc w:val="center"/>
        </w:trPr>
        <w:tc>
          <w:tcPr>
            <w:tcW w:w="9166" w:type="dxa"/>
          </w:tcPr>
          <w:p w:rsidR="00077541" w:rsidRPr="00275497" w:rsidRDefault="00077541" w:rsidP="00077541">
            <w:pPr>
              <w:spacing w:after="120"/>
              <w:jc w:val="both"/>
              <w:rPr>
                <w:rFonts w:ascii="EC Square Sans Pro" w:hAnsi="EC Square Sans Pro"/>
                <w:b/>
                <w:iCs/>
                <w:color w:val="0070C0"/>
                <w:sz w:val="20"/>
                <w:szCs w:val="20"/>
                <w:lang w:eastAsia="en-GB"/>
              </w:rPr>
            </w:pPr>
            <w:r w:rsidRPr="00275497">
              <w:rPr>
                <w:rFonts w:ascii="EC Square Sans Pro" w:hAnsi="EC Square Sans Pro"/>
                <w:b/>
                <w:iCs/>
                <w:color w:val="0070C0"/>
                <w:sz w:val="20"/>
                <w:szCs w:val="20"/>
                <w:lang w:eastAsia="en-GB"/>
              </w:rPr>
              <w:t>Unified criterion text and values from the different Commission Decisions:</w:t>
            </w:r>
          </w:p>
          <w:p w:rsidR="00077541" w:rsidRPr="00275497" w:rsidRDefault="00077541" w:rsidP="00077541">
            <w:pPr>
              <w:spacing w:after="120"/>
              <w:jc w:val="both"/>
              <w:rPr>
                <w:rFonts w:ascii="EC Square Sans Pro" w:hAnsi="EC Square Sans Pro"/>
                <w:b/>
                <w:iCs/>
                <w:sz w:val="20"/>
                <w:szCs w:val="20"/>
                <w:u w:val="single"/>
                <w:lang w:eastAsia="en-GB"/>
              </w:rPr>
            </w:pPr>
            <w:r w:rsidRPr="00275497">
              <w:rPr>
                <w:rFonts w:ascii="EC Square Sans Pro" w:hAnsi="EC Square Sans Pro"/>
                <w:b/>
                <w:iCs/>
                <w:sz w:val="20"/>
                <w:szCs w:val="20"/>
                <w:u w:val="single"/>
                <w:lang w:eastAsia="en-GB"/>
              </w:rPr>
              <w:t xml:space="preserve">a. Specified excluded and restricted substances </w:t>
            </w:r>
          </w:p>
          <w:p w:rsidR="00077541" w:rsidRPr="00275497" w:rsidRDefault="00077541" w:rsidP="00077541">
            <w:pPr>
              <w:jc w:val="both"/>
              <w:rPr>
                <w:rFonts w:ascii="EC Square Sans Pro" w:hAnsi="EC Square Sans Pro"/>
                <w:b/>
                <w:iCs/>
                <w:sz w:val="20"/>
                <w:szCs w:val="20"/>
                <w:u w:val="single"/>
                <w:lang w:eastAsia="en-GB"/>
              </w:rPr>
            </w:pPr>
            <w:r w:rsidRPr="00275497">
              <w:rPr>
                <w:rFonts w:ascii="EC Square Sans Pro" w:hAnsi="EC Square Sans Pro"/>
                <w:b/>
                <w:iCs/>
                <w:sz w:val="20"/>
                <w:szCs w:val="20"/>
                <w:lang w:eastAsia="en-GB"/>
              </w:rPr>
              <w:t xml:space="preserve">(i) </w:t>
            </w:r>
            <w:r w:rsidRPr="00275497">
              <w:rPr>
                <w:rFonts w:ascii="EC Square Sans Pro" w:hAnsi="EC Square Sans Pro"/>
                <w:b/>
                <w:iCs/>
                <w:sz w:val="20"/>
                <w:szCs w:val="20"/>
                <w:u w:val="single"/>
                <w:lang w:eastAsia="en-GB"/>
              </w:rPr>
              <w:t>Excluded substances</w:t>
            </w:r>
          </w:p>
          <w:p w:rsidR="00077541" w:rsidRPr="00275497" w:rsidRDefault="00077541" w:rsidP="00F54488">
            <w:pPr>
              <w:spacing w:after="0"/>
              <w:jc w:val="both"/>
              <w:rPr>
                <w:rFonts w:ascii="EC Square Sans Pro" w:hAnsi="EC Square Sans Pro"/>
                <w:iCs/>
                <w:sz w:val="20"/>
                <w:szCs w:val="20"/>
                <w:lang w:eastAsia="en-GB"/>
              </w:rPr>
            </w:pPr>
            <w:r w:rsidRPr="00275497">
              <w:rPr>
                <w:rFonts w:ascii="EC Square Sans Pro" w:hAnsi="EC Square Sans Pro"/>
                <w:iCs/>
                <w:sz w:val="20"/>
                <w:szCs w:val="20"/>
                <w:lang w:eastAsia="en-GB"/>
              </w:rPr>
              <w:t>The substances indicated below shall not be included in the product formulation regardless of concentration:</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 xml:space="preserve">Alkyl phenol ethoxylates (APEOs) and other alkyl phenol derivatives;  </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Atranol;</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Chloroatranol;</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Diethylenetriaminepentaacetic acid (DTPA);</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Ethylenediaminetetraacetic acid (EDTA) and its salts;</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 xml:space="preserve">Formaldehyde and its releasers (e.g. 2-bromo-2-nitropropane-1,3-diol, 5-bromo-5-nitro-1,3-dioxane, sodium hydroxyl methyl glycinate, diazolidinylurea), with the exception of impurities of formaldehyde in surfactants based on polyalkoxy chemistry up to a concentration of 0,010% weight by weight in the ingoing substance; </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Glutaraldehyde;</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Hydroxyisohexyl 3-cyclohexene carboxaldehyde (HICC);</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Microplastics;</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Nanosilver;</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Nitromusks and polycyclic musks;</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 xml:space="preserve">Phosphates </w:t>
            </w:r>
            <w:r w:rsidRPr="00275497">
              <w:rPr>
                <w:rFonts w:ascii="EC Square Sans Pro" w:hAnsi="EC Square Sans Pro"/>
                <w:b/>
                <w:iCs/>
                <w:sz w:val="20"/>
                <w:szCs w:val="20"/>
                <w:lang w:eastAsia="en-GB"/>
              </w:rPr>
              <w:t>(</w:t>
            </w:r>
            <w:r w:rsidRPr="00275497">
              <w:rPr>
                <w:rFonts w:ascii="EC Square Sans Pro" w:hAnsi="EC Square Sans Pro"/>
                <w:b/>
                <w:iCs/>
                <w:sz w:val="20"/>
                <w:szCs w:val="20"/>
                <w:u w:val="single"/>
                <w:lang w:eastAsia="en-GB"/>
              </w:rPr>
              <w:t>except in the case of IILD and IIDD</w:t>
            </w:r>
            <w:r w:rsidRPr="00275497">
              <w:rPr>
                <w:rFonts w:ascii="EC Square Sans Pro" w:hAnsi="EC Square Sans Pro"/>
                <w:b/>
                <w:iCs/>
                <w:sz w:val="20"/>
                <w:szCs w:val="20"/>
                <w:lang w:eastAsia="en-GB"/>
              </w:rPr>
              <w:t>)</w:t>
            </w:r>
            <w:r w:rsidRPr="00275497">
              <w:rPr>
                <w:rFonts w:ascii="EC Square Sans Pro" w:hAnsi="EC Square Sans Pro"/>
                <w:iCs/>
                <w:sz w:val="20"/>
                <w:szCs w:val="20"/>
                <w:lang w:eastAsia="en-GB"/>
              </w:rPr>
              <w:t>;</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Per-fluorinated alkylates;</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Quaternary ammonium salts not readily biodegradable;</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Reactive chlorine compounds;</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Rhodamine B;</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Sodium hydroxyl methyl glycinate;</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Triclosan;</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3-iodo-2-propynyl butylcarbamate.</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 xml:space="preserve">Aromatic hydrocarbons </w:t>
            </w:r>
            <w:r w:rsidRPr="00275497">
              <w:rPr>
                <w:rFonts w:ascii="EC Square Sans Pro" w:hAnsi="EC Square Sans Pro"/>
                <w:b/>
                <w:iCs/>
                <w:sz w:val="20"/>
                <w:szCs w:val="20"/>
                <w:lang w:eastAsia="en-GB"/>
              </w:rPr>
              <w:t>(</w:t>
            </w:r>
            <w:r w:rsidRPr="00275497">
              <w:rPr>
                <w:rFonts w:ascii="EC Square Sans Pro" w:hAnsi="EC Square Sans Pro"/>
                <w:b/>
                <w:iCs/>
                <w:sz w:val="20"/>
                <w:szCs w:val="20"/>
                <w:u w:val="single"/>
                <w:lang w:eastAsia="en-GB"/>
              </w:rPr>
              <w:t>only in the case of HSC</w:t>
            </w:r>
            <w:r w:rsidRPr="00275497">
              <w:rPr>
                <w:rFonts w:ascii="EC Square Sans Pro" w:hAnsi="EC Square Sans Pro"/>
                <w:b/>
                <w:iCs/>
                <w:sz w:val="20"/>
                <w:szCs w:val="20"/>
                <w:lang w:eastAsia="en-GB"/>
              </w:rPr>
              <w:t>)</w:t>
            </w:r>
            <w:r w:rsidRPr="00275497">
              <w:rPr>
                <w:rFonts w:ascii="EC Square Sans Pro" w:hAnsi="EC Square Sans Pro"/>
                <w:iCs/>
                <w:sz w:val="20"/>
                <w:szCs w:val="20"/>
                <w:lang w:eastAsia="en-GB"/>
              </w:rPr>
              <w:t>;</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 xml:space="preserve">Halogenated hydrocarbons </w:t>
            </w:r>
            <w:r w:rsidRPr="00275497">
              <w:rPr>
                <w:rFonts w:ascii="EC Square Sans Pro" w:hAnsi="EC Square Sans Pro"/>
                <w:b/>
                <w:iCs/>
                <w:sz w:val="20"/>
                <w:szCs w:val="20"/>
                <w:lang w:eastAsia="en-GB"/>
              </w:rPr>
              <w:t>(</w:t>
            </w:r>
            <w:r w:rsidRPr="00275497">
              <w:rPr>
                <w:rFonts w:ascii="EC Square Sans Pro" w:hAnsi="EC Square Sans Pro"/>
                <w:b/>
                <w:iCs/>
                <w:sz w:val="20"/>
                <w:szCs w:val="20"/>
                <w:u w:val="single"/>
                <w:lang w:eastAsia="en-GB"/>
              </w:rPr>
              <w:t>only in the case of HSC</w:t>
            </w:r>
            <w:r w:rsidRPr="00275497">
              <w:rPr>
                <w:rFonts w:ascii="EC Square Sans Pro" w:hAnsi="EC Square Sans Pro"/>
                <w:b/>
                <w:iCs/>
                <w:sz w:val="20"/>
                <w:szCs w:val="20"/>
                <w:lang w:eastAsia="en-GB"/>
              </w:rPr>
              <w:t>)</w:t>
            </w:r>
            <w:r w:rsidRPr="00275497">
              <w:rPr>
                <w:rFonts w:ascii="EC Square Sans Pro" w:hAnsi="EC Square Sans Pro"/>
                <w:iCs/>
                <w:sz w:val="20"/>
                <w:szCs w:val="20"/>
                <w:lang w:eastAsia="en-GB"/>
              </w:rPr>
              <w:t>;</w:t>
            </w:r>
          </w:p>
          <w:p w:rsidR="00077541" w:rsidRPr="00275497" w:rsidRDefault="00077541" w:rsidP="00EE2C8A">
            <w:pPr>
              <w:numPr>
                <w:ilvl w:val="0"/>
                <w:numId w:val="15"/>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 xml:space="preserve">Fragrances </w:t>
            </w:r>
            <w:r w:rsidRPr="00275497">
              <w:rPr>
                <w:rFonts w:ascii="EC Square Sans Pro" w:hAnsi="EC Square Sans Pro"/>
                <w:b/>
                <w:iCs/>
                <w:sz w:val="20"/>
                <w:szCs w:val="20"/>
                <w:lang w:eastAsia="en-GB"/>
              </w:rPr>
              <w:t>(</w:t>
            </w:r>
            <w:r w:rsidRPr="00275497">
              <w:rPr>
                <w:rFonts w:ascii="EC Square Sans Pro" w:hAnsi="EC Square Sans Pro"/>
                <w:b/>
                <w:iCs/>
                <w:sz w:val="20"/>
                <w:szCs w:val="20"/>
                <w:u w:val="single"/>
                <w:lang w:eastAsia="en-GB"/>
              </w:rPr>
              <w:t>only for professional HDD products</w:t>
            </w:r>
            <w:r w:rsidRPr="00275497">
              <w:rPr>
                <w:rFonts w:ascii="EC Square Sans Pro" w:hAnsi="EC Square Sans Pro"/>
                <w:b/>
                <w:iCs/>
                <w:sz w:val="20"/>
                <w:szCs w:val="20"/>
                <w:lang w:eastAsia="en-GB"/>
              </w:rPr>
              <w:t>)</w:t>
            </w:r>
          </w:p>
          <w:p w:rsidR="00077541" w:rsidRPr="00275497" w:rsidRDefault="00077541" w:rsidP="00077541">
            <w:pPr>
              <w:spacing w:before="120"/>
              <w:jc w:val="both"/>
              <w:rPr>
                <w:rFonts w:ascii="EC Square Sans Pro" w:hAnsi="EC Square Sans Pro"/>
                <w:iCs/>
                <w:sz w:val="20"/>
                <w:szCs w:val="20"/>
                <w:lang w:eastAsia="en-GB"/>
              </w:rPr>
            </w:pPr>
            <w:r w:rsidRPr="00275497">
              <w:rPr>
                <w:rFonts w:ascii="EC Square Sans Pro" w:hAnsi="EC Square Sans Pro"/>
                <w:b/>
                <w:i/>
                <w:iCs/>
                <w:sz w:val="20"/>
                <w:szCs w:val="20"/>
                <w:lang w:eastAsia="en-GB"/>
              </w:rPr>
              <w:t>Assessment and verification:</w:t>
            </w:r>
            <w:r w:rsidRPr="00275497">
              <w:rPr>
                <w:rFonts w:ascii="EC Square Sans Pro" w:hAnsi="EC Square Sans Pro"/>
                <w:iCs/>
                <w:sz w:val="20"/>
                <w:szCs w:val="20"/>
                <w:lang w:eastAsia="en-GB"/>
              </w:rPr>
              <w:t xml:space="preserve"> </w:t>
            </w:r>
          </w:p>
          <w:p w:rsidR="00077541" w:rsidRPr="00275497" w:rsidRDefault="00077541" w:rsidP="00077541">
            <w:pPr>
              <w:jc w:val="both"/>
              <w:rPr>
                <w:rFonts w:ascii="EC Square Sans Pro" w:hAnsi="EC Square Sans Pro"/>
                <w:iCs/>
                <w:sz w:val="20"/>
                <w:szCs w:val="20"/>
                <w:lang w:eastAsia="en-GB"/>
              </w:rPr>
            </w:pPr>
            <w:r w:rsidRPr="00275497">
              <w:rPr>
                <w:rFonts w:ascii="EC Square Sans Pro" w:hAnsi="EC Square Sans Pro"/>
                <w:iCs/>
                <w:sz w:val="20"/>
                <w:szCs w:val="20"/>
                <w:lang w:eastAsia="en-GB"/>
              </w:rPr>
              <w:t>The applicant shall provide a signed declaration of compliance supported by declarations from suppliers, if appropriate, confirming that the listed substances have not been included in the product formulation regardless of concentration.</w:t>
            </w:r>
          </w:p>
          <w:p w:rsidR="00077541" w:rsidRPr="00275497" w:rsidRDefault="00077541" w:rsidP="00077541">
            <w:pPr>
              <w:jc w:val="both"/>
              <w:rPr>
                <w:rFonts w:ascii="EC Square Sans Pro" w:hAnsi="EC Square Sans Pro"/>
                <w:b/>
                <w:iCs/>
                <w:sz w:val="20"/>
                <w:szCs w:val="20"/>
                <w:lang w:eastAsia="en-GB"/>
              </w:rPr>
            </w:pPr>
            <w:r w:rsidRPr="00275497">
              <w:rPr>
                <w:rFonts w:ascii="EC Square Sans Pro" w:hAnsi="EC Square Sans Pro"/>
                <w:b/>
                <w:iCs/>
                <w:sz w:val="20"/>
                <w:szCs w:val="20"/>
                <w:lang w:eastAsia="en-GB"/>
              </w:rPr>
              <w:t xml:space="preserve">(ii) </w:t>
            </w:r>
            <w:r w:rsidRPr="00275497">
              <w:rPr>
                <w:rFonts w:ascii="EC Square Sans Pro" w:hAnsi="EC Square Sans Pro"/>
                <w:b/>
                <w:iCs/>
                <w:sz w:val="20"/>
                <w:szCs w:val="20"/>
                <w:u w:val="single"/>
                <w:lang w:eastAsia="en-GB"/>
              </w:rPr>
              <w:t>Restricted substances</w:t>
            </w:r>
            <w:r w:rsidRPr="00275497">
              <w:rPr>
                <w:rFonts w:ascii="EC Square Sans Pro" w:hAnsi="EC Square Sans Pro"/>
                <w:b/>
                <w:iCs/>
                <w:sz w:val="20"/>
                <w:szCs w:val="20"/>
                <w:lang w:eastAsia="en-GB"/>
              </w:rPr>
              <w:t xml:space="preserve"> </w:t>
            </w:r>
          </w:p>
          <w:p w:rsidR="00077541" w:rsidRPr="00275497" w:rsidRDefault="00077541" w:rsidP="00F54488">
            <w:pPr>
              <w:spacing w:after="0"/>
              <w:jc w:val="both"/>
              <w:rPr>
                <w:rFonts w:ascii="EC Square Sans Pro" w:hAnsi="EC Square Sans Pro"/>
                <w:iCs/>
                <w:sz w:val="20"/>
                <w:szCs w:val="20"/>
                <w:lang w:eastAsia="en-GB"/>
              </w:rPr>
            </w:pPr>
            <w:r w:rsidRPr="00275497">
              <w:rPr>
                <w:rFonts w:ascii="EC Square Sans Pro" w:hAnsi="EC Square Sans Pro"/>
                <w:iCs/>
                <w:sz w:val="20"/>
                <w:szCs w:val="20"/>
                <w:lang w:eastAsia="en-GB"/>
              </w:rPr>
              <w:t>The substances listed below shall not be included in the product formulation above the concentrations indicated:</w:t>
            </w:r>
          </w:p>
          <w:p w:rsidR="00077541" w:rsidRPr="00275497" w:rsidRDefault="00077541" w:rsidP="00EE2C8A">
            <w:pPr>
              <w:numPr>
                <w:ilvl w:val="0"/>
                <w:numId w:val="16"/>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 xml:space="preserve">2-methyl-2H-isothiazol-3-one: 0,0050 % weight by weight </w:t>
            </w:r>
            <w:r w:rsidRPr="00275497">
              <w:rPr>
                <w:rFonts w:ascii="EC Square Sans Pro" w:hAnsi="EC Square Sans Pro"/>
                <w:b/>
                <w:iCs/>
                <w:sz w:val="20"/>
                <w:szCs w:val="20"/>
                <w:lang w:eastAsia="en-GB"/>
              </w:rPr>
              <w:t>(</w:t>
            </w:r>
            <w:r w:rsidRPr="00275497">
              <w:rPr>
                <w:rFonts w:ascii="EC Square Sans Pro" w:hAnsi="EC Square Sans Pro"/>
                <w:b/>
                <w:iCs/>
                <w:sz w:val="20"/>
                <w:szCs w:val="20"/>
                <w:u w:val="single"/>
                <w:lang w:eastAsia="en-GB"/>
              </w:rPr>
              <w:t>for HSC and HDD</w:t>
            </w:r>
            <w:r w:rsidRPr="00275497">
              <w:rPr>
                <w:rFonts w:ascii="EC Square Sans Pro" w:hAnsi="EC Square Sans Pro"/>
                <w:b/>
                <w:iCs/>
                <w:sz w:val="20"/>
                <w:szCs w:val="20"/>
                <w:lang w:eastAsia="en-GB"/>
              </w:rPr>
              <w:t>, should the value of 2-methyl-2H-isothiazol-3-one allowed in Annex V (List of preservatives allowed in cosmetic products) to Regulation (EC) No 1223/2009</w:t>
            </w:r>
            <w:r w:rsidRPr="00275497">
              <w:rPr>
                <w:rFonts w:ascii="EC Square Sans Pro" w:hAnsi="EC Square Sans Pro"/>
                <w:b/>
                <w:iCs/>
                <w:sz w:val="20"/>
                <w:szCs w:val="20"/>
                <w:vertAlign w:val="superscript"/>
                <w:lang w:eastAsia="en-GB"/>
              </w:rPr>
              <w:footnoteReference w:id="9"/>
            </w:r>
            <w:r w:rsidRPr="00275497">
              <w:rPr>
                <w:rFonts w:ascii="EC Square Sans Pro" w:hAnsi="EC Square Sans Pro"/>
                <w:b/>
                <w:iCs/>
                <w:sz w:val="20"/>
                <w:szCs w:val="20"/>
                <w:lang w:eastAsia="en-GB"/>
              </w:rPr>
              <w:t xml:space="preserve"> be lower at the time of the application, then this lower value shall take precedence)</w:t>
            </w:r>
            <w:r w:rsidRPr="00275497">
              <w:rPr>
                <w:rFonts w:ascii="EC Square Sans Pro" w:hAnsi="EC Square Sans Pro"/>
                <w:iCs/>
                <w:sz w:val="20"/>
                <w:szCs w:val="20"/>
                <w:lang w:eastAsia="en-GB"/>
              </w:rPr>
              <w:t>;</w:t>
            </w:r>
          </w:p>
          <w:p w:rsidR="00077541" w:rsidRPr="00275497" w:rsidRDefault="00077541" w:rsidP="00EE2C8A">
            <w:pPr>
              <w:numPr>
                <w:ilvl w:val="0"/>
                <w:numId w:val="16"/>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1,2-Benzisothiazol-3(2H)-one: 0,0050 % weight by weight;</w:t>
            </w:r>
          </w:p>
          <w:p w:rsidR="00077541" w:rsidRPr="00275497" w:rsidRDefault="00077541" w:rsidP="00EE2C8A">
            <w:pPr>
              <w:numPr>
                <w:ilvl w:val="0"/>
                <w:numId w:val="16"/>
              </w:numPr>
              <w:spacing w:after="0" w:line="240" w:lineRule="auto"/>
              <w:jc w:val="both"/>
              <w:rPr>
                <w:rFonts w:ascii="EC Square Sans Pro" w:hAnsi="EC Square Sans Pro"/>
                <w:iCs/>
                <w:sz w:val="20"/>
                <w:szCs w:val="20"/>
                <w:lang w:eastAsia="en-GB"/>
              </w:rPr>
            </w:pPr>
            <w:r w:rsidRPr="00275497">
              <w:rPr>
                <w:rFonts w:ascii="EC Square Sans Pro" w:hAnsi="EC Square Sans Pro"/>
                <w:iCs/>
                <w:sz w:val="20"/>
                <w:szCs w:val="20"/>
                <w:lang w:eastAsia="en-GB"/>
              </w:rPr>
              <w:t>5-chloro-2-methyl-4-isothiazolin-3-one/2-methyl-4-isothiazolin-3-one: 0,0015% weight by weight.</w:t>
            </w:r>
          </w:p>
          <w:p w:rsidR="00077541" w:rsidRPr="00275497" w:rsidRDefault="00077541" w:rsidP="00077541">
            <w:pPr>
              <w:spacing w:after="0" w:line="240" w:lineRule="auto"/>
              <w:ind w:left="1146"/>
              <w:jc w:val="both"/>
              <w:rPr>
                <w:rFonts w:ascii="EC Square Sans Pro" w:hAnsi="EC Square Sans Pro"/>
                <w:iCs/>
                <w:sz w:val="20"/>
                <w:szCs w:val="20"/>
                <w:lang w:eastAsia="en-GB"/>
              </w:rPr>
            </w:pPr>
          </w:p>
          <w:p w:rsidR="00077541" w:rsidRPr="00275497" w:rsidRDefault="00077541" w:rsidP="00077541">
            <w:pPr>
              <w:jc w:val="both"/>
              <w:rPr>
                <w:rFonts w:ascii="EC Square Sans Pro" w:hAnsi="EC Square Sans Pro"/>
                <w:iCs/>
                <w:sz w:val="20"/>
                <w:szCs w:val="20"/>
                <w:lang w:eastAsia="en-GB"/>
              </w:rPr>
            </w:pPr>
            <w:r w:rsidRPr="00275497">
              <w:rPr>
                <w:rFonts w:ascii="EC Square Sans Pro" w:hAnsi="EC Square Sans Pro"/>
                <w:iCs/>
                <w:sz w:val="20"/>
                <w:szCs w:val="20"/>
                <w:lang w:eastAsia="en-GB"/>
              </w:rPr>
              <w:t xml:space="preserve">The total phosphorus (P) content calculated as elemental P shall be limited to: </w:t>
            </w:r>
          </w:p>
          <w:p w:rsidR="00077541" w:rsidRPr="00275497" w:rsidRDefault="00077541" w:rsidP="00F54488">
            <w:pPr>
              <w:pStyle w:val="Didascalia"/>
              <w:keepNext/>
              <w:spacing w:after="0"/>
              <w:jc w:val="center"/>
              <w:rPr>
                <w:rFonts w:ascii="Corbel" w:hAnsi="Corbel"/>
                <w:b w:val="0"/>
                <w:bCs w:val="0"/>
                <w:color w:val="0070C0"/>
                <w:sz w:val="18"/>
                <w:szCs w:val="18"/>
              </w:rPr>
            </w:pPr>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16</w:t>
            </w:r>
            <w:r w:rsidR="00990CC4" w:rsidRPr="00275497">
              <w:rPr>
                <w:rFonts w:ascii="Corbel" w:hAnsi="Corbel"/>
                <w:b w:val="0"/>
                <w:bCs w:val="0"/>
                <w:color w:val="0070C0"/>
                <w:sz w:val="18"/>
                <w:szCs w:val="18"/>
              </w:rPr>
              <w:fldChar w:fldCharType="end"/>
            </w:r>
            <w:r w:rsidRPr="00275497">
              <w:rPr>
                <w:rFonts w:ascii="Corbel" w:hAnsi="Corbel"/>
                <w:b w:val="0"/>
                <w:bCs w:val="0"/>
                <w:color w:val="0070C0"/>
                <w:sz w:val="18"/>
                <w:szCs w:val="18"/>
              </w:rPr>
              <w:t>. Limits for total P content of each product category</w:t>
            </w:r>
          </w:p>
          <w:tbl>
            <w:tblPr>
              <w:tblStyle w:val="Grigliatabella"/>
              <w:tblW w:w="0" w:type="auto"/>
              <w:tblInd w:w="502" w:type="dxa"/>
              <w:tblLayout w:type="fixed"/>
              <w:tblLook w:val="04A0"/>
            </w:tblPr>
            <w:tblGrid>
              <w:gridCol w:w="1701"/>
              <w:gridCol w:w="1701"/>
              <w:gridCol w:w="1134"/>
              <w:gridCol w:w="1833"/>
              <w:gridCol w:w="1569"/>
            </w:tblGrid>
            <w:tr w:rsidR="00077541" w:rsidRPr="00275497" w:rsidTr="00077541">
              <w:tc>
                <w:tcPr>
                  <w:tcW w:w="6369" w:type="dxa"/>
                  <w:gridSpan w:val="4"/>
                  <w:shd w:val="clear" w:color="auto" w:fill="D9D9D9" w:themeFill="background1" w:themeFillShade="D9"/>
                  <w:vAlign w:val="center"/>
                </w:tcPr>
                <w:p w:rsidR="00077541" w:rsidRPr="00275497" w:rsidRDefault="00077541" w:rsidP="00DA3210">
                  <w:pPr>
                    <w:spacing w:after="0" w:line="240" w:lineRule="auto"/>
                    <w:jc w:val="center"/>
                    <w:rPr>
                      <w:rFonts w:ascii="EC Square Sans Pro" w:hAnsi="EC Square Sans Pro"/>
                      <w:b/>
                      <w:iCs/>
                      <w:sz w:val="18"/>
                      <w:szCs w:val="18"/>
                      <w:lang w:eastAsia="en-GB"/>
                    </w:rPr>
                  </w:pPr>
                  <w:r w:rsidRPr="00275497">
                    <w:rPr>
                      <w:rFonts w:ascii="EC Square Sans Pro" w:hAnsi="EC Square Sans Pro"/>
                      <w:b/>
                      <w:iCs/>
                      <w:sz w:val="18"/>
                      <w:szCs w:val="18"/>
                      <w:lang w:eastAsia="en-GB"/>
                    </w:rPr>
                    <w:t>Product Category</w:t>
                  </w:r>
                </w:p>
              </w:tc>
              <w:tc>
                <w:tcPr>
                  <w:tcW w:w="1569" w:type="dxa"/>
                  <w:shd w:val="clear" w:color="auto" w:fill="D9D9D9" w:themeFill="background1" w:themeFillShade="D9"/>
                  <w:vAlign w:val="center"/>
                </w:tcPr>
                <w:p w:rsidR="00077541" w:rsidRPr="00275497" w:rsidRDefault="00077541" w:rsidP="00DA3210">
                  <w:pPr>
                    <w:spacing w:after="0" w:line="240" w:lineRule="auto"/>
                    <w:jc w:val="center"/>
                    <w:rPr>
                      <w:rFonts w:ascii="EC Square Sans Pro" w:hAnsi="EC Square Sans Pro"/>
                      <w:b/>
                      <w:iCs/>
                      <w:sz w:val="18"/>
                      <w:szCs w:val="18"/>
                      <w:lang w:eastAsia="en-GB"/>
                    </w:rPr>
                  </w:pPr>
                  <w:r w:rsidRPr="00275497">
                    <w:rPr>
                      <w:rFonts w:ascii="EC Square Sans Pro" w:hAnsi="EC Square Sans Pro"/>
                      <w:b/>
                      <w:iCs/>
                      <w:sz w:val="18"/>
                      <w:szCs w:val="18"/>
                      <w:lang w:eastAsia="en-GB"/>
                    </w:rPr>
                    <w:t>Total P content</w:t>
                  </w:r>
                </w:p>
              </w:tc>
            </w:tr>
            <w:tr w:rsidR="00077541" w:rsidRPr="00275497" w:rsidTr="00077541">
              <w:tc>
                <w:tcPr>
                  <w:tcW w:w="1701" w:type="dxa"/>
                  <w:vMerge w:val="restart"/>
                  <w:vAlign w:val="center"/>
                </w:tcPr>
                <w:p w:rsidR="00077541" w:rsidRPr="00275497" w:rsidRDefault="00077541" w:rsidP="00DA3210">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LD</w:t>
                  </w:r>
                </w:p>
                <w:p w:rsidR="00077541" w:rsidRPr="00275497" w:rsidRDefault="00077541" w:rsidP="00DA3210">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(g/kg of laundry)</w:t>
                  </w:r>
                </w:p>
              </w:tc>
              <w:tc>
                <w:tcPr>
                  <w:tcW w:w="4668" w:type="dxa"/>
                  <w:gridSpan w:val="3"/>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Laundry detergents</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0,04</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4668" w:type="dxa"/>
                  <w:gridSpan w:val="3"/>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Stain removers</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0,005</w:t>
                  </w:r>
                </w:p>
              </w:tc>
            </w:tr>
            <w:tr w:rsidR="00077541" w:rsidRPr="00275497" w:rsidTr="00077541">
              <w:tc>
                <w:tcPr>
                  <w:tcW w:w="1701" w:type="dxa"/>
                  <w:vMerge w:val="restart"/>
                  <w:vAlign w:val="center"/>
                </w:tcPr>
                <w:p w:rsidR="00077541" w:rsidRPr="00275497" w:rsidRDefault="00077541" w:rsidP="00DA3210">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IILD</w:t>
                  </w:r>
                </w:p>
                <w:p w:rsidR="00077541" w:rsidRPr="00275497" w:rsidRDefault="00077541" w:rsidP="00DA3210">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(g/kg of laundry)</w:t>
                  </w:r>
                </w:p>
              </w:tc>
              <w:tc>
                <w:tcPr>
                  <w:tcW w:w="4668" w:type="dxa"/>
                  <w:gridSpan w:val="3"/>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Light soil</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0,50</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4668" w:type="dxa"/>
                  <w:gridSpan w:val="3"/>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Medium soil</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1,00</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4668" w:type="dxa"/>
                  <w:gridSpan w:val="3"/>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Heavy soil</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1,50</w:t>
                  </w:r>
                </w:p>
              </w:tc>
            </w:tr>
            <w:tr w:rsidR="00077541" w:rsidRPr="00275497" w:rsidTr="00077541">
              <w:tc>
                <w:tcPr>
                  <w:tcW w:w="1701" w:type="dxa"/>
                  <w:vMerge w:val="restart"/>
                  <w:vAlign w:val="center"/>
                </w:tcPr>
                <w:p w:rsidR="00077541" w:rsidRPr="00275497" w:rsidRDefault="00077541" w:rsidP="00DA3210">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DD</w:t>
                  </w:r>
                </w:p>
                <w:p w:rsidR="00077541" w:rsidRPr="00275497" w:rsidRDefault="00077541" w:rsidP="00DA3210">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(g/wash)</w:t>
                  </w:r>
                </w:p>
              </w:tc>
              <w:tc>
                <w:tcPr>
                  <w:tcW w:w="4668" w:type="dxa"/>
                  <w:gridSpan w:val="3"/>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Dishwasher detergents</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0,20</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4668" w:type="dxa"/>
                  <w:gridSpan w:val="3"/>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Rinse aids</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0,030</w:t>
                  </w:r>
                </w:p>
              </w:tc>
            </w:tr>
            <w:tr w:rsidR="00077541" w:rsidRPr="00275497" w:rsidTr="00077541">
              <w:tc>
                <w:tcPr>
                  <w:tcW w:w="1701" w:type="dxa"/>
                  <w:vMerge w:val="restart"/>
                  <w:vAlign w:val="center"/>
                </w:tcPr>
                <w:p w:rsidR="00077541" w:rsidRPr="00275497" w:rsidRDefault="00077541" w:rsidP="00DA3210">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IIDD</w:t>
                  </w:r>
                </w:p>
                <w:p w:rsidR="00077541" w:rsidRPr="00275497" w:rsidRDefault="00077541" w:rsidP="00DA3210">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(g/l of washing solution)</w:t>
                  </w:r>
                </w:p>
              </w:tc>
              <w:tc>
                <w:tcPr>
                  <w:tcW w:w="1701" w:type="dxa"/>
                  <w:vMerge w:val="restart"/>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Pre-soaks</w:t>
                  </w:r>
                </w:p>
              </w:tc>
              <w:tc>
                <w:tcPr>
                  <w:tcW w:w="1134" w:type="dxa"/>
                  <w:vMerge w:val="restart"/>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Water hardness (mmol/ CaCO</w:t>
                  </w:r>
                  <w:r w:rsidRPr="00275497">
                    <w:rPr>
                      <w:rFonts w:ascii="EC Square Sans Pro" w:hAnsi="EC Square Sans Pro"/>
                      <w:iCs/>
                      <w:sz w:val="18"/>
                      <w:szCs w:val="18"/>
                      <w:vertAlign w:val="subscript"/>
                      <w:lang w:eastAsia="en-GB"/>
                    </w:rPr>
                    <w:t>3</w:t>
                  </w:r>
                  <w:r w:rsidRPr="00275497">
                    <w:rPr>
                      <w:rFonts w:ascii="EC Square Sans Pro" w:hAnsi="EC Square Sans Pro"/>
                      <w:iCs/>
                      <w:sz w:val="18"/>
                      <w:szCs w:val="18"/>
                      <w:lang w:eastAsia="en-GB"/>
                    </w:rPr>
                    <w:t>/l)</w:t>
                  </w:r>
                </w:p>
              </w:tc>
              <w:tc>
                <w:tcPr>
                  <w:tcW w:w="1833" w:type="dxa"/>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Soft (&lt;1,5)</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0,08</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1701" w:type="dxa"/>
                  <w:vMerge/>
                  <w:vAlign w:val="center"/>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134" w:type="dxa"/>
                  <w:vMerge/>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833" w:type="dxa"/>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Medium (1,5-2,5)</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0,08</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1701" w:type="dxa"/>
                  <w:vMerge/>
                  <w:vAlign w:val="center"/>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134" w:type="dxa"/>
                  <w:vMerge/>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833" w:type="dxa"/>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Hard (&gt;2,5)</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0,08</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1701" w:type="dxa"/>
                  <w:vMerge w:val="restart"/>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Dishwasher detergents</w:t>
                  </w:r>
                </w:p>
              </w:tc>
              <w:tc>
                <w:tcPr>
                  <w:tcW w:w="1134" w:type="dxa"/>
                  <w:vMerge/>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833" w:type="dxa"/>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Soft (&lt;1,5)</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0,15</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1701" w:type="dxa"/>
                  <w:vMerge/>
                  <w:vAlign w:val="center"/>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134" w:type="dxa"/>
                  <w:vMerge/>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833" w:type="dxa"/>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Medium (1,5-2,5)</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0,30</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1701" w:type="dxa"/>
                  <w:vMerge/>
                  <w:vAlign w:val="center"/>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134" w:type="dxa"/>
                  <w:vMerge/>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833" w:type="dxa"/>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Hard (&gt;2,5)</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0,50</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1701" w:type="dxa"/>
                  <w:vMerge w:val="restart"/>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Rinse aids</w:t>
                  </w:r>
                </w:p>
              </w:tc>
              <w:tc>
                <w:tcPr>
                  <w:tcW w:w="1134" w:type="dxa"/>
                  <w:vMerge/>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833" w:type="dxa"/>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Soft (&lt;1,5)</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0,02</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1701" w:type="dxa"/>
                  <w:vMerge/>
                  <w:vAlign w:val="center"/>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134" w:type="dxa"/>
                  <w:vMerge/>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833" w:type="dxa"/>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Medium (1,5-2,5)</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0,02</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1701" w:type="dxa"/>
                  <w:vMerge/>
                  <w:vAlign w:val="center"/>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134" w:type="dxa"/>
                  <w:vMerge/>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833" w:type="dxa"/>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Hard (&gt;2,5)</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0,02</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1701" w:type="dxa"/>
                  <w:vMerge w:val="restart"/>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Multi-component system</w:t>
                  </w:r>
                </w:p>
              </w:tc>
              <w:tc>
                <w:tcPr>
                  <w:tcW w:w="1134" w:type="dxa"/>
                  <w:vMerge/>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833" w:type="dxa"/>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Soft (&lt;1,5)</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0,17</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1701" w:type="dxa"/>
                  <w:vMerge/>
                  <w:vAlign w:val="center"/>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134" w:type="dxa"/>
                  <w:vMerge/>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833" w:type="dxa"/>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Medium (1,5-2,5)</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0,32</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1701" w:type="dxa"/>
                  <w:vMerge/>
                  <w:vAlign w:val="center"/>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134" w:type="dxa"/>
                  <w:vMerge/>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833" w:type="dxa"/>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Hard (&gt;2,5)</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0,52</w:t>
                  </w:r>
                </w:p>
              </w:tc>
            </w:tr>
            <w:tr w:rsidR="00077541" w:rsidRPr="00275497" w:rsidTr="00077541">
              <w:tc>
                <w:tcPr>
                  <w:tcW w:w="1701" w:type="dxa"/>
                  <w:vMerge w:val="restart"/>
                  <w:vAlign w:val="center"/>
                </w:tcPr>
                <w:p w:rsidR="00077541" w:rsidRPr="00275497" w:rsidRDefault="00077541" w:rsidP="00DA3210">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HSC </w:t>
                  </w:r>
                </w:p>
                <w:p w:rsidR="00077541" w:rsidRPr="00275497" w:rsidRDefault="00077541" w:rsidP="00DA3210">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(g/l of RTU product or cleaning solution)</w:t>
                  </w:r>
                </w:p>
              </w:tc>
              <w:tc>
                <w:tcPr>
                  <w:tcW w:w="2835" w:type="dxa"/>
                  <w:gridSpan w:val="2"/>
                  <w:vMerge w:val="restart"/>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All-purpose cleaners</w:t>
                  </w:r>
                </w:p>
              </w:tc>
              <w:tc>
                <w:tcPr>
                  <w:tcW w:w="1833" w:type="dxa"/>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RTU</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0,02</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2835" w:type="dxa"/>
                  <w:gridSpan w:val="2"/>
                  <w:vMerge/>
                  <w:vAlign w:val="center"/>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833" w:type="dxa"/>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Undiluted</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0,02</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2835" w:type="dxa"/>
                  <w:gridSpan w:val="2"/>
                  <w:vMerge w:val="restart"/>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Kitchen cleaners</w:t>
                  </w:r>
                </w:p>
              </w:tc>
              <w:tc>
                <w:tcPr>
                  <w:tcW w:w="1833" w:type="dxa"/>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RTU</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1,00</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2835" w:type="dxa"/>
                  <w:gridSpan w:val="2"/>
                  <w:vMerge/>
                  <w:vAlign w:val="center"/>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833" w:type="dxa"/>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Undiluted</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1,00</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2835" w:type="dxa"/>
                  <w:gridSpan w:val="2"/>
                  <w:vMerge w:val="restart"/>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Window cleaners</w:t>
                  </w:r>
                </w:p>
              </w:tc>
              <w:tc>
                <w:tcPr>
                  <w:tcW w:w="1833" w:type="dxa"/>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RTU</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0,00</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2835" w:type="dxa"/>
                  <w:gridSpan w:val="2"/>
                  <w:vMerge/>
                  <w:vAlign w:val="center"/>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833" w:type="dxa"/>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Undiluted</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0,00</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2835" w:type="dxa"/>
                  <w:gridSpan w:val="2"/>
                  <w:vMerge w:val="restart"/>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Sanitary cleaners</w:t>
                  </w:r>
                </w:p>
              </w:tc>
              <w:tc>
                <w:tcPr>
                  <w:tcW w:w="1833" w:type="dxa"/>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RTU</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1,00</w:t>
                  </w:r>
                </w:p>
              </w:tc>
            </w:tr>
            <w:tr w:rsidR="00077541" w:rsidRPr="00275497" w:rsidTr="00077541">
              <w:tc>
                <w:tcPr>
                  <w:tcW w:w="1701" w:type="dxa"/>
                  <w:vMerge/>
                  <w:vAlign w:val="center"/>
                </w:tcPr>
                <w:p w:rsidR="00077541" w:rsidRPr="00275497" w:rsidRDefault="00077541" w:rsidP="00DA3210">
                  <w:pPr>
                    <w:spacing w:after="0" w:line="240" w:lineRule="auto"/>
                    <w:rPr>
                      <w:rFonts w:ascii="EC Square Sans Pro" w:hAnsi="EC Square Sans Pro"/>
                      <w:iCs/>
                      <w:sz w:val="18"/>
                      <w:szCs w:val="18"/>
                      <w:lang w:eastAsia="en-GB"/>
                    </w:rPr>
                  </w:pPr>
                </w:p>
              </w:tc>
              <w:tc>
                <w:tcPr>
                  <w:tcW w:w="2835" w:type="dxa"/>
                  <w:gridSpan w:val="2"/>
                  <w:vMerge/>
                  <w:vAlign w:val="center"/>
                </w:tcPr>
                <w:p w:rsidR="00077541" w:rsidRPr="00275497" w:rsidRDefault="00077541" w:rsidP="00DA3210">
                  <w:pPr>
                    <w:spacing w:after="0" w:line="240" w:lineRule="auto"/>
                    <w:jc w:val="both"/>
                    <w:rPr>
                      <w:rFonts w:ascii="EC Square Sans Pro" w:hAnsi="EC Square Sans Pro"/>
                      <w:iCs/>
                      <w:sz w:val="18"/>
                      <w:szCs w:val="18"/>
                      <w:lang w:eastAsia="en-GB"/>
                    </w:rPr>
                  </w:pPr>
                </w:p>
              </w:tc>
              <w:tc>
                <w:tcPr>
                  <w:tcW w:w="1833" w:type="dxa"/>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Undiluted</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1,00</w:t>
                  </w:r>
                </w:p>
              </w:tc>
            </w:tr>
            <w:tr w:rsidR="00077541" w:rsidRPr="00275497" w:rsidTr="00077541">
              <w:tc>
                <w:tcPr>
                  <w:tcW w:w="1701" w:type="dxa"/>
                  <w:vAlign w:val="center"/>
                </w:tcPr>
                <w:p w:rsidR="00077541" w:rsidRPr="00275497" w:rsidRDefault="00077541" w:rsidP="00DA3210">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HDD</w:t>
                  </w:r>
                </w:p>
                <w:p w:rsidR="00077541" w:rsidRPr="00275497" w:rsidRDefault="00077541" w:rsidP="00DA3210">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(g/l of washing water)</w:t>
                  </w:r>
                </w:p>
              </w:tc>
              <w:tc>
                <w:tcPr>
                  <w:tcW w:w="4668" w:type="dxa"/>
                  <w:gridSpan w:val="3"/>
                  <w:vAlign w:val="center"/>
                </w:tcPr>
                <w:p w:rsidR="00077541" w:rsidRPr="00275497" w:rsidRDefault="00077541" w:rsidP="00DA3210">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Hand dishwashing detergent</w:t>
                  </w:r>
                </w:p>
              </w:tc>
              <w:tc>
                <w:tcPr>
                  <w:tcW w:w="1569" w:type="dxa"/>
                  <w:vAlign w:val="center"/>
                </w:tcPr>
                <w:p w:rsidR="00077541" w:rsidRPr="00275497" w:rsidRDefault="00077541" w:rsidP="00DA3210">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0,08</w:t>
                  </w:r>
                </w:p>
              </w:tc>
            </w:tr>
          </w:tbl>
          <w:p w:rsidR="00077541" w:rsidRPr="00275497" w:rsidRDefault="00077541" w:rsidP="00077541">
            <w:pPr>
              <w:jc w:val="both"/>
              <w:rPr>
                <w:rFonts w:ascii="EC Square Sans Pro" w:hAnsi="EC Square Sans Pro"/>
                <w:iCs/>
                <w:lang w:eastAsia="en-GB"/>
              </w:rPr>
            </w:pP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iCs/>
                <w:sz w:val="20"/>
                <w:lang w:eastAsia="en-GB"/>
              </w:rPr>
              <w:t>Fragrance substances subject to the declaration requirement provided in Regulation (EC) No 648/2004</w:t>
            </w:r>
            <w:r w:rsidRPr="00275497">
              <w:rPr>
                <w:rFonts w:ascii="EC Square Sans Pro" w:hAnsi="EC Square Sans Pro"/>
                <w:iCs/>
                <w:sz w:val="20"/>
                <w:vertAlign w:val="superscript"/>
                <w:lang w:eastAsia="en-GB"/>
              </w:rPr>
              <w:footnoteReference w:id="10"/>
            </w:r>
            <w:r w:rsidRPr="00275497">
              <w:rPr>
                <w:rFonts w:ascii="EC Square Sans Pro" w:hAnsi="EC Square Sans Pro"/>
                <w:iCs/>
                <w:sz w:val="20"/>
                <w:lang w:eastAsia="en-GB"/>
              </w:rPr>
              <w:t xml:space="preserve">  shall not be present in quantities ≥ 0,010 % weight by weight per substance </w:t>
            </w:r>
            <w:r w:rsidRPr="00275497">
              <w:rPr>
                <w:rFonts w:ascii="EC Square Sans Pro" w:hAnsi="EC Square Sans Pro"/>
                <w:b/>
                <w:iCs/>
                <w:sz w:val="20"/>
                <w:lang w:eastAsia="en-GB"/>
              </w:rPr>
              <w:t>(</w:t>
            </w:r>
            <w:r w:rsidRPr="00275497">
              <w:rPr>
                <w:rFonts w:ascii="EC Square Sans Pro" w:hAnsi="EC Square Sans Pro"/>
                <w:b/>
                <w:iCs/>
                <w:sz w:val="20"/>
                <w:u w:val="single"/>
                <w:lang w:eastAsia="en-GB"/>
              </w:rPr>
              <w:t>except in the case of IIDD,</w:t>
            </w:r>
            <w:r w:rsidRPr="00275497">
              <w:rPr>
                <w:rFonts w:ascii="EC Square Sans Pro" w:hAnsi="EC Square Sans Pro"/>
                <w:b/>
                <w:iCs/>
                <w:sz w:val="20"/>
                <w:lang w:eastAsia="en-GB"/>
              </w:rPr>
              <w:t xml:space="preserve"> which shall not contain fragrances)</w:t>
            </w:r>
            <w:r w:rsidRPr="00275497">
              <w:rPr>
                <w:rFonts w:ascii="EC Square Sans Pro" w:hAnsi="EC Square Sans Pro"/>
                <w:iCs/>
                <w:sz w:val="20"/>
                <w:lang w:eastAsia="en-GB"/>
              </w:rPr>
              <w:t>.</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b/>
                <w:iCs/>
                <w:sz w:val="20"/>
                <w:u w:val="single"/>
                <w:lang w:eastAsia="en-GB"/>
              </w:rPr>
              <w:t>Only in the case of HSC</w:t>
            </w:r>
            <w:r w:rsidRPr="00275497">
              <w:rPr>
                <w:rFonts w:ascii="EC Square Sans Pro" w:hAnsi="EC Square Sans Pro"/>
                <w:iCs/>
                <w:sz w:val="20"/>
                <w:lang w:eastAsia="en-GB"/>
              </w:rPr>
              <w:t>, VOCs** shall not be present above the limits specified below.</w:t>
            </w:r>
          </w:p>
          <w:p w:rsidR="00077541" w:rsidRPr="00275497" w:rsidRDefault="009555D4" w:rsidP="009555D4">
            <w:pPr>
              <w:pStyle w:val="Didascalia"/>
              <w:keepNext/>
              <w:spacing w:after="0"/>
              <w:jc w:val="center"/>
              <w:rPr>
                <w:rFonts w:ascii="Corbel" w:hAnsi="Corbel"/>
                <w:b w:val="0"/>
                <w:bCs w:val="0"/>
                <w:color w:val="0070C0"/>
                <w:sz w:val="18"/>
                <w:szCs w:val="18"/>
              </w:rPr>
            </w:pPr>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17</w:t>
            </w:r>
            <w:r w:rsidR="00990CC4" w:rsidRPr="00275497">
              <w:rPr>
                <w:rFonts w:ascii="Corbel" w:hAnsi="Corbel"/>
                <w:b w:val="0"/>
                <w:bCs w:val="0"/>
                <w:color w:val="0070C0"/>
                <w:sz w:val="18"/>
                <w:szCs w:val="18"/>
              </w:rPr>
              <w:fldChar w:fldCharType="end"/>
            </w:r>
            <w:r w:rsidRPr="00275497">
              <w:rPr>
                <w:rFonts w:ascii="Corbel" w:hAnsi="Corbel"/>
                <w:b w:val="0"/>
                <w:bCs w:val="0"/>
                <w:color w:val="0070C0"/>
                <w:sz w:val="18"/>
                <w:szCs w:val="18"/>
              </w:rPr>
              <w:t xml:space="preserve">. </w:t>
            </w:r>
            <w:r w:rsidR="00077541" w:rsidRPr="00275497">
              <w:rPr>
                <w:rFonts w:ascii="Corbel" w:hAnsi="Corbel"/>
                <w:b w:val="0"/>
                <w:bCs w:val="0"/>
                <w:color w:val="0070C0"/>
                <w:sz w:val="18"/>
                <w:szCs w:val="18"/>
              </w:rPr>
              <w:t>VOC limits for each product type of HSC</w:t>
            </w:r>
          </w:p>
          <w:tbl>
            <w:tblPr>
              <w:tblW w:w="47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46"/>
              <w:gridCol w:w="2067"/>
              <w:gridCol w:w="1134"/>
            </w:tblGrid>
            <w:tr w:rsidR="00077541" w:rsidRPr="00275497" w:rsidTr="00077541">
              <w:trPr>
                <w:trHeight w:val="291"/>
                <w:jc w:val="center"/>
              </w:trPr>
              <w:tc>
                <w:tcPr>
                  <w:tcW w:w="3613" w:type="dxa"/>
                  <w:gridSpan w:val="2"/>
                  <w:shd w:val="clear" w:color="auto" w:fill="D9D9D9"/>
                  <w:vAlign w:val="center"/>
                </w:tcPr>
                <w:p w:rsidR="00077541" w:rsidRPr="00275497" w:rsidRDefault="00077541" w:rsidP="00077541">
                  <w:pPr>
                    <w:spacing w:after="0" w:line="240" w:lineRule="auto"/>
                    <w:jc w:val="center"/>
                    <w:rPr>
                      <w:rFonts w:ascii="EC Square Sans Pro" w:hAnsi="EC Square Sans Pro"/>
                      <w:b/>
                      <w:iCs/>
                      <w:sz w:val="18"/>
                      <w:szCs w:val="18"/>
                      <w:lang w:eastAsia="en-GB"/>
                    </w:rPr>
                  </w:pPr>
                  <w:r w:rsidRPr="00275497">
                    <w:rPr>
                      <w:rFonts w:ascii="EC Square Sans Pro" w:hAnsi="EC Square Sans Pro"/>
                      <w:b/>
                      <w:iCs/>
                      <w:sz w:val="18"/>
                      <w:szCs w:val="18"/>
                      <w:lang w:eastAsia="en-GB"/>
                    </w:rPr>
                    <w:t>Product type</w:t>
                  </w:r>
                </w:p>
              </w:tc>
              <w:tc>
                <w:tcPr>
                  <w:tcW w:w="1134" w:type="dxa"/>
                  <w:shd w:val="clear" w:color="auto" w:fill="D9D9D9"/>
                  <w:vAlign w:val="center"/>
                </w:tcPr>
                <w:p w:rsidR="00077541" w:rsidRPr="00275497" w:rsidRDefault="00077541" w:rsidP="00077541">
                  <w:pPr>
                    <w:spacing w:after="0" w:line="240" w:lineRule="auto"/>
                    <w:jc w:val="center"/>
                    <w:rPr>
                      <w:rFonts w:ascii="EC Square Sans Pro" w:hAnsi="EC Square Sans Pro"/>
                      <w:b/>
                      <w:iCs/>
                      <w:sz w:val="18"/>
                      <w:szCs w:val="18"/>
                      <w:lang w:eastAsia="en-GB"/>
                    </w:rPr>
                  </w:pPr>
                  <w:r w:rsidRPr="00275497">
                    <w:rPr>
                      <w:rFonts w:ascii="EC Square Sans Pro" w:hAnsi="EC Square Sans Pro"/>
                      <w:b/>
                      <w:iCs/>
                      <w:sz w:val="18"/>
                      <w:szCs w:val="18"/>
                      <w:lang w:eastAsia="en-GB"/>
                    </w:rPr>
                    <w:t>VOC limit</w:t>
                  </w:r>
                </w:p>
              </w:tc>
            </w:tr>
            <w:tr w:rsidR="00077541" w:rsidRPr="00275497" w:rsidTr="00077541">
              <w:trPr>
                <w:trHeight w:val="147"/>
                <w:jc w:val="center"/>
              </w:trPr>
              <w:tc>
                <w:tcPr>
                  <w:tcW w:w="1546" w:type="dxa"/>
                  <w:vMerge w:val="restart"/>
                  <w:vAlign w:val="center"/>
                </w:tcPr>
                <w:p w:rsidR="00077541" w:rsidRPr="00275497" w:rsidRDefault="00077541" w:rsidP="0007754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RTU</w:t>
                  </w:r>
                </w:p>
                <w:p w:rsidR="00077541" w:rsidRPr="00275497" w:rsidRDefault="00077541" w:rsidP="0007754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(g/l of RTU product)</w:t>
                  </w:r>
                </w:p>
              </w:tc>
              <w:tc>
                <w:tcPr>
                  <w:tcW w:w="2067" w:type="dxa"/>
                  <w:vAlign w:val="center"/>
                </w:tcPr>
                <w:p w:rsidR="00077541" w:rsidRPr="00275497" w:rsidRDefault="00077541" w:rsidP="00077541">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All-purpose cleaners</w:t>
                  </w:r>
                </w:p>
              </w:tc>
              <w:tc>
                <w:tcPr>
                  <w:tcW w:w="1134" w:type="dxa"/>
                  <w:vAlign w:val="center"/>
                </w:tcPr>
                <w:p w:rsidR="00077541" w:rsidRPr="00275497" w:rsidRDefault="00077541" w:rsidP="0007754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30</w:t>
                  </w:r>
                </w:p>
              </w:tc>
            </w:tr>
            <w:tr w:rsidR="00077541" w:rsidRPr="00275497" w:rsidTr="00077541">
              <w:trPr>
                <w:trHeight w:val="194"/>
                <w:jc w:val="center"/>
              </w:trPr>
              <w:tc>
                <w:tcPr>
                  <w:tcW w:w="1546" w:type="dxa"/>
                  <w:vMerge/>
                </w:tcPr>
                <w:p w:rsidR="00077541" w:rsidRPr="00275497" w:rsidRDefault="00077541" w:rsidP="00077541">
                  <w:pPr>
                    <w:spacing w:after="0" w:line="240" w:lineRule="auto"/>
                    <w:jc w:val="both"/>
                    <w:rPr>
                      <w:rFonts w:ascii="EC Square Sans Pro" w:hAnsi="EC Square Sans Pro"/>
                      <w:iCs/>
                      <w:sz w:val="18"/>
                      <w:szCs w:val="18"/>
                      <w:lang w:eastAsia="en-GB"/>
                    </w:rPr>
                  </w:pPr>
                </w:p>
              </w:tc>
              <w:tc>
                <w:tcPr>
                  <w:tcW w:w="2067" w:type="dxa"/>
                  <w:vAlign w:val="center"/>
                </w:tcPr>
                <w:p w:rsidR="00077541" w:rsidRPr="00275497" w:rsidRDefault="00077541" w:rsidP="00077541">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Kitchen cleaners</w:t>
                  </w:r>
                </w:p>
              </w:tc>
              <w:tc>
                <w:tcPr>
                  <w:tcW w:w="1134" w:type="dxa"/>
                  <w:vAlign w:val="center"/>
                </w:tcPr>
                <w:p w:rsidR="00077541" w:rsidRPr="00275497" w:rsidRDefault="00077541" w:rsidP="0007754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60</w:t>
                  </w:r>
                </w:p>
              </w:tc>
            </w:tr>
            <w:tr w:rsidR="00077541" w:rsidRPr="00275497" w:rsidTr="00077541">
              <w:trPr>
                <w:trHeight w:val="69"/>
                <w:jc w:val="center"/>
              </w:trPr>
              <w:tc>
                <w:tcPr>
                  <w:tcW w:w="1546" w:type="dxa"/>
                  <w:vMerge/>
                </w:tcPr>
                <w:p w:rsidR="00077541" w:rsidRPr="00275497" w:rsidRDefault="00077541" w:rsidP="00077541">
                  <w:pPr>
                    <w:spacing w:after="0" w:line="240" w:lineRule="auto"/>
                    <w:jc w:val="both"/>
                    <w:rPr>
                      <w:rFonts w:ascii="EC Square Sans Pro" w:hAnsi="EC Square Sans Pro"/>
                      <w:iCs/>
                      <w:sz w:val="18"/>
                      <w:szCs w:val="18"/>
                      <w:lang w:eastAsia="en-GB"/>
                    </w:rPr>
                  </w:pPr>
                </w:p>
              </w:tc>
              <w:tc>
                <w:tcPr>
                  <w:tcW w:w="2067" w:type="dxa"/>
                  <w:vAlign w:val="center"/>
                </w:tcPr>
                <w:p w:rsidR="00077541" w:rsidRPr="00275497" w:rsidRDefault="00077541" w:rsidP="00077541">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Window cleaners</w:t>
                  </w:r>
                </w:p>
              </w:tc>
              <w:tc>
                <w:tcPr>
                  <w:tcW w:w="1134" w:type="dxa"/>
                  <w:vAlign w:val="center"/>
                </w:tcPr>
                <w:p w:rsidR="00077541" w:rsidRPr="00275497" w:rsidRDefault="00077541" w:rsidP="0007754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100</w:t>
                  </w:r>
                </w:p>
              </w:tc>
            </w:tr>
            <w:tr w:rsidR="00077541" w:rsidRPr="00275497" w:rsidTr="00077541">
              <w:trPr>
                <w:trHeight w:val="69"/>
                <w:jc w:val="center"/>
              </w:trPr>
              <w:tc>
                <w:tcPr>
                  <w:tcW w:w="1546" w:type="dxa"/>
                  <w:vMerge/>
                </w:tcPr>
                <w:p w:rsidR="00077541" w:rsidRPr="00275497" w:rsidRDefault="00077541" w:rsidP="00077541">
                  <w:pPr>
                    <w:spacing w:after="0" w:line="240" w:lineRule="auto"/>
                    <w:jc w:val="both"/>
                    <w:rPr>
                      <w:rFonts w:ascii="EC Square Sans Pro" w:hAnsi="EC Square Sans Pro"/>
                      <w:iCs/>
                      <w:sz w:val="18"/>
                      <w:szCs w:val="18"/>
                      <w:lang w:eastAsia="en-GB"/>
                    </w:rPr>
                  </w:pPr>
                </w:p>
              </w:tc>
              <w:tc>
                <w:tcPr>
                  <w:tcW w:w="2067" w:type="dxa"/>
                  <w:vAlign w:val="center"/>
                </w:tcPr>
                <w:p w:rsidR="00077541" w:rsidRPr="00275497" w:rsidRDefault="00077541" w:rsidP="00077541">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Sanitary cleaners</w:t>
                  </w:r>
                </w:p>
              </w:tc>
              <w:tc>
                <w:tcPr>
                  <w:tcW w:w="1134" w:type="dxa"/>
                  <w:vAlign w:val="center"/>
                </w:tcPr>
                <w:p w:rsidR="00077541" w:rsidRPr="00275497" w:rsidRDefault="00077541" w:rsidP="0007754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60</w:t>
                  </w:r>
                </w:p>
              </w:tc>
            </w:tr>
            <w:tr w:rsidR="00077541" w:rsidRPr="00275497" w:rsidTr="00077541">
              <w:trPr>
                <w:trHeight w:val="69"/>
                <w:jc w:val="center"/>
              </w:trPr>
              <w:tc>
                <w:tcPr>
                  <w:tcW w:w="1546" w:type="dxa"/>
                  <w:vMerge w:val="restart"/>
                  <w:vAlign w:val="center"/>
                </w:tcPr>
                <w:p w:rsidR="00077541" w:rsidRPr="00275497" w:rsidRDefault="00077541" w:rsidP="0007754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Undiluted</w:t>
                  </w:r>
                </w:p>
                <w:p w:rsidR="00077541" w:rsidRPr="00275497" w:rsidRDefault="00077541" w:rsidP="0007754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(g/l of cleaning solution)</w:t>
                  </w:r>
                </w:p>
              </w:tc>
              <w:tc>
                <w:tcPr>
                  <w:tcW w:w="2067" w:type="dxa"/>
                  <w:vAlign w:val="center"/>
                </w:tcPr>
                <w:p w:rsidR="00077541" w:rsidRPr="00275497" w:rsidRDefault="00077541" w:rsidP="00077541">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All-purpose cleaners</w:t>
                  </w:r>
                </w:p>
              </w:tc>
              <w:tc>
                <w:tcPr>
                  <w:tcW w:w="1134" w:type="dxa"/>
                  <w:vAlign w:val="center"/>
                </w:tcPr>
                <w:p w:rsidR="00077541" w:rsidRPr="00275497" w:rsidRDefault="00077541" w:rsidP="0007754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30</w:t>
                  </w:r>
                </w:p>
              </w:tc>
            </w:tr>
            <w:tr w:rsidR="00077541" w:rsidRPr="00275497" w:rsidTr="00077541">
              <w:trPr>
                <w:trHeight w:val="116"/>
                <w:jc w:val="center"/>
              </w:trPr>
              <w:tc>
                <w:tcPr>
                  <w:tcW w:w="1546" w:type="dxa"/>
                  <w:vMerge/>
                </w:tcPr>
                <w:p w:rsidR="00077541" w:rsidRPr="00275497" w:rsidRDefault="00077541" w:rsidP="00077541">
                  <w:pPr>
                    <w:spacing w:after="0" w:line="240" w:lineRule="auto"/>
                    <w:jc w:val="both"/>
                    <w:rPr>
                      <w:rFonts w:ascii="EC Square Sans Pro" w:hAnsi="EC Square Sans Pro"/>
                      <w:iCs/>
                      <w:sz w:val="18"/>
                      <w:szCs w:val="18"/>
                      <w:lang w:eastAsia="en-GB"/>
                    </w:rPr>
                  </w:pPr>
                </w:p>
              </w:tc>
              <w:tc>
                <w:tcPr>
                  <w:tcW w:w="2067" w:type="dxa"/>
                  <w:vAlign w:val="center"/>
                </w:tcPr>
                <w:p w:rsidR="00077541" w:rsidRPr="00275497" w:rsidRDefault="00077541" w:rsidP="00077541">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 xml:space="preserve">Kitchen cleaners </w:t>
                  </w:r>
                </w:p>
              </w:tc>
              <w:tc>
                <w:tcPr>
                  <w:tcW w:w="1134" w:type="dxa"/>
                  <w:vAlign w:val="center"/>
                </w:tcPr>
                <w:p w:rsidR="00077541" w:rsidRPr="00275497" w:rsidRDefault="00077541" w:rsidP="0007754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60</w:t>
                  </w:r>
                </w:p>
              </w:tc>
            </w:tr>
            <w:tr w:rsidR="00077541" w:rsidRPr="00275497" w:rsidTr="00077541">
              <w:trPr>
                <w:trHeight w:val="56"/>
                <w:jc w:val="center"/>
              </w:trPr>
              <w:tc>
                <w:tcPr>
                  <w:tcW w:w="1546" w:type="dxa"/>
                  <w:vMerge/>
                </w:tcPr>
                <w:p w:rsidR="00077541" w:rsidRPr="00275497" w:rsidRDefault="00077541" w:rsidP="00077541">
                  <w:pPr>
                    <w:spacing w:after="0" w:line="240" w:lineRule="auto"/>
                    <w:jc w:val="both"/>
                    <w:rPr>
                      <w:rFonts w:ascii="EC Square Sans Pro" w:hAnsi="EC Square Sans Pro"/>
                      <w:iCs/>
                      <w:sz w:val="18"/>
                      <w:szCs w:val="18"/>
                      <w:lang w:eastAsia="en-GB"/>
                    </w:rPr>
                  </w:pPr>
                </w:p>
              </w:tc>
              <w:tc>
                <w:tcPr>
                  <w:tcW w:w="2067" w:type="dxa"/>
                  <w:vAlign w:val="center"/>
                </w:tcPr>
                <w:p w:rsidR="00077541" w:rsidRPr="00275497" w:rsidRDefault="00077541" w:rsidP="00077541">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Window cleaners</w:t>
                  </w:r>
                </w:p>
              </w:tc>
              <w:tc>
                <w:tcPr>
                  <w:tcW w:w="1134" w:type="dxa"/>
                  <w:vAlign w:val="center"/>
                </w:tcPr>
                <w:p w:rsidR="00077541" w:rsidRPr="00275497" w:rsidRDefault="00077541" w:rsidP="0007754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100</w:t>
                  </w:r>
                </w:p>
              </w:tc>
            </w:tr>
            <w:tr w:rsidR="00077541" w:rsidRPr="00275497" w:rsidTr="00077541">
              <w:trPr>
                <w:trHeight w:val="56"/>
                <w:jc w:val="center"/>
              </w:trPr>
              <w:tc>
                <w:tcPr>
                  <w:tcW w:w="1546" w:type="dxa"/>
                  <w:vMerge/>
                </w:tcPr>
                <w:p w:rsidR="00077541" w:rsidRPr="00275497" w:rsidRDefault="00077541" w:rsidP="00077541">
                  <w:pPr>
                    <w:spacing w:after="0" w:line="240" w:lineRule="auto"/>
                    <w:jc w:val="both"/>
                    <w:rPr>
                      <w:rFonts w:ascii="EC Square Sans Pro" w:hAnsi="EC Square Sans Pro"/>
                      <w:iCs/>
                      <w:sz w:val="18"/>
                      <w:szCs w:val="18"/>
                      <w:lang w:eastAsia="en-GB"/>
                    </w:rPr>
                  </w:pPr>
                </w:p>
              </w:tc>
              <w:tc>
                <w:tcPr>
                  <w:tcW w:w="2067" w:type="dxa"/>
                  <w:vAlign w:val="center"/>
                </w:tcPr>
                <w:p w:rsidR="00077541" w:rsidRPr="00275497" w:rsidRDefault="00077541" w:rsidP="00077541">
                  <w:pPr>
                    <w:spacing w:after="0" w:line="240" w:lineRule="auto"/>
                    <w:jc w:val="both"/>
                    <w:rPr>
                      <w:rFonts w:ascii="EC Square Sans Pro" w:hAnsi="EC Square Sans Pro"/>
                      <w:iCs/>
                      <w:sz w:val="18"/>
                      <w:szCs w:val="18"/>
                      <w:lang w:eastAsia="en-GB"/>
                    </w:rPr>
                  </w:pPr>
                  <w:r w:rsidRPr="00275497">
                    <w:rPr>
                      <w:rFonts w:ascii="EC Square Sans Pro" w:hAnsi="EC Square Sans Pro"/>
                      <w:iCs/>
                      <w:sz w:val="18"/>
                      <w:szCs w:val="18"/>
                      <w:lang w:eastAsia="en-GB"/>
                    </w:rPr>
                    <w:t xml:space="preserve">Sanitary cleaners </w:t>
                  </w:r>
                </w:p>
              </w:tc>
              <w:tc>
                <w:tcPr>
                  <w:tcW w:w="1134" w:type="dxa"/>
                  <w:vAlign w:val="center"/>
                </w:tcPr>
                <w:p w:rsidR="00077541" w:rsidRPr="00275497" w:rsidRDefault="00077541" w:rsidP="00077541">
                  <w:pPr>
                    <w:spacing w:after="0" w:line="240" w:lineRule="auto"/>
                    <w:jc w:val="center"/>
                    <w:rPr>
                      <w:rFonts w:ascii="EC Square Sans Pro" w:hAnsi="EC Square Sans Pro"/>
                      <w:iCs/>
                      <w:sz w:val="18"/>
                      <w:szCs w:val="18"/>
                      <w:lang w:eastAsia="en-GB"/>
                    </w:rPr>
                  </w:pPr>
                  <w:r w:rsidRPr="00275497">
                    <w:rPr>
                      <w:rFonts w:ascii="EC Square Sans Pro" w:hAnsi="EC Square Sans Pro"/>
                      <w:iCs/>
                      <w:sz w:val="18"/>
                      <w:szCs w:val="18"/>
                      <w:lang w:eastAsia="en-GB"/>
                    </w:rPr>
                    <w:t>60</w:t>
                  </w:r>
                </w:p>
              </w:tc>
            </w:tr>
          </w:tbl>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iCs/>
                <w:sz w:val="20"/>
                <w:lang w:eastAsia="en-GB"/>
              </w:rPr>
              <w:t>**VOCs mean any organic compound having a boiling point lower than 150 °C.</w:t>
            </w:r>
          </w:p>
          <w:p w:rsidR="00077541" w:rsidRPr="00275497" w:rsidRDefault="00077541" w:rsidP="00077541">
            <w:pPr>
              <w:spacing w:before="120"/>
              <w:jc w:val="both"/>
              <w:rPr>
                <w:rFonts w:ascii="EC Square Sans Pro" w:hAnsi="EC Square Sans Pro"/>
                <w:iCs/>
                <w:sz w:val="20"/>
                <w:lang w:eastAsia="en-GB"/>
              </w:rPr>
            </w:pPr>
            <w:r w:rsidRPr="00275497">
              <w:rPr>
                <w:rFonts w:ascii="EC Square Sans Pro" w:hAnsi="EC Square Sans Pro"/>
                <w:b/>
                <w:i/>
                <w:iCs/>
                <w:sz w:val="20"/>
                <w:lang w:eastAsia="en-GB"/>
              </w:rPr>
              <w:t>Assessment and verification:</w:t>
            </w:r>
            <w:r w:rsidRPr="00275497">
              <w:rPr>
                <w:rFonts w:ascii="EC Square Sans Pro" w:hAnsi="EC Square Sans Pro"/>
                <w:iCs/>
                <w:sz w:val="20"/>
                <w:lang w:eastAsia="en-GB"/>
              </w:rPr>
              <w:t xml:space="preserve"> </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iCs/>
                <w:sz w:val="20"/>
                <w:lang w:eastAsia="en-GB"/>
              </w:rPr>
              <w:t xml:space="preserve">The applicant shall provide the following documents: </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iCs/>
                <w:sz w:val="20"/>
                <w:lang w:eastAsia="en-GB"/>
              </w:rPr>
              <w:t>(a) If isothiazolinones are used, a signed declaration of compliance supported by declarations from suppliers, if appropriate, confirming that the content of isothiazolinones used is equal to or lower than the limits set;</w:t>
            </w:r>
          </w:p>
          <w:p w:rsidR="00077541" w:rsidRPr="00275497" w:rsidRDefault="00077541" w:rsidP="00077541">
            <w:pPr>
              <w:rPr>
                <w:rFonts w:ascii="EC Square Sans Pro" w:hAnsi="EC Square Sans Pro"/>
                <w:iCs/>
                <w:sz w:val="20"/>
                <w:lang w:eastAsia="en-GB"/>
              </w:rPr>
            </w:pPr>
            <w:r w:rsidRPr="00275497">
              <w:rPr>
                <w:rFonts w:ascii="EC Square Sans Pro" w:hAnsi="EC Square Sans Pro"/>
                <w:iCs/>
                <w:sz w:val="20"/>
                <w:lang w:eastAsia="en-GB"/>
              </w:rPr>
              <w:t>(b) A signed declaration of compliance supported by declarations from suppliers, if appropriate, confirming that the total amount of elemental P is equal to or lower than the limits set. The declaration shall be supported by the calculations of the product's total P-content;</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iCs/>
                <w:sz w:val="20"/>
                <w:lang w:eastAsia="en-GB"/>
              </w:rPr>
              <w:t xml:space="preserve">(c) A signed declaration of compliance supported by declarations or documentation from suppliers, if appropriate, confirming that the fragrance substances subject to the declaration requirement provided for in Regulation (EC) No 648/2004 are not present above the limits set. </w:t>
            </w:r>
            <w:r w:rsidRPr="00275497">
              <w:rPr>
                <w:rFonts w:ascii="EC Square Sans Pro" w:hAnsi="EC Square Sans Pro"/>
                <w:b/>
                <w:iCs/>
                <w:sz w:val="20"/>
                <w:u w:val="single"/>
                <w:lang w:eastAsia="en-GB"/>
              </w:rPr>
              <w:t>For HDD professional products</w:t>
            </w:r>
            <w:r w:rsidRPr="00275497">
              <w:rPr>
                <w:rFonts w:ascii="EC Square Sans Pro" w:hAnsi="EC Square Sans Pro"/>
                <w:iCs/>
                <w:sz w:val="20"/>
                <w:lang w:eastAsia="en-GB"/>
              </w:rPr>
              <w:t>, a signed declaration of non-presence of fragrances shall be provided.</w:t>
            </w:r>
          </w:p>
          <w:p w:rsidR="00077541" w:rsidRPr="00275497" w:rsidRDefault="00077541" w:rsidP="00077541">
            <w:pPr>
              <w:jc w:val="both"/>
              <w:rPr>
                <w:rFonts w:ascii="EC Square Sans Pro" w:hAnsi="EC Square Sans Pro"/>
                <w:iCs/>
                <w:lang w:eastAsia="en-GB"/>
              </w:rPr>
            </w:pPr>
            <w:r w:rsidRPr="00275497">
              <w:rPr>
                <w:rFonts w:ascii="EC Square Sans Pro" w:hAnsi="EC Square Sans Pro"/>
                <w:iCs/>
                <w:sz w:val="20"/>
                <w:lang w:eastAsia="en-GB"/>
              </w:rPr>
              <w:t xml:space="preserve">(d) </w:t>
            </w:r>
            <w:r w:rsidRPr="00275497">
              <w:rPr>
                <w:rFonts w:ascii="EC Square Sans Pro" w:hAnsi="EC Square Sans Pro"/>
                <w:b/>
                <w:iCs/>
                <w:sz w:val="20"/>
                <w:u w:val="single"/>
                <w:lang w:eastAsia="en-GB"/>
              </w:rPr>
              <w:t>Only in the case of HSC</w:t>
            </w:r>
            <w:r w:rsidRPr="00275497">
              <w:rPr>
                <w:rFonts w:ascii="EC Square Sans Pro" w:hAnsi="EC Square Sans Pro"/>
                <w:iCs/>
                <w:sz w:val="20"/>
                <w:lang w:eastAsia="en-GB"/>
              </w:rPr>
              <w:t>, a signed declaration of compliance supported by declarations from the suppliers, if appropriate, confirming that the total amount of VOCs is below the set limits. This declaration shall be supported by test reports or calculations of the VOC content based on the list of ingredients.</w:t>
            </w:r>
          </w:p>
        </w:tc>
      </w:tr>
    </w:tbl>
    <w:p w:rsidR="00077541" w:rsidRPr="00275497" w:rsidRDefault="00077541" w:rsidP="00077541">
      <w:pPr>
        <w:rPr>
          <w:lang w:eastAsia="en-GB"/>
        </w:rPr>
      </w:pPr>
    </w:p>
    <w:p w:rsidR="00077541" w:rsidRPr="00275497" w:rsidRDefault="00990CC4" w:rsidP="00077541">
      <w:pPr>
        <w:rPr>
          <w:lang w:eastAsia="en-GB"/>
        </w:rPr>
      </w:pPr>
      <w:r w:rsidRPr="00990CC4">
        <w:rPr>
          <w:rFonts w:ascii="EC Square Sans Pro" w:eastAsia="Times New Roman" w:hAnsi="EC Square Sans Pro" w:cs="Arial"/>
          <w:b/>
          <w:noProof/>
          <w:color w:val="948A54"/>
          <w:sz w:val="20"/>
          <w:szCs w:val="20"/>
          <w:lang w:eastAsia="en-GB"/>
        </w:rPr>
      </w:r>
      <w:r w:rsidRPr="00990CC4">
        <w:rPr>
          <w:rFonts w:ascii="EC Square Sans Pro" w:eastAsia="Times New Roman" w:hAnsi="EC Square Sans Pro" w:cs="Arial"/>
          <w:b/>
          <w:noProof/>
          <w:color w:val="948A54"/>
          <w:sz w:val="20"/>
          <w:szCs w:val="20"/>
          <w:lang w:eastAsia="en-GB"/>
        </w:rPr>
        <w:pict>
          <v:roundrect id="AutoShape 9" o:spid="_x0000_s1066" style="width:425.9pt;height:91.7pt;visibility:visible;mso-position-horizontal-relative:char;mso-position-vertical-relative:line" arcsize="10923f" strokecolor="#4f81bd" strokeweight="2.5pt">
            <v:shadow color="#868686"/>
            <v:textbox inset="0,0,2mm,0">
              <w:txbxContent>
                <w:p w:rsidR="00CD3F73" w:rsidRDefault="00CD3F73" w:rsidP="00077541">
                  <w:pPr>
                    <w:spacing w:after="120"/>
                    <w:jc w:val="both"/>
                    <w:rPr>
                      <w:rFonts w:ascii="EC Square Sans Pro" w:hAnsi="EC Square Sans Pro"/>
                      <w:b/>
                      <w:bCs/>
                      <w:iCs/>
                      <w:sz w:val="20"/>
                      <w:szCs w:val="20"/>
                      <w:lang w:eastAsia="en-GB"/>
                    </w:rPr>
                  </w:pPr>
                  <w:r w:rsidRPr="00C7377C">
                    <w:sym w:font="Webdings" w:char="F069"/>
                  </w:r>
                  <w:r w:rsidRPr="00C7377C">
                    <w:t xml:space="preserve"> </w:t>
                  </w:r>
                  <w:r w:rsidRPr="005C4103">
                    <w:rPr>
                      <w:rFonts w:ascii="EC Square Sans Pro" w:hAnsi="EC Square Sans Pro"/>
                      <w:b/>
                      <w:bCs/>
                      <w:iCs/>
                      <w:sz w:val="20"/>
                      <w:szCs w:val="20"/>
                      <w:lang w:eastAsia="en-GB"/>
                    </w:rPr>
                    <w:t>Key points</w:t>
                  </w:r>
                  <w:r>
                    <w:rPr>
                      <w:rFonts w:ascii="EC Square Sans Pro" w:hAnsi="EC Square Sans Pro"/>
                      <w:b/>
                      <w:bCs/>
                      <w:iCs/>
                      <w:sz w:val="20"/>
                      <w:szCs w:val="20"/>
                      <w:lang w:eastAsia="en-GB"/>
                    </w:rPr>
                    <w:t xml:space="preserve"> </w:t>
                  </w:r>
                </w:p>
                <w:p w:rsidR="00CD3F73" w:rsidRDefault="00CD3F73" w:rsidP="00077541">
                  <w:pPr>
                    <w:spacing w:after="120"/>
                    <w:jc w:val="both"/>
                    <w:rPr>
                      <w:b/>
                    </w:rPr>
                  </w:pPr>
                  <w:r w:rsidRPr="005C4103">
                    <w:rPr>
                      <w:rFonts w:ascii="EC Square Sans Pro" w:hAnsi="EC Square Sans Pro"/>
                      <w:b/>
                      <w:bCs/>
                      <w:iCs/>
                      <w:sz w:val="20"/>
                      <w:szCs w:val="20"/>
                      <w:lang w:eastAsia="en-GB"/>
                    </w:rPr>
                    <w:t xml:space="preserve">Sub-criterion: </w:t>
                  </w:r>
                  <w:r w:rsidRPr="00B672C8">
                    <w:rPr>
                      <w:rFonts w:ascii="EC Square Sans Pro" w:hAnsi="EC Square Sans Pro"/>
                      <w:b/>
                      <w:bCs/>
                      <w:iCs/>
                      <w:sz w:val="20"/>
                      <w:szCs w:val="20"/>
                      <w:lang w:eastAsia="en-GB"/>
                    </w:rPr>
                    <w:t>a. Specified excluded and restricted substances</w:t>
                  </w:r>
                </w:p>
                <w:p w:rsidR="00CD3F73" w:rsidRPr="00CA1A26" w:rsidRDefault="00CD3F73" w:rsidP="00EE2C8A">
                  <w:pPr>
                    <w:pStyle w:val="Paragrafoelenco"/>
                    <w:numPr>
                      <w:ilvl w:val="0"/>
                      <w:numId w:val="19"/>
                    </w:numPr>
                    <w:spacing w:after="0" w:line="240" w:lineRule="auto"/>
                    <w:jc w:val="both"/>
                    <w:rPr>
                      <w:rFonts w:ascii="EC Square Sans Pro" w:eastAsia="Times New Roman" w:hAnsi="EC Square Sans Pro" w:cs="Arial"/>
                      <w:sz w:val="20"/>
                      <w:szCs w:val="20"/>
                    </w:rPr>
                  </w:pPr>
                  <w:r w:rsidRPr="00CA1A26">
                    <w:rPr>
                      <w:rFonts w:ascii="EC Square Sans Pro" w:eastAsia="Times New Roman" w:hAnsi="EC Square Sans Pro" w:cs="Arial"/>
                      <w:i/>
                      <w:sz w:val="20"/>
                      <w:szCs w:val="20"/>
                    </w:rPr>
                    <w:t>How to show compliance with this sub-criterion?</w:t>
                  </w:r>
                  <w:r w:rsidRPr="00CA1A26">
                    <w:rPr>
                      <w:rFonts w:ascii="EC Square Sans Pro" w:eastAsia="Times New Roman" w:hAnsi="EC Square Sans Pro" w:cs="Arial"/>
                      <w:sz w:val="20"/>
                      <w:szCs w:val="20"/>
                    </w:rPr>
                    <w:t xml:space="preserve"> Section </w:t>
                  </w:r>
                  <w:fldSimple w:instr=" REF _Ref490757936 \r \h  \* MERGEFORMAT ">
                    <w:r w:rsidRPr="00CA1A26">
                      <w:rPr>
                        <w:rFonts w:ascii="EC Square Sans Pro" w:eastAsia="Times New Roman" w:hAnsi="EC Square Sans Pro" w:cs="Arial"/>
                        <w:sz w:val="20"/>
                        <w:szCs w:val="20"/>
                      </w:rPr>
                      <w:t>3.3.5.1</w:t>
                    </w:r>
                  </w:fldSimple>
                  <w:r w:rsidRPr="00CA1A26">
                    <w:rPr>
                      <w:rFonts w:ascii="EC Square Sans Pro" w:eastAsia="Times New Roman" w:hAnsi="EC Square Sans Pro" w:cs="Arial"/>
                      <w:sz w:val="20"/>
                      <w:szCs w:val="20"/>
                    </w:rPr>
                    <w:t>.</w:t>
                  </w:r>
                </w:p>
                <w:p w:rsidR="00CD3F73" w:rsidRPr="00CA1A26" w:rsidRDefault="00CD3F73" w:rsidP="00EE2C8A">
                  <w:pPr>
                    <w:pStyle w:val="Paragrafoelenco"/>
                    <w:numPr>
                      <w:ilvl w:val="0"/>
                      <w:numId w:val="19"/>
                    </w:numPr>
                    <w:spacing w:after="0" w:line="240" w:lineRule="auto"/>
                    <w:jc w:val="both"/>
                    <w:rPr>
                      <w:rFonts w:ascii="EC Square Sans Pro" w:eastAsia="Times New Roman" w:hAnsi="EC Square Sans Pro" w:cs="Arial"/>
                      <w:sz w:val="20"/>
                      <w:szCs w:val="20"/>
                    </w:rPr>
                  </w:pPr>
                  <w:r w:rsidRPr="00CA1A26">
                    <w:rPr>
                      <w:rFonts w:ascii="EC Square Sans Pro" w:eastAsia="Times New Roman" w:hAnsi="EC Square Sans Pro" w:cs="Arial"/>
                      <w:i/>
                      <w:sz w:val="20"/>
                      <w:szCs w:val="20"/>
                    </w:rPr>
                    <w:t xml:space="preserve">How to calculate the total P-content of a product? </w:t>
                  </w:r>
                  <w:r w:rsidRPr="00CA1A26">
                    <w:rPr>
                      <w:rFonts w:ascii="EC Square Sans Pro" w:eastAsia="Times New Roman" w:hAnsi="EC Square Sans Pro" w:cs="Arial"/>
                      <w:sz w:val="20"/>
                      <w:szCs w:val="20"/>
                    </w:rPr>
                    <w:t xml:space="preserve">Section </w:t>
                  </w:r>
                  <w:fldSimple w:instr=" REF _Ref490757939 \r \h  \* MERGEFORMAT ">
                    <w:r w:rsidRPr="00CA1A26">
                      <w:rPr>
                        <w:rFonts w:ascii="EC Square Sans Pro" w:eastAsia="Times New Roman" w:hAnsi="EC Square Sans Pro" w:cs="Arial"/>
                        <w:sz w:val="20"/>
                        <w:szCs w:val="20"/>
                      </w:rPr>
                      <w:t>3.3.5.2</w:t>
                    </w:r>
                  </w:fldSimple>
                  <w:r w:rsidRPr="00CA1A26">
                    <w:rPr>
                      <w:rFonts w:ascii="EC Square Sans Pro" w:eastAsia="Times New Roman" w:hAnsi="EC Square Sans Pro" w:cs="Arial"/>
                      <w:sz w:val="20"/>
                      <w:szCs w:val="20"/>
                    </w:rPr>
                    <w:t>.</w:t>
                  </w:r>
                </w:p>
                <w:p w:rsidR="00CD3F73" w:rsidRPr="00CA1A26" w:rsidRDefault="00CD3F73" w:rsidP="00EE2C8A">
                  <w:pPr>
                    <w:pStyle w:val="Paragrafoelenco"/>
                    <w:numPr>
                      <w:ilvl w:val="0"/>
                      <w:numId w:val="19"/>
                    </w:numPr>
                    <w:spacing w:after="0" w:line="240" w:lineRule="auto"/>
                    <w:jc w:val="both"/>
                    <w:rPr>
                      <w:rFonts w:ascii="EC Square Sans Pro" w:eastAsia="Times New Roman" w:hAnsi="EC Square Sans Pro" w:cs="Arial"/>
                      <w:sz w:val="20"/>
                      <w:szCs w:val="20"/>
                    </w:rPr>
                  </w:pPr>
                  <w:r w:rsidRPr="00CA1A26">
                    <w:rPr>
                      <w:rFonts w:ascii="EC Square Sans Pro" w:eastAsia="Times New Roman" w:hAnsi="EC Square Sans Pro" w:cs="Arial"/>
                      <w:i/>
                      <w:sz w:val="20"/>
                      <w:szCs w:val="20"/>
                    </w:rPr>
                    <w:t>How to calculate the VOC content of an HSC product?</w:t>
                  </w:r>
                  <w:r w:rsidRPr="00CA1A26">
                    <w:rPr>
                      <w:rFonts w:ascii="EC Square Sans Pro" w:hAnsi="EC Square Sans Pro"/>
                      <w:b/>
                      <w:bCs/>
                      <w:iCs/>
                      <w:sz w:val="20"/>
                      <w:szCs w:val="20"/>
                    </w:rPr>
                    <w:t xml:space="preserve"> (</w:t>
                  </w:r>
                  <w:r w:rsidRPr="00CA1A26">
                    <w:rPr>
                      <w:rFonts w:ascii="EC Square Sans Pro" w:hAnsi="EC Square Sans Pro"/>
                      <w:b/>
                      <w:bCs/>
                      <w:iCs/>
                      <w:sz w:val="20"/>
                      <w:szCs w:val="20"/>
                      <w:u w:val="single"/>
                    </w:rPr>
                    <w:t>only for HSC</w:t>
                  </w:r>
                  <w:r w:rsidRPr="00CA1A26">
                    <w:rPr>
                      <w:rFonts w:ascii="EC Square Sans Pro" w:hAnsi="EC Square Sans Pro"/>
                      <w:b/>
                      <w:bCs/>
                      <w:iCs/>
                      <w:sz w:val="20"/>
                      <w:szCs w:val="20"/>
                    </w:rPr>
                    <w:t>)</w:t>
                  </w:r>
                  <w:r w:rsidRPr="00CA1A26">
                    <w:rPr>
                      <w:rFonts w:ascii="EC Square Sans Pro" w:eastAsia="Times New Roman" w:hAnsi="EC Square Sans Pro" w:cs="Arial"/>
                      <w:i/>
                      <w:sz w:val="20"/>
                      <w:szCs w:val="20"/>
                    </w:rPr>
                    <w:t xml:space="preserve"> </w:t>
                  </w:r>
                  <w:r w:rsidRPr="00CA1A26">
                    <w:rPr>
                      <w:rFonts w:ascii="EC Square Sans Pro" w:eastAsia="Times New Roman" w:hAnsi="EC Square Sans Pro" w:cs="Arial"/>
                      <w:sz w:val="20"/>
                      <w:szCs w:val="20"/>
                    </w:rPr>
                    <w:t xml:space="preserve">Section </w:t>
                  </w:r>
                  <w:fldSimple w:instr=" REF _Ref490757941 \r \h  \* MERGEFORMAT ">
                    <w:r w:rsidRPr="00CA1A26">
                      <w:rPr>
                        <w:rFonts w:ascii="EC Square Sans Pro" w:eastAsia="Times New Roman" w:hAnsi="EC Square Sans Pro" w:cs="Arial"/>
                        <w:sz w:val="20"/>
                        <w:szCs w:val="20"/>
                      </w:rPr>
                      <w:t>3.3.5.3</w:t>
                    </w:r>
                  </w:fldSimple>
                  <w:r w:rsidRPr="00CA1A26">
                    <w:rPr>
                      <w:rFonts w:ascii="EC Square Sans Pro" w:eastAsia="Times New Roman" w:hAnsi="EC Square Sans Pro" w:cs="Arial"/>
                      <w:sz w:val="20"/>
                      <w:szCs w:val="20"/>
                    </w:rPr>
                    <w:t>.</w:t>
                  </w:r>
                </w:p>
                <w:p w:rsidR="00CD3F73" w:rsidRDefault="00CD3F73" w:rsidP="00077541">
                  <w:pPr>
                    <w:spacing w:after="0" w:line="240" w:lineRule="auto"/>
                    <w:jc w:val="both"/>
                    <w:rPr>
                      <w:rFonts w:ascii="EC Square Sans Pro" w:eastAsia="Times New Roman" w:hAnsi="EC Square Sans Pro" w:cs="Arial"/>
                      <w:sz w:val="20"/>
                      <w:szCs w:val="20"/>
                    </w:rPr>
                  </w:pPr>
                </w:p>
                <w:p w:rsidR="00CD3F73" w:rsidRPr="00D31546" w:rsidRDefault="00CD3F73" w:rsidP="00077541">
                  <w:pPr>
                    <w:spacing w:after="0" w:line="240" w:lineRule="auto"/>
                    <w:jc w:val="both"/>
                    <w:rPr>
                      <w:rFonts w:ascii="EC Square Sans Pro" w:eastAsia="Times New Roman" w:hAnsi="EC Square Sans Pro" w:cs="Arial"/>
                      <w:i/>
                      <w:sz w:val="20"/>
                      <w:szCs w:val="20"/>
                    </w:rPr>
                  </w:pPr>
                </w:p>
              </w:txbxContent>
            </v:textbox>
            <w10:anchorlock/>
          </v:roundrect>
        </w:pict>
      </w:r>
    </w:p>
    <w:tbl>
      <w:tblPr>
        <w:tblW w:w="0" w:type="auto"/>
        <w:tblBorders>
          <w:top w:val="dotted" w:sz="18" w:space="0" w:color="0070C0"/>
          <w:left w:val="dotted" w:sz="18" w:space="0" w:color="0070C0"/>
          <w:bottom w:val="dotted" w:sz="18" w:space="0" w:color="0070C0"/>
          <w:right w:val="dotted" w:sz="18" w:space="0" w:color="0070C0"/>
          <w:insideH w:val="dotted" w:sz="18" w:space="0" w:color="0070C0"/>
          <w:insideV w:val="dotted" w:sz="18" w:space="0" w:color="0070C0"/>
        </w:tblBorders>
        <w:shd w:val="clear" w:color="auto" w:fill="EFFFFF"/>
        <w:tblLook w:val="04A0"/>
      </w:tblPr>
      <w:tblGrid>
        <w:gridCol w:w="8720"/>
      </w:tblGrid>
      <w:tr w:rsidR="00077541" w:rsidRPr="00275497" w:rsidTr="00077541">
        <w:tc>
          <w:tcPr>
            <w:tcW w:w="8720" w:type="dxa"/>
            <w:shd w:val="clear" w:color="auto" w:fill="EFFFFF"/>
          </w:tcPr>
          <w:p w:rsidR="00077541" w:rsidRPr="00275497" w:rsidRDefault="00077541" w:rsidP="00077541">
            <w:pPr>
              <w:spacing w:after="120" w:line="240" w:lineRule="auto"/>
              <w:jc w:val="both"/>
              <w:rPr>
                <w:rFonts w:ascii="EC Square Sans Pro" w:eastAsia="Times New Roman" w:hAnsi="EC Square Sans Pro" w:cs="Arial"/>
                <w:b/>
                <w:i/>
                <w:color w:val="0070C0"/>
                <w:sz w:val="20"/>
                <w:szCs w:val="20"/>
                <w:lang w:eastAsia="en-GB"/>
              </w:rPr>
            </w:pPr>
            <w:r w:rsidRPr="00275497">
              <w:rPr>
                <w:rFonts w:ascii="EC Square Sans Pro" w:eastAsia="Times New Roman" w:hAnsi="EC Square Sans Pro" w:cs="Arial"/>
                <w:b/>
                <w:i/>
                <w:color w:val="0070C0"/>
                <w:sz w:val="20"/>
                <w:szCs w:val="20"/>
                <w:lang w:eastAsia="en-GB"/>
              </w:rPr>
              <w:t>Definitions</w:t>
            </w:r>
          </w:p>
          <w:p w:rsidR="00077541" w:rsidRDefault="00077541" w:rsidP="00077541">
            <w:pPr>
              <w:spacing w:after="120" w:line="240" w:lineRule="auto"/>
              <w:jc w:val="both"/>
              <w:rPr>
                <w:rFonts w:ascii="EC Square Sans Pro" w:hAnsi="EC Square Sans Pro"/>
                <w:sz w:val="20"/>
                <w:szCs w:val="20"/>
              </w:rPr>
            </w:pPr>
            <w:r w:rsidRPr="00275497">
              <w:rPr>
                <w:rFonts w:ascii="EC Square Sans Pro" w:hAnsi="EC Square Sans Pro"/>
                <w:b/>
                <w:i/>
                <w:sz w:val="20"/>
                <w:szCs w:val="20"/>
                <w:u w:val="single"/>
              </w:rPr>
              <w:t>Volatile Organic Compounds (VOCs</w:t>
            </w:r>
            <w:r w:rsidRPr="00275497">
              <w:rPr>
                <w:rFonts w:ascii="EC Square Sans Pro" w:hAnsi="EC Square Sans Pro"/>
                <w:sz w:val="20"/>
                <w:szCs w:val="20"/>
              </w:rPr>
              <w:t>) are </w:t>
            </w:r>
            <w:hyperlink r:id="rId29" w:tooltip="Organic compound" w:history="1">
              <w:r w:rsidRPr="00275497">
                <w:rPr>
                  <w:rFonts w:ascii="EC Square Sans Pro" w:hAnsi="EC Square Sans Pro"/>
                  <w:sz w:val="20"/>
                  <w:szCs w:val="20"/>
                </w:rPr>
                <w:t>organic chemicals</w:t>
              </w:r>
            </w:hyperlink>
            <w:r w:rsidRPr="00275497">
              <w:rPr>
                <w:rFonts w:ascii="EC Square Sans Pro" w:hAnsi="EC Square Sans Pro"/>
                <w:sz w:val="20"/>
                <w:szCs w:val="20"/>
              </w:rPr>
              <w:t> that have a high </w:t>
            </w:r>
            <w:hyperlink r:id="rId30" w:tooltip="Vapour pressure" w:history="1">
              <w:r w:rsidRPr="00275497">
                <w:rPr>
                  <w:rFonts w:ascii="EC Square Sans Pro" w:hAnsi="EC Square Sans Pro"/>
                  <w:sz w:val="20"/>
                  <w:szCs w:val="20"/>
                </w:rPr>
                <w:t>vapour pressure</w:t>
              </w:r>
            </w:hyperlink>
            <w:r w:rsidRPr="00275497">
              <w:rPr>
                <w:rFonts w:ascii="EC Square Sans Pro" w:hAnsi="EC Square Sans Pro"/>
                <w:sz w:val="20"/>
                <w:szCs w:val="20"/>
              </w:rPr>
              <w:t> at ordinary </w:t>
            </w:r>
            <w:hyperlink r:id="rId31" w:tooltip="Room temperature" w:history="1">
              <w:r w:rsidRPr="00275497">
                <w:rPr>
                  <w:rFonts w:ascii="EC Square Sans Pro" w:hAnsi="EC Square Sans Pro"/>
                  <w:sz w:val="20"/>
                  <w:szCs w:val="20"/>
                </w:rPr>
                <w:t>room temperature</w:t>
              </w:r>
            </w:hyperlink>
            <w:r w:rsidRPr="00275497">
              <w:rPr>
                <w:rFonts w:ascii="EC Square Sans Pro" w:hAnsi="EC Square Sans Pro"/>
                <w:sz w:val="20"/>
                <w:szCs w:val="20"/>
              </w:rPr>
              <w:t>. Their high vapour pressure results from a low boiling point, which causes large numbers of molecules to </w:t>
            </w:r>
            <w:hyperlink r:id="rId32" w:tooltip="Evaporation" w:history="1">
              <w:r w:rsidRPr="00275497">
                <w:rPr>
                  <w:rFonts w:ascii="EC Square Sans Pro" w:hAnsi="EC Square Sans Pro"/>
                  <w:sz w:val="20"/>
                  <w:szCs w:val="20"/>
                </w:rPr>
                <w:t>evaporate</w:t>
              </w:r>
            </w:hyperlink>
            <w:r w:rsidRPr="00275497">
              <w:rPr>
                <w:rFonts w:ascii="EC Square Sans Pro" w:hAnsi="EC Square Sans Pro"/>
                <w:sz w:val="20"/>
                <w:szCs w:val="20"/>
              </w:rPr>
              <w:t> or </w:t>
            </w:r>
            <w:hyperlink r:id="rId33" w:tooltip="Sublimation (phase transition)" w:history="1">
              <w:r w:rsidRPr="00275497">
                <w:rPr>
                  <w:rFonts w:ascii="EC Square Sans Pro" w:hAnsi="EC Square Sans Pro"/>
                  <w:sz w:val="20"/>
                  <w:szCs w:val="20"/>
                </w:rPr>
                <w:t>sublimate</w:t>
              </w:r>
            </w:hyperlink>
            <w:r w:rsidRPr="00275497">
              <w:rPr>
                <w:rFonts w:ascii="EC Square Sans Pro" w:hAnsi="EC Square Sans Pro"/>
                <w:sz w:val="20"/>
                <w:szCs w:val="20"/>
              </w:rPr>
              <w:t> from the liquid or solid form of the compound and enter the surrounding air, a trait known as </w:t>
            </w:r>
            <w:hyperlink r:id="rId34" w:tooltip="Volatility (chemistry)" w:history="1">
              <w:r w:rsidRPr="00275497">
                <w:rPr>
                  <w:rFonts w:ascii="EC Square Sans Pro" w:hAnsi="EC Square Sans Pro"/>
                  <w:sz w:val="20"/>
                  <w:szCs w:val="20"/>
                </w:rPr>
                <w:t>volatility</w:t>
              </w:r>
            </w:hyperlink>
            <w:r w:rsidRPr="00275497">
              <w:rPr>
                <w:rFonts w:ascii="EC Square Sans Pro" w:hAnsi="EC Square Sans Pro"/>
                <w:sz w:val="20"/>
                <w:szCs w:val="20"/>
              </w:rPr>
              <w:t>. In the context of EU Ecolabel Detergents and Cleaning Products, any organic compound having a boiling point lower than 150 ºC is considered a VOC.</w:t>
            </w:r>
            <w:r w:rsidR="00550B95">
              <w:rPr>
                <w:rFonts w:ascii="EC Square Sans Pro" w:hAnsi="EC Square Sans Pro"/>
                <w:sz w:val="20"/>
                <w:szCs w:val="20"/>
              </w:rPr>
              <w:br/>
            </w:r>
          </w:p>
          <w:p w:rsidR="00550B95" w:rsidRPr="00275497" w:rsidRDefault="00550B95" w:rsidP="00550B95">
            <w:pPr>
              <w:spacing w:after="120" w:line="240" w:lineRule="auto"/>
              <w:jc w:val="both"/>
              <w:rPr>
                <w:rFonts w:ascii="EC Square Sans Pro" w:hAnsi="EC Square Sans Pro"/>
                <w:sz w:val="20"/>
                <w:szCs w:val="20"/>
              </w:rPr>
            </w:pPr>
            <w:r>
              <w:rPr>
                <w:rFonts w:ascii="EC Square Sans Pro" w:hAnsi="EC Square Sans Pro"/>
                <w:sz w:val="20"/>
                <w:szCs w:val="20"/>
              </w:rPr>
              <w:t xml:space="preserve">Please mind that </w:t>
            </w:r>
            <w:r w:rsidRPr="00550B95">
              <w:rPr>
                <w:rFonts w:ascii="EC Square Sans Pro" w:hAnsi="EC Square Sans Pro"/>
                <w:sz w:val="20"/>
                <w:szCs w:val="20"/>
              </w:rPr>
              <w:t>formic acid and acetic acid are VOCs</w:t>
            </w:r>
            <w:r>
              <w:rPr>
                <w:rFonts w:ascii="EC Square Sans Pro" w:hAnsi="EC Square Sans Pro"/>
                <w:sz w:val="20"/>
                <w:szCs w:val="20"/>
              </w:rPr>
              <w:t xml:space="preserve"> and should be calculated for the total VOC content.</w:t>
            </w:r>
          </w:p>
        </w:tc>
      </w:tr>
    </w:tbl>
    <w:p w:rsidR="002C3EF0" w:rsidRPr="00275497" w:rsidRDefault="002C3EF0" w:rsidP="00077541">
      <w:pPr>
        <w:rPr>
          <w:lang w:eastAsia="en-GB"/>
        </w:rPr>
      </w:pPr>
    </w:p>
    <w:p w:rsidR="00077541" w:rsidRPr="00275497" w:rsidRDefault="00077541" w:rsidP="00F56C64">
      <w:pPr>
        <w:pStyle w:val="Titolo4"/>
        <w:rPr>
          <w:lang w:eastAsia="en-GB"/>
        </w:rPr>
      </w:pPr>
      <w:bookmarkStart w:id="67" w:name="_Ref490757936"/>
      <w:bookmarkStart w:id="68" w:name="_Toc503526053"/>
      <w:r w:rsidRPr="00275497">
        <w:rPr>
          <w:lang w:eastAsia="en-GB"/>
        </w:rPr>
        <w:t>Guidance to show compliance with the sub-criterion “Specified excluded and restricted substances”</w:t>
      </w:r>
      <w:bookmarkEnd w:id="67"/>
      <w:bookmarkEnd w:id="68"/>
    </w:p>
    <w:p w:rsidR="00077541" w:rsidRPr="00275497" w:rsidRDefault="00077541" w:rsidP="00077541">
      <w:pPr>
        <w:spacing w:after="120"/>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14" name="Picture 3"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The sub-criterion “Specified excluded and restricted substances” shall apply to any ingoing substance </w:t>
      </w:r>
      <w:r w:rsidR="00B34D14" w:rsidRPr="00275497">
        <w:rPr>
          <w:rFonts w:ascii="EC Square Sans Pro" w:hAnsi="EC Square Sans Pro"/>
          <w:b/>
          <w:color w:val="948A54"/>
          <w:sz w:val="20"/>
          <w:szCs w:val="20"/>
        </w:rPr>
        <w:t>listed</w:t>
      </w:r>
      <w:r w:rsidR="000F27B0" w:rsidRPr="00275497">
        <w:rPr>
          <w:rFonts w:ascii="EC Square Sans Pro" w:hAnsi="EC Square Sans Pro"/>
          <w:b/>
          <w:color w:val="948A54"/>
          <w:sz w:val="20"/>
          <w:szCs w:val="20"/>
        </w:rPr>
        <w:t xml:space="preserve"> in the criterion </w:t>
      </w:r>
      <w:r w:rsidRPr="00275497">
        <w:rPr>
          <w:rFonts w:ascii="EC Square Sans Pro" w:hAnsi="EC Square Sans Pro"/>
          <w:b/>
          <w:color w:val="948A54"/>
          <w:sz w:val="20"/>
          <w:szCs w:val="20"/>
        </w:rPr>
        <w:t xml:space="preserve">regardless of </w:t>
      </w:r>
      <w:r w:rsidR="00B34D14" w:rsidRPr="00275497">
        <w:rPr>
          <w:rFonts w:ascii="EC Square Sans Pro" w:hAnsi="EC Square Sans Pro"/>
          <w:b/>
          <w:color w:val="948A54"/>
          <w:sz w:val="20"/>
          <w:szCs w:val="20"/>
        </w:rPr>
        <w:t xml:space="preserve">its </w:t>
      </w:r>
      <w:r w:rsidRPr="00275497">
        <w:rPr>
          <w:rFonts w:ascii="EC Square Sans Pro" w:hAnsi="EC Square Sans Pro"/>
          <w:b/>
          <w:color w:val="948A54"/>
          <w:sz w:val="20"/>
          <w:szCs w:val="20"/>
        </w:rPr>
        <w:t>concentration in the final product.</w:t>
      </w:r>
    </w:p>
    <w:p w:rsidR="00077541" w:rsidRPr="00275497" w:rsidRDefault="00077541" w:rsidP="00077541">
      <w:pPr>
        <w:jc w:val="both"/>
        <w:rPr>
          <w:rFonts w:ascii="EC Square Sans Pro" w:eastAsia="Times New Roman" w:hAnsi="EC Square Sans Pro"/>
          <w:sz w:val="20"/>
          <w:szCs w:val="20"/>
        </w:rPr>
      </w:pPr>
      <w:r w:rsidRPr="00275497">
        <w:rPr>
          <w:rFonts w:ascii="EC Square Sans Pro" w:eastAsia="Times New Roman" w:hAnsi="EC Square Sans Pro"/>
          <w:sz w:val="20"/>
          <w:szCs w:val="20"/>
        </w:rPr>
        <w:t xml:space="preserve">The applicant shall check if any of the ingoing substances included in the product appears in the list of </w:t>
      </w:r>
      <w:r w:rsidRPr="00275497">
        <w:rPr>
          <w:rFonts w:ascii="EC Square Sans Pro" w:eastAsia="Times New Roman" w:hAnsi="EC Square Sans Pro"/>
          <w:i/>
          <w:sz w:val="20"/>
          <w:szCs w:val="20"/>
        </w:rPr>
        <w:t>Excluded substances</w:t>
      </w:r>
      <w:r w:rsidRPr="00275497">
        <w:rPr>
          <w:rFonts w:ascii="EC Square Sans Pro" w:eastAsia="Times New Roman" w:hAnsi="EC Square Sans Pro"/>
          <w:sz w:val="20"/>
          <w:szCs w:val="20"/>
        </w:rPr>
        <w:t>. If so, this ingoing substance shall be removed or replaced by another one not included in this list.</w:t>
      </w:r>
    </w:p>
    <w:p w:rsidR="00077541" w:rsidRPr="00275497" w:rsidRDefault="00077541" w:rsidP="00077541">
      <w:pPr>
        <w:jc w:val="both"/>
        <w:rPr>
          <w:rFonts w:ascii="EC Square Sans Pro" w:eastAsia="Times New Roman" w:hAnsi="EC Square Sans Pro"/>
          <w:sz w:val="20"/>
          <w:szCs w:val="20"/>
        </w:rPr>
      </w:pPr>
      <w:r w:rsidRPr="00275497">
        <w:rPr>
          <w:rFonts w:ascii="EC Square Sans Pro" w:eastAsia="Times New Roman" w:hAnsi="EC Square Sans Pro"/>
          <w:sz w:val="20"/>
          <w:szCs w:val="20"/>
        </w:rPr>
        <w:t xml:space="preserve">The applicant shall also check if any of the ingoing substances included in the product is one of the restricted substances listed in the section </w:t>
      </w:r>
      <w:r w:rsidRPr="00275497">
        <w:rPr>
          <w:rFonts w:ascii="EC Square Sans Pro" w:eastAsia="Times New Roman" w:hAnsi="EC Square Sans Pro"/>
          <w:i/>
          <w:sz w:val="20"/>
          <w:szCs w:val="20"/>
        </w:rPr>
        <w:t>Restricted substances</w:t>
      </w:r>
      <w:r w:rsidRPr="00275497">
        <w:rPr>
          <w:rFonts w:ascii="EC Square Sans Pro" w:eastAsia="Times New Roman" w:hAnsi="EC Square Sans Pro"/>
          <w:sz w:val="20"/>
          <w:szCs w:val="20"/>
        </w:rPr>
        <w:t>. If so, the applicant shall ensure that the concentration of this ingoing substance is below the limits set.</w:t>
      </w:r>
    </w:p>
    <w:p w:rsidR="00077541" w:rsidRDefault="00077541" w:rsidP="00077541">
      <w:pPr>
        <w:jc w:val="both"/>
        <w:rPr>
          <w:rFonts w:ascii="EC Square Sans Pro" w:eastAsia="Times New Roman" w:hAnsi="EC Square Sans Pro"/>
          <w:sz w:val="20"/>
          <w:szCs w:val="20"/>
        </w:rPr>
      </w:pPr>
      <w:r w:rsidRPr="00275497">
        <w:rPr>
          <w:rFonts w:ascii="EC Square Sans Pro" w:eastAsia="Times New Roman" w:hAnsi="EC Square Sans Pro"/>
          <w:sz w:val="20"/>
          <w:szCs w:val="20"/>
        </w:rPr>
        <w:t>For both sub-criteria, the applicant shall request the appropriate declarations from their suppliers, if appropriate, and present them to the Competent Body.</w:t>
      </w:r>
    </w:p>
    <w:p w:rsidR="000036B8" w:rsidRPr="00275497" w:rsidRDefault="000036B8" w:rsidP="000036B8">
      <w:pPr>
        <w:spacing w:before="120" w:after="120" w:line="240" w:lineRule="auto"/>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45"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w:t>
      </w:r>
      <w:r>
        <w:rPr>
          <w:rFonts w:ascii="EC Square Sans Pro" w:hAnsi="EC Square Sans Pro"/>
          <w:b/>
          <w:color w:val="948A54"/>
          <w:sz w:val="20"/>
          <w:szCs w:val="20"/>
        </w:rPr>
        <w:t>I</w:t>
      </w:r>
      <w:r w:rsidRPr="000036B8">
        <w:rPr>
          <w:rFonts w:ascii="EC Square Sans Pro" w:hAnsi="EC Square Sans Pro"/>
          <w:b/>
          <w:color w:val="948A54"/>
          <w:sz w:val="20"/>
          <w:szCs w:val="20"/>
        </w:rPr>
        <w:t>nsoluble synthetic polymer particles such as opacifiers</w:t>
      </w:r>
      <w:r>
        <w:rPr>
          <w:rFonts w:ascii="EC Square Sans Pro" w:hAnsi="EC Square Sans Pro"/>
          <w:b/>
          <w:color w:val="948A54"/>
          <w:sz w:val="20"/>
          <w:szCs w:val="20"/>
        </w:rPr>
        <w:t xml:space="preserve">, </w:t>
      </w:r>
      <w:r w:rsidRPr="000036B8">
        <w:rPr>
          <w:rFonts w:ascii="EC Square Sans Pro" w:hAnsi="EC Square Sans Pro"/>
          <w:b/>
          <w:color w:val="948A54"/>
          <w:sz w:val="20"/>
          <w:szCs w:val="20"/>
        </w:rPr>
        <w:t xml:space="preserve">insoluble synthetic wax </w:t>
      </w:r>
      <w:r>
        <w:rPr>
          <w:rFonts w:ascii="EC Square Sans Pro" w:hAnsi="EC Square Sans Pro"/>
          <w:b/>
          <w:color w:val="948A54"/>
          <w:sz w:val="20"/>
          <w:szCs w:val="20"/>
        </w:rPr>
        <w:t>and b</w:t>
      </w:r>
      <w:r w:rsidRPr="000036B8">
        <w:rPr>
          <w:rFonts w:ascii="EC Square Sans Pro" w:hAnsi="EC Square Sans Pro"/>
          <w:b/>
          <w:color w:val="948A54"/>
          <w:sz w:val="20"/>
          <w:szCs w:val="20"/>
        </w:rPr>
        <w:t>iodegradable micro-plastics should be considered as micro-plastics</w:t>
      </w:r>
      <w:r>
        <w:rPr>
          <w:rFonts w:ascii="EC Square Sans Pro" w:hAnsi="EC Square Sans Pro"/>
          <w:b/>
          <w:color w:val="948A54"/>
          <w:sz w:val="20"/>
          <w:szCs w:val="20"/>
        </w:rPr>
        <w:t xml:space="preserve"> for the purpose of this EU Ecolabel</w:t>
      </w:r>
      <w:r w:rsidRPr="00275497">
        <w:rPr>
          <w:rFonts w:ascii="EC Square Sans Pro" w:hAnsi="EC Square Sans Pro"/>
          <w:b/>
          <w:color w:val="948A54"/>
          <w:sz w:val="20"/>
          <w:szCs w:val="20"/>
        </w:rPr>
        <w:t>;</w:t>
      </w:r>
    </w:p>
    <w:p w:rsidR="00464ACA" w:rsidRPr="00275497" w:rsidRDefault="00464ACA" w:rsidP="00464ACA">
      <w:pPr>
        <w:spacing w:before="120" w:after="120" w:line="240" w:lineRule="auto"/>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78"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Important information regarding sub-criterion (ii) Restricted substances for HSC and HDD: </w:t>
      </w:r>
    </w:p>
    <w:p w:rsidR="00464ACA" w:rsidRPr="00275497" w:rsidRDefault="00464ACA" w:rsidP="00464ACA">
      <w:pPr>
        <w:spacing w:before="120" w:after="120" w:line="240" w:lineRule="auto"/>
        <w:jc w:val="both"/>
        <w:rPr>
          <w:rFonts w:ascii="EC Square Sans Pro" w:hAnsi="EC Square Sans Pro"/>
          <w:b/>
          <w:color w:val="948A54"/>
          <w:sz w:val="20"/>
          <w:szCs w:val="20"/>
        </w:rPr>
      </w:pPr>
      <w:r w:rsidRPr="00275497">
        <w:rPr>
          <w:rFonts w:ascii="EC Square Sans Pro" w:hAnsi="EC Square Sans Pro"/>
          <w:b/>
          <w:color w:val="948A54"/>
          <w:sz w:val="20"/>
          <w:szCs w:val="20"/>
        </w:rPr>
        <w:t>Requirement: 2-methyl-2H-isothiazol-3-one: 0,0050 % weight by weight (for HSC and HDD, should the value of 2-methyl-2H-isothiazol-3-one allowed in Annex V (List of preservatives allowed in cosmetic products) to Regulation (EC) No 1223/2009  be lower at the time of the application, then this lower value shall take precedence);</w:t>
      </w:r>
    </w:p>
    <w:p w:rsidR="00464ACA" w:rsidRPr="00275497" w:rsidRDefault="00464ACA" w:rsidP="002464C7">
      <w:pPr>
        <w:spacing w:after="0"/>
        <w:jc w:val="both"/>
        <w:rPr>
          <w:rFonts w:ascii="EC Square Sans Pro" w:hAnsi="EC Square Sans Pro"/>
          <w:sz w:val="20"/>
          <w:szCs w:val="20"/>
          <w:lang w:eastAsia="en-GB"/>
        </w:rPr>
      </w:pPr>
      <w:r w:rsidRPr="00275497">
        <w:rPr>
          <w:rFonts w:ascii="EC Square Sans Pro" w:hAnsi="EC Square Sans Pro"/>
          <w:sz w:val="20"/>
          <w:szCs w:val="20"/>
          <w:lang w:eastAsia="en-GB"/>
        </w:rPr>
        <w:t xml:space="preserve">Commission Regulation (EU) 2017/1224 of 6 July 2017 amending Annex V to Regulation (EC) No 1223/2009 of the European Parliament and of the Council on cosmetic products set a new allowed concentration of up to 0,0015 % (15 ppm) of Methylisothiazolinone states that for rinse-off cosmetic products. </w:t>
      </w:r>
    </w:p>
    <w:p w:rsidR="00464ACA" w:rsidRPr="00275497" w:rsidRDefault="00464ACA" w:rsidP="00EE2C8A">
      <w:pPr>
        <w:pStyle w:val="Paragrafoelenco"/>
        <w:numPr>
          <w:ilvl w:val="0"/>
          <w:numId w:val="29"/>
        </w:numPr>
        <w:jc w:val="both"/>
        <w:rPr>
          <w:rFonts w:ascii="EC Square Sans Pro" w:hAnsi="EC Square Sans Pro"/>
          <w:sz w:val="20"/>
          <w:szCs w:val="20"/>
        </w:rPr>
      </w:pPr>
      <w:r w:rsidRPr="00275497">
        <w:rPr>
          <w:rFonts w:ascii="EC Square Sans Pro" w:hAnsi="EC Square Sans Pro"/>
          <w:sz w:val="20"/>
          <w:szCs w:val="20"/>
        </w:rPr>
        <w:t xml:space="preserve">From 27 January 2018 only cosmetic products which comply with this Regulation shall be placed on the Union market. </w:t>
      </w:r>
    </w:p>
    <w:p w:rsidR="00464ACA" w:rsidRPr="00275497" w:rsidRDefault="00464ACA" w:rsidP="00EE2C8A">
      <w:pPr>
        <w:pStyle w:val="Paragrafoelenco"/>
        <w:numPr>
          <w:ilvl w:val="0"/>
          <w:numId w:val="29"/>
        </w:numPr>
        <w:jc w:val="both"/>
        <w:rPr>
          <w:rFonts w:ascii="EC Square Sans Pro" w:hAnsi="EC Square Sans Pro"/>
          <w:sz w:val="20"/>
          <w:szCs w:val="20"/>
        </w:rPr>
      </w:pPr>
      <w:r w:rsidRPr="00275497">
        <w:rPr>
          <w:rFonts w:ascii="EC Square Sans Pro" w:hAnsi="EC Square Sans Pro"/>
          <w:sz w:val="20"/>
          <w:szCs w:val="20"/>
        </w:rPr>
        <w:t>From 27 April 2018 only cosmetic products which comply with this Regulation shall be made available on the Union market.</w:t>
      </w:r>
    </w:p>
    <w:p w:rsidR="00464ACA" w:rsidRPr="00275497" w:rsidRDefault="00464ACA" w:rsidP="00464ACA">
      <w:pPr>
        <w:jc w:val="both"/>
        <w:rPr>
          <w:rFonts w:ascii="EC Square Sans Pro" w:hAnsi="EC Square Sans Pro"/>
          <w:sz w:val="20"/>
          <w:szCs w:val="20"/>
          <w:lang w:eastAsia="en-GB"/>
        </w:rPr>
      </w:pPr>
      <w:r w:rsidRPr="00275497">
        <w:rPr>
          <w:rFonts w:ascii="EC Square Sans Pro" w:hAnsi="EC Square Sans Pro"/>
          <w:sz w:val="20"/>
          <w:szCs w:val="20"/>
          <w:lang w:eastAsia="en-GB"/>
        </w:rPr>
        <w:t>The same allowed concentration applies to HSC and HDD products which are to be ecolabelled after the data of implementation of the above-mentioned amendment.</w:t>
      </w:r>
    </w:p>
    <w:p w:rsidR="00077541" w:rsidRPr="00275497" w:rsidRDefault="00077541" w:rsidP="00F56C64">
      <w:pPr>
        <w:pStyle w:val="Titolo4"/>
        <w:rPr>
          <w:lang w:eastAsia="en-GB"/>
        </w:rPr>
      </w:pPr>
      <w:bookmarkStart w:id="69" w:name="_Ref490757939"/>
      <w:bookmarkStart w:id="70" w:name="_Toc503526054"/>
      <w:r w:rsidRPr="00275497">
        <w:rPr>
          <w:lang w:eastAsia="en-GB"/>
        </w:rPr>
        <w:t>Guidance to calculate the total P-content of the product</w:t>
      </w:r>
      <w:bookmarkEnd w:id="69"/>
      <w:bookmarkEnd w:id="70"/>
    </w:p>
    <w:p w:rsidR="00077541" w:rsidRPr="00275497" w:rsidRDefault="00077541" w:rsidP="00077541">
      <w:pPr>
        <w:spacing w:before="120" w:after="24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sz w:val="20"/>
          <w:szCs w:val="20"/>
        </w:rPr>
        <w:t>The applicant shall calculate the total amount of phosphorus, as elemental P, and ensure that it does not exceed the limits set in the sub-criterion for the corresponding product category.</w:t>
      </w:r>
      <w:r w:rsidRPr="00275497">
        <w:rPr>
          <w:rFonts w:ascii="EC Square Sans Pro" w:eastAsia="Times New Roman" w:hAnsi="EC Square Sans Pro" w:cs="Arial"/>
          <w:sz w:val="20"/>
          <w:szCs w:val="20"/>
          <w:lang w:eastAsia="en-GB"/>
        </w:rPr>
        <w:t xml:space="preserve"> In order to clarify how the calculation of the total amount of P should be done, an example is provided below. The numerical values listed are not representative for any specific product and can greatly differ from real-life products.</w:t>
      </w:r>
    </w:p>
    <w:tbl>
      <w:tblPr>
        <w:tblStyle w:val="Grigliatabella"/>
        <w:tblW w:w="0" w:type="auto"/>
        <w:jc w:val="center"/>
        <w:tblLook w:val="04A0"/>
      </w:tblPr>
      <w:tblGrid>
        <w:gridCol w:w="9180"/>
      </w:tblGrid>
      <w:tr w:rsidR="00077541" w:rsidRPr="00275497" w:rsidTr="00F706E1">
        <w:trPr>
          <w:jc w:val="center"/>
        </w:trPr>
        <w:tc>
          <w:tcPr>
            <w:tcW w:w="9180" w:type="dxa"/>
          </w:tcPr>
          <w:p w:rsidR="00077541" w:rsidRPr="00275497" w:rsidRDefault="00077541" w:rsidP="00077541">
            <w:pPr>
              <w:spacing w:before="120" w:after="120"/>
              <w:jc w:val="both"/>
              <w:rPr>
                <w:rFonts w:ascii="EC Square Sans Pro" w:hAnsi="EC Square Sans Pro"/>
                <w:b/>
                <w:sz w:val="20"/>
              </w:rPr>
            </w:pPr>
            <w:r w:rsidRPr="00275497">
              <w:rPr>
                <w:rFonts w:ascii="EC Square Sans Pro" w:hAnsi="EC Square Sans Pro"/>
                <w:b/>
                <w:sz w:val="20"/>
              </w:rPr>
              <w:t>Example</w:t>
            </w:r>
            <w:r w:rsidR="00862EA1" w:rsidRPr="00275497">
              <w:rPr>
                <w:rFonts w:ascii="EC Square Sans Pro" w:hAnsi="EC Square Sans Pro"/>
                <w:b/>
                <w:sz w:val="20"/>
              </w:rPr>
              <w:t xml:space="preserve"> 1</w:t>
            </w:r>
            <w:r w:rsidRPr="00275497">
              <w:rPr>
                <w:rFonts w:ascii="EC Square Sans Pro" w:hAnsi="EC Square Sans Pro"/>
                <w:b/>
                <w:sz w:val="20"/>
              </w:rPr>
              <w:t>. Laundry detergent (LD) with a reference dosage of 14 g/kg of laundry containing 2% of tetradecyl phosphonate (TP).</w:t>
            </w:r>
          </w:p>
          <w:p w:rsidR="00077541" w:rsidRPr="00275497" w:rsidRDefault="00077541" w:rsidP="00077541">
            <w:pPr>
              <w:spacing w:before="120" w:after="120"/>
              <w:jc w:val="both"/>
              <w:rPr>
                <w:rFonts w:ascii="EC Square Sans Pro" w:hAnsi="EC Square Sans Pro"/>
                <w:sz w:val="20"/>
              </w:rPr>
            </w:pPr>
            <w:r w:rsidRPr="00275497">
              <w:rPr>
                <w:rFonts w:ascii="EC Square Sans Pro" w:hAnsi="EC Square Sans Pro"/>
                <w:sz w:val="20"/>
              </w:rPr>
              <w:t xml:space="preserve">Amount of TP in the reference dosage: </w:t>
            </w:r>
          </w:p>
          <w:p w:rsidR="00077541" w:rsidRPr="00275497" w:rsidRDefault="00990CC4" w:rsidP="00077541">
            <w:pPr>
              <w:spacing w:before="120" w:after="120"/>
              <w:jc w:val="both"/>
              <w:rPr>
                <w:rFonts w:ascii="EC Square Sans Pro" w:hAnsi="EC Square Sans Pro"/>
                <w:sz w:val="20"/>
              </w:rPr>
            </w:pPr>
            <m:oMathPara>
              <m:oMath>
                <m:f>
                  <m:fPr>
                    <m:ctrlPr>
                      <w:rPr>
                        <w:rFonts w:ascii="Cambria Math" w:hAnsi="Cambria Math"/>
                        <w:i/>
                        <w:sz w:val="20"/>
                      </w:rPr>
                    </m:ctrlPr>
                  </m:fPr>
                  <m:num>
                    <m:r>
                      <w:rPr>
                        <w:rFonts w:ascii="Cambria Math" w:hAnsi="Cambria Math"/>
                        <w:sz w:val="20"/>
                      </w:rPr>
                      <m:t>2</m:t>
                    </m:r>
                  </m:num>
                  <m:den>
                    <m:r>
                      <w:rPr>
                        <w:rFonts w:ascii="Cambria Math" w:hAnsi="Cambria Math"/>
                        <w:sz w:val="20"/>
                      </w:rPr>
                      <m:t>100</m:t>
                    </m:r>
                  </m:den>
                </m:f>
                <m:r>
                  <w:rPr>
                    <w:rFonts w:ascii="Cambria Math" w:hAnsi="Cambria Math"/>
                    <w:sz w:val="20"/>
                  </w:rPr>
                  <m:t>·14</m:t>
                </m:r>
                <m:f>
                  <m:fPr>
                    <m:ctrlPr>
                      <w:rPr>
                        <w:rFonts w:ascii="Cambria Math" w:hAnsi="Cambria Math"/>
                        <w:i/>
                        <w:sz w:val="20"/>
                      </w:rPr>
                    </m:ctrlPr>
                  </m:fPr>
                  <m:num>
                    <m:r>
                      <w:rPr>
                        <w:rFonts w:ascii="Cambria Math" w:hAnsi="Cambria Math"/>
                        <w:sz w:val="20"/>
                      </w:rPr>
                      <m:t>g</m:t>
                    </m:r>
                  </m:num>
                  <m:den>
                    <m:r>
                      <w:rPr>
                        <w:rFonts w:ascii="Cambria Math" w:hAnsi="Cambria Math"/>
                        <w:sz w:val="20"/>
                      </w:rPr>
                      <m:t>kg</m:t>
                    </m:r>
                  </m:den>
                </m:f>
                <m:r>
                  <w:rPr>
                    <w:rFonts w:ascii="Cambria Math" w:hAnsi="Cambria Math"/>
                    <w:sz w:val="20"/>
                  </w:rPr>
                  <m:t>of laundry=0,28 g TP/kg of laundry</m:t>
                </m:r>
              </m:oMath>
            </m:oMathPara>
          </w:p>
          <w:p w:rsidR="00077541" w:rsidRPr="00275497" w:rsidRDefault="00077541" w:rsidP="00CD3F73">
            <w:pPr>
              <w:spacing w:after="0" w:line="240" w:lineRule="auto"/>
              <w:jc w:val="both"/>
              <w:rPr>
                <w:rFonts w:ascii="EC Square Sans Pro" w:hAnsi="EC Square Sans Pro"/>
                <w:sz w:val="20"/>
              </w:rPr>
            </w:pPr>
            <w:r w:rsidRPr="00275497">
              <w:rPr>
                <w:rFonts w:ascii="EC Square Sans Pro" w:hAnsi="EC Square Sans Pro"/>
                <w:sz w:val="20"/>
              </w:rPr>
              <w:t>Molecular formula of TP: C</w:t>
            </w:r>
            <w:r w:rsidRPr="00275497">
              <w:rPr>
                <w:rFonts w:ascii="EC Square Sans Pro" w:hAnsi="EC Square Sans Pro"/>
                <w:sz w:val="20"/>
                <w:vertAlign w:val="subscript"/>
              </w:rPr>
              <w:t>14</w:t>
            </w:r>
            <w:r w:rsidRPr="00275497">
              <w:rPr>
                <w:rFonts w:ascii="EC Square Sans Pro" w:hAnsi="EC Square Sans Pro"/>
                <w:sz w:val="20"/>
              </w:rPr>
              <w:t>H</w:t>
            </w:r>
            <w:r w:rsidRPr="00275497">
              <w:rPr>
                <w:rFonts w:ascii="EC Square Sans Pro" w:hAnsi="EC Square Sans Pro"/>
                <w:sz w:val="20"/>
                <w:vertAlign w:val="subscript"/>
              </w:rPr>
              <w:t>31</w:t>
            </w:r>
            <w:r w:rsidRPr="00275497">
              <w:rPr>
                <w:rFonts w:ascii="EC Square Sans Pro" w:hAnsi="EC Square Sans Pro"/>
                <w:sz w:val="20"/>
              </w:rPr>
              <w:t>O</w:t>
            </w:r>
            <w:r w:rsidRPr="00275497">
              <w:rPr>
                <w:rFonts w:ascii="EC Square Sans Pro" w:hAnsi="EC Square Sans Pro"/>
                <w:sz w:val="20"/>
                <w:vertAlign w:val="subscript"/>
              </w:rPr>
              <w:t>3</w:t>
            </w:r>
            <w:r w:rsidRPr="00275497">
              <w:rPr>
                <w:rFonts w:ascii="EC Square Sans Pro" w:hAnsi="EC Square Sans Pro"/>
                <w:sz w:val="20"/>
              </w:rPr>
              <w:t>P</w:t>
            </w:r>
          </w:p>
          <w:p w:rsidR="00077541" w:rsidRPr="00275497" w:rsidRDefault="00077541" w:rsidP="00CD3F73">
            <w:pPr>
              <w:spacing w:after="0" w:line="240" w:lineRule="auto"/>
              <w:jc w:val="both"/>
              <w:rPr>
                <w:rFonts w:ascii="EC Square Sans Pro" w:hAnsi="EC Square Sans Pro"/>
                <w:sz w:val="20"/>
              </w:rPr>
            </w:pPr>
            <w:r w:rsidRPr="00275497">
              <w:rPr>
                <w:rFonts w:ascii="EC Square Sans Pro" w:hAnsi="EC Square Sans Pro"/>
                <w:sz w:val="20"/>
              </w:rPr>
              <w:t>Molecular weight of TP: 278,4 g/mol</w:t>
            </w:r>
          </w:p>
          <w:p w:rsidR="00077541" w:rsidRPr="00275497" w:rsidRDefault="00077541" w:rsidP="00CD3F73">
            <w:pPr>
              <w:spacing w:after="0" w:line="240" w:lineRule="auto"/>
              <w:jc w:val="both"/>
              <w:rPr>
                <w:rFonts w:ascii="EC Square Sans Pro" w:hAnsi="EC Square Sans Pro"/>
                <w:sz w:val="20"/>
              </w:rPr>
            </w:pPr>
            <w:r w:rsidRPr="00275497">
              <w:rPr>
                <w:rFonts w:ascii="EC Square Sans Pro" w:hAnsi="EC Square Sans Pro"/>
                <w:sz w:val="20"/>
              </w:rPr>
              <w:t>Atomic weight of phosphorus (P): 31 g/mol</w:t>
            </w:r>
          </w:p>
          <w:p w:rsidR="00077541" w:rsidRPr="00275497" w:rsidRDefault="00077541" w:rsidP="00077541">
            <w:pPr>
              <w:jc w:val="both"/>
              <w:rPr>
                <w:rFonts w:ascii="EC Square Sans Pro" w:hAnsi="EC Square Sans Pro"/>
                <w:sz w:val="20"/>
              </w:rPr>
            </w:pPr>
          </w:p>
          <w:p w:rsidR="00077541" w:rsidRPr="00275497" w:rsidRDefault="00990CC4" w:rsidP="00077541">
            <w:pPr>
              <w:jc w:val="both"/>
              <w:rPr>
                <w:rFonts w:ascii="EC Square Sans Pro" w:hAnsi="EC Square Sans Pro"/>
                <w:sz w:val="20"/>
              </w:rPr>
            </w:pPr>
            <m:oMathPara>
              <m:oMath>
                <m:f>
                  <m:fPr>
                    <m:ctrlPr>
                      <w:rPr>
                        <w:rFonts w:ascii="Cambria Math" w:hAnsi="Cambria Math"/>
                        <w:i/>
                        <w:sz w:val="20"/>
                      </w:rPr>
                    </m:ctrlPr>
                  </m:fPr>
                  <m:num>
                    <m:r>
                      <w:rPr>
                        <w:rFonts w:ascii="Cambria Math" w:hAnsi="Cambria Math"/>
                        <w:sz w:val="20"/>
                      </w:rPr>
                      <m:t>0,28 g TP</m:t>
                    </m:r>
                  </m:num>
                  <m:den>
                    <m:r>
                      <w:rPr>
                        <w:rFonts w:ascii="Cambria Math" w:hAnsi="Cambria Math"/>
                        <w:sz w:val="20"/>
                      </w:rPr>
                      <m:t>1 kg of laundry</m:t>
                    </m:r>
                  </m:den>
                </m:f>
                <m:r>
                  <w:rPr>
                    <w:rFonts w:ascii="Cambria Math" w:hAnsi="Cambria Math"/>
                    <w:sz w:val="20"/>
                  </w:rPr>
                  <m:t>·</m:t>
                </m:r>
                <m:f>
                  <m:fPr>
                    <m:ctrlPr>
                      <w:rPr>
                        <w:rFonts w:ascii="Cambria Math" w:hAnsi="Cambria Math"/>
                        <w:i/>
                        <w:sz w:val="20"/>
                      </w:rPr>
                    </m:ctrlPr>
                  </m:fPr>
                  <m:num>
                    <m:r>
                      <w:rPr>
                        <w:rFonts w:ascii="Cambria Math" w:hAnsi="Cambria Math"/>
                        <w:sz w:val="20"/>
                      </w:rPr>
                      <m:t>1 mol TP</m:t>
                    </m:r>
                  </m:num>
                  <m:den>
                    <m:r>
                      <w:rPr>
                        <w:rFonts w:ascii="Cambria Math" w:hAnsi="Cambria Math"/>
                        <w:sz w:val="20"/>
                      </w:rPr>
                      <m:t>278,4 g TP</m:t>
                    </m:r>
                  </m:den>
                </m:f>
                <m:r>
                  <w:rPr>
                    <w:rFonts w:ascii="Cambria Math" w:hAnsi="Cambria Math"/>
                    <w:sz w:val="20"/>
                  </w:rPr>
                  <m:t>·</m:t>
                </m:r>
                <m:f>
                  <m:fPr>
                    <m:ctrlPr>
                      <w:rPr>
                        <w:rFonts w:ascii="Cambria Math" w:hAnsi="Cambria Math"/>
                        <w:i/>
                        <w:sz w:val="20"/>
                      </w:rPr>
                    </m:ctrlPr>
                  </m:fPr>
                  <m:num>
                    <m:r>
                      <w:rPr>
                        <w:rFonts w:ascii="Cambria Math" w:hAnsi="Cambria Math"/>
                        <w:sz w:val="20"/>
                      </w:rPr>
                      <m:t>1 mol P</m:t>
                    </m:r>
                  </m:num>
                  <m:den>
                    <m:r>
                      <w:rPr>
                        <w:rFonts w:ascii="Cambria Math" w:hAnsi="Cambria Math"/>
                        <w:sz w:val="20"/>
                      </w:rPr>
                      <m:t>1 mol TP</m:t>
                    </m:r>
                  </m:den>
                </m:f>
                <m:r>
                  <w:rPr>
                    <w:rFonts w:ascii="Cambria Math" w:hAnsi="Cambria Math"/>
                    <w:sz w:val="20"/>
                  </w:rPr>
                  <m:t>·</m:t>
                </m:r>
                <m:f>
                  <m:fPr>
                    <m:ctrlPr>
                      <w:rPr>
                        <w:rFonts w:ascii="Cambria Math" w:hAnsi="Cambria Math"/>
                        <w:i/>
                        <w:sz w:val="20"/>
                      </w:rPr>
                    </m:ctrlPr>
                  </m:fPr>
                  <m:num>
                    <m:r>
                      <w:rPr>
                        <w:rFonts w:ascii="Cambria Math" w:hAnsi="Cambria Math"/>
                        <w:sz w:val="20"/>
                      </w:rPr>
                      <m:t>31 g P</m:t>
                    </m:r>
                  </m:num>
                  <m:den>
                    <m:r>
                      <w:rPr>
                        <w:rFonts w:ascii="Cambria Math" w:hAnsi="Cambria Math"/>
                        <w:sz w:val="20"/>
                      </w:rPr>
                      <m:t>1 mol P</m:t>
                    </m:r>
                  </m:den>
                </m:f>
                <m:r>
                  <w:rPr>
                    <w:rFonts w:ascii="Cambria Math" w:hAnsi="Cambria Math"/>
                    <w:sz w:val="20"/>
                  </w:rPr>
                  <m:t>=0,03 g P/kg of laundry</m:t>
                </m:r>
              </m:oMath>
            </m:oMathPara>
          </w:p>
          <w:p w:rsidR="00077541" w:rsidRPr="00275497" w:rsidRDefault="00077541" w:rsidP="00077541">
            <w:pPr>
              <w:spacing w:after="120"/>
              <w:jc w:val="both"/>
              <w:rPr>
                <w:rFonts w:ascii="EC Square Sans Pro" w:hAnsi="EC Square Sans Pro"/>
                <w:b/>
                <w:color w:val="948A54"/>
                <w:sz w:val="20"/>
              </w:rPr>
            </w:pPr>
            <w:r w:rsidRPr="00275497">
              <w:rPr>
                <w:rFonts w:ascii="EC Square Sans Pro" w:eastAsia="Times New Roman" w:hAnsi="EC Square Sans Pro" w:cs="Arial"/>
                <w:b/>
                <w:i/>
                <w:sz w:val="20"/>
                <w:lang w:eastAsia="en-GB"/>
              </w:rPr>
              <w:t>The limit for laundry detergents (LD) is 0,04 g/kg of laundry. Therefore this liquid detergent successfully passes the requirement on the maximum total P content.</w:t>
            </w:r>
          </w:p>
        </w:tc>
      </w:tr>
    </w:tbl>
    <w:p w:rsidR="00077541" w:rsidRPr="00275497" w:rsidRDefault="00077541" w:rsidP="00077541">
      <w:pPr>
        <w:rPr>
          <w:lang w:eastAsia="en-GB"/>
        </w:rPr>
      </w:pPr>
    </w:p>
    <w:p w:rsidR="00077541" w:rsidRPr="00275497" w:rsidRDefault="00077541" w:rsidP="00F56C64">
      <w:pPr>
        <w:pStyle w:val="Titolo4"/>
        <w:rPr>
          <w:lang w:eastAsia="en-GB"/>
        </w:rPr>
      </w:pPr>
      <w:bookmarkStart w:id="71" w:name="_Ref490757941"/>
      <w:bookmarkStart w:id="72" w:name="_Toc503526055"/>
      <w:r w:rsidRPr="00275497">
        <w:rPr>
          <w:lang w:eastAsia="en-GB"/>
        </w:rPr>
        <w:t>Guidance to calculate the VOC content of an HSC product</w:t>
      </w:r>
      <w:bookmarkEnd w:id="71"/>
      <w:bookmarkEnd w:id="72"/>
    </w:p>
    <w:p w:rsidR="00077541" w:rsidRPr="00275497" w:rsidRDefault="00077541" w:rsidP="00077541">
      <w:pPr>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23" name="Picture 3"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VOC limits shall only apply to HSC products. </w:t>
      </w:r>
    </w:p>
    <w:p w:rsidR="00077541" w:rsidRPr="00275497" w:rsidRDefault="00077541" w:rsidP="00077541">
      <w:pPr>
        <w:autoSpaceDE w:val="0"/>
        <w:autoSpaceDN w:val="0"/>
        <w:adjustRightInd w:val="0"/>
        <w:spacing w:after="60"/>
        <w:jc w:val="both"/>
        <w:rPr>
          <w:rFonts w:ascii="EC Square Sans Pro" w:hAnsi="EC Square Sans Pro" w:cs="EC Square Sans Pro"/>
          <w:sz w:val="20"/>
          <w:szCs w:val="20"/>
        </w:rPr>
      </w:pPr>
      <w:r w:rsidRPr="00275497">
        <w:rPr>
          <w:rFonts w:ascii="EC Square Sans Pro" w:eastAsia="Times New Roman" w:hAnsi="EC Square Sans Pro"/>
          <w:sz w:val="20"/>
          <w:szCs w:val="20"/>
        </w:rPr>
        <w:t xml:space="preserve">In the case of HSC products, the applicant shall ensure that the total amount of VOCs in the product is below the </w:t>
      </w:r>
      <w:r w:rsidR="00627FB0" w:rsidRPr="00275497">
        <w:rPr>
          <w:rFonts w:ascii="EC Square Sans Pro" w:eastAsia="Times New Roman" w:hAnsi="EC Square Sans Pro"/>
          <w:sz w:val="20"/>
          <w:szCs w:val="20"/>
        </w:rPr>
        <w:t xml:space="preserve">indicated </w:t>
      </w:r>
      <w:r w:rsidRPr="00275497">
        <w:rPr>
          <w:rFonts w:ascii="EC Square Sans Pro" w:eastAsia="Times New Roman" w:hAnsi="EC Square Sans Pro"/>
          <w:sz w:val="20"/>
          <w:szCs w:val="20"/>
        </w:rPr>
        <w:t>limits</w:t>
      </w:r>
      <w:r w:rsidRPr="00275497">
        <w:rPr>
          <w:rFonts w:ascii="EC Square Sans Pro" w:eastAsia="Times New Roman" w:hAnsi="EC Square Sans Pro" w:cs="Arial"/>
          <w:sz w:val="20"/>
          <w:szCs w:val="20"/>
          <w:lang w:eastAsia="en-GB"/>
        </w:rPr>
        <w:t xml:space="preserve">. </w:t>
      </w:r>
      <w:r w:rsidRPr="00275497">
        <w:rPr>
          <w:rFonts w:ascii="EC Square Sans Pro" w:hAnsi="EC Square Sans Pro" w:cs="EC Square Sans Pro"/>
          <w:sz w:val="20"/>
          <w:szCs w:val="20"/>
        </w:rPr>
        <w:t xml:space="preserve">A spreadsheet can be found in the EU Ecolabel website, where the applicant can introduce the reference dosage of the product, </w:t>
      </w:r>
      <w:r w:rsidR="00862EA1" w:rsidRPr="00275497">
        <w:rPr>
          <w:rFonts w:ascii="EC Square Sans Pro" w:hAnsi="EC Square Sans Pro" w:cs="EC Square Sans Pro"/>
          <w:sz w:val="20"/>
          <w:szCs w:val="20"/>
        </w:rPr>
        <w:t>among other</w:t>
      </w:r>
      <w:r w:rsidRPr="00275497">
        <w:rPr>
          <w:rFonts w:ascii="EC Square Sans Pro" w:hAnsi="EC Square Sans Pro" w:cs="EC Square Sans Pro"/>
          <w:sz w:val="20"/>
          <w:szCs w:val="20"/>
        </w:rPr>
        <w:t xml:space="preserve"> details. With this information and specifying if a substance is a VOC or not, the result is calculated automatically.</w:t>
      </w:r>
    </w:p>
    <w:p w:rsidR="00077541" w:rsidRPr="004B0EB5" w:rsidRDefault="00077541" w:rsidP="00077541">
      <w:pPr>
        <w:autoSpaceDE w:val="0"/>
        <w:autoSpaceDN w:val="0"/>
        <w:adjustRightInd w:val="0"/>
        <w:spacing w:after="60"/>
        <w:jc w:val="center"/>
        <w:rPr>
          <w:rFonts w:ascii="EC Square Sans Pro" w:hAnsi="EC Square Sans Pro"/>
          <w:lang w:val="pt-PT"/>
        </w:rPr>
      </w:pPr>
      <w:r w:rsidRPr="00275497">
        <w:rPr>
          <w:rFonts w:cs="Calibri"/>
          <w:noProof/>
          <w:lang w:val="it-IT" w:eastAsia="it-IT"/>
        </w:rPr>
        <w:drawing>
          <wp:inline distT="0" distB="0" distL="0" distR="0">
            <wp:extent cx="276225" cy="276225"/>
            <wp:effectExtent l="19050" t="0" r="9525" b="0"/>
            <wp:docPr id="25"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a:stretch>
                      <a:fillRect/>
                    </a:stretch>
                  </pic:blipFill>
                  <pic:spPr bwMode="auto">
                    <a:xfrm>
                      <a:off x="0" y="0"/>
                      <a:ext cx="276225" cy="276225"/>
                    </a:xfrm>
                    <a:prstGeom prst="rect">
                      <a:avLst/>
                    </a:prstGeom>
                    <a:noFill/>
                    <a:ln w="9525">
                      <a:noFill/>
                      <a:miter lim="800000"/>
                      <a:headEnd/>
                      <a:tailEnd/>
                    </a:ln>
                  </pic:spPr>
                </pic:pic>
              </a:graphicData>
            </a:graphic>
          </wp:inline>
        </w:drawing>
      </w:r>
      <w:r w:rsidRPr="004B0EB5">
        <w:rPr>
          <w:rFonts w:ascii="EC Square Sans Pro" w:hAnsi="EC Square Sans Pro" w:cs="EC Square Sans Pro"/>
          <w:sz w:val="20"/>
          <w:szCs w:val="20"/>
          <w:lang w:val="pt-PT"/>
        </w:rPr>
        <w:t>EU Ecolabel website:</w:t>
      </w:r>
      <w:r w:rsidRPr="004B0EB5">
        <w:rPr>
          <w:rFonts w:cs="Calibri"/>
          <w:lang w:val="pt-PT"/>
        </w:rPr>
        <w:t xml:space="preserve"> </w:t>
      </w:r>
      <w:hyperlink r:id="rId35" w:history="1">
        <w:r w:rsidRPr="004B0EB5">
          <w:rPr>
            <w:rStyle w:val="Collegamentoipertestuale"/>
            <w:rFonts w:ascii="EC Square Sans Pro" w:hAnsi="EC Square Sans Pro"/>
            <w:lang w:val="pt-PT"/>
          </w:rPr>
          <w:t>http://ec.europa.eu/environment/ecolabel/products-groups-and-criteria.html</w:t>
        </w:r>
      </w:hyperlink>
    </w:p>
    <w:p w:rsidR="00077541" w:rsidRDefault="00011CD1" w:rsidP="00077541">
      <w:pPr>
        <w:rPr>
          <w:lang w:val="pt-PT" w:eastAsia="en-GB"/>
        </w:rPr>
      </w:pPr>
      <w:r>
        <w:rPr>
          <w:lang w:val="pt-PT" w:eastAsia="en-GB"/>
        </w:rPr>
        <w:t xml:space="preserve"> </w:t>
      </w:r>
    </w:p>
    <w:tbl>
      <w:tblPr>
        <w:tblStyle w:val="Grigliatabella"/>
        <w:tblW w:w="0" w:type="auto"/>
        <w:tblLook w:val="04A0"/>
      </w:tblPr>
      <w:tblGrid>
        <w:gridCol w:w="9166"/>
      </w:tblGrid>
      <w:tr w:rsidR="00B91EC6" w:rsidTr="007B788A">
        <w:tc>
          <w:tcPr>
            <w:tcW w:w="9166" w:type="dxa"/>
          </w:tcPr>
          <w:p w:rsidR="00B91EC6" w:rsidRDefault="00B91EC6" w:rsidP="00CD3F73">
            <w:pPr>
              <w:spacing w:after="0" w:line="240" w:lineRule="auto"/>
              <w:rPr>
                <w:rFonts w:ascii="EC Square Sans Pro" w:hAnsi="EC Square Sans Pro"/>
                <w:b/>
                <w:sz w:val="20"/>
              </w:rPr>
            </w:pPr>
            <w:r w:rsidRPr="00275497">
              <w:rPr>
                <w:rFonts w:ascii="EC Square Sans Pro" w:hAnsi="EC Square Sans Pro"/>
                <w:b/>
                <w:sz w:val="20"/>
              </w:rPr>
              <w:t xml:space="preserve">Example 1. </w:t>
            </w:r>
            <w:r>
              <w:rPr>
                <w:rFonts w:ascii="EC Square Sans Pro" w:hAnsi="EC Square Sans Pro"/>
                <w:b/>
                <w:sz w:val="20"/>
              </w:rPr>
              <w:t>Window cleaner RTU (HSC</w:t>
            </w:r>
            <w:r w:rsidRPr="00275497">
              <w:rPr>
                <w:rFonts w:ascii="EC Square Sans Pro" w:hAnsi="EC Square Sans Pro"/>
                <w:b/>
                <w:sz w:val="20"/>
              </w:rPr>
              <w:t xml:space="preserve">) </w:t>
            </w:r>
            <w:r>
              <w:rPr>
                <w:rFonts w:ascii="EC Square Sans Pro" w:hAnsi="EC Square Sans Pro"/>
                <w:b/>
                <w:sz w:val="20"/>
              </w:rPr>
              <w:t>containing the VOCs: 4% ethanol (boiling point = 78ºC) and 2% isopropyl alcohol (boiling point = 83 ºC).</w:t>
            </w:r>
          </w:p>
          <w:p w:rsidR="00CD3F73" w:rsidRPr="00275497" w:rsidRDefault="00CD3F73" w:rsidP="00CD3F73">
            <w:pPr>
              <w:spacing w:after="0" w:line="240" w:lineRule="auto"/>
              <w:rPr>
                <w:rFonts w:ascii="EC Square Sans Pro" w:hAnsi="EC Square Sans Pro"/>
                <w:b/>
                <w:sz w:val="20"/>
              </w:rPr>
            </w:pPr>
          </w:p>
          <w:p w:rsidR="00B91EC6" w:rsidRDefault="00B91EC6" w:rsidP="00CD3F73">
            <w:pPr>
              <w:spacing w:after="0" w:line="240" w:lineRule="auto"/>
              <w:rPr>
                <w:rFonts w:ascii="EC Square Sans Pro" w:hAnsi="EC Square Sans Pro"/>
                <w:sz w:val="20"/>
              </w:rPr>
            </w:pPr>
            <w:r>
              <w:rPr>
                <w:rFonts w:ascii="EC Square Sans Pro" w:hAnsi="EC Square Sans Pro"/>
                <w:sz w:val="20"/>
              </w:rPr>
              <w:t>Reference dosage of the product: 1 L of RTU product</w:t>
            </w:r>
          </w:p>
          <w:p w:rsidR="00B91EC6" w:rsidRPr="00275497" w:rsidRDefault="00B91EC6" w:rsidP="00CD3F73">
            <w:pPr>
              <w:spacing w:after="0" w:line="240" w:lineRule="auto"/>
              <w:rPr>
                <w:rFonts w:ascii="EC Square Sans Pro" w:hAnsi="EC Square Sans Pro"/>
                <w:sz w:val="20"/>
              </w:rPr>
            </w:pPr>
            <w:r>
              <w:rPr>
                <w:rFonts w:ascii="EC Square Sans Pro" w:hAnsi="EC Square Sans Pro"/>
                <w:sz w:val="20"/>
              </w:rPr>
              <w:t xml:space="preserve">Amount of ethanol in the reference dosage: </w:t>
            </w:r>
          </w:p>
          <w:p w:rsidR="00B91EC6" w:rsidRPr="00CD3F73" w:rsidRDefault="00990CC4" w:rsidP="00CD3F73">
            <w:pPr>
              <w:spacing w:after="0" w:line="240" w:lineRule="auto"/>
              <w:rPr>
                <w:rFonts w:ascii="EC Square Sans Pro" w:hAnsi="EC Square Sans Pro"/>
                <w:sz w:val="20"/>
              </w:rPr>
            </w:pPr>
            <m:oMathPara>
              <m:oMath>
                <m:f>
                  <m:fPr>
                    <m:ctrlPr>
                      <w:rPr>
                        <w:rFonts w:ascii="Cambria Math" w:hAnsi="Cambria Math"/>
                        <w:i/>
                        <w:sz w:val="20"/>
                      </w:rPr>
                    </m:ctrlPr>
                  </m:fPr>
                  <m:num>
                    <m:r>
                      <w:rPr>
                        <w:rFonts w:ascii="Cambria Math" w:hAnsi="Cambria Math"/>
                        <w:sz w:val="20"/>
                      </w:rPr>
                      <m:t>4</m:t>
                    </m:r>
                  </m:num>
                  <m:den>
                    <m:r>
                      <w:rPr>
                        <w:rFonts w:ascii="Cambria Math" w:hAnsi="Cambria Math"/>
                        <w:sz w:val="20"/>
                      </w:rPr>
                      <m:t>100</m:t>
                    </m:r>
                  </m:den>
                </m:f>
                <m:r>
                  <w:rPr>
                    <w:rFonts w:ascii="Cambria Math" w:hAnsi="Cambria Math"/>
                    <w:sz w:val="20"/>
                  </w:rPr>
                  <m:t>·1000=40 g/l of RTU product</m:t>
                </m:r>
              </m:oMath>
            </m:oMathPara>
          </w:p>
          <w:p w:rsidR="00CD3F73" w:rsidRPr="00275497" w:rsidRDefault="00CD3F73" w:rsidP="00CD3F73">
            <w:pPr>
              <w:spacing w:after="0" w:line="240" w:lineRule="auto"/>
              <w:rPr>
                <w:rFonts w:ascii="EC Square Sans Pro" w:hAnsi="EC Square Sans Pro"/>
                <w:sz w:val="20"/>
              </w:rPr>
            </w:pPr>
          </w:p>
          <w:p w:rsidR="00B91EC6" w:rsidRPr="00275497" w:rsidRDefault="00B91EC6" w:rsidP="00CD3F73">
            <w:pPr>
              <w:spacing w:after="0" w:line="240" w:lineRule="auto"/>
              <w:rPr>
                <w:rFonts w:ascii="EC Square Sans Pro" w:hAnsi="EC Square Sans Pro"/>
                <w:sz w:val="20"/>
              </w:rPr>
            </w:pPr>
            <w:r>
              <w:rPr>
                <w:rFonts w:ascii="EC Square Sans Pro" w:hAnsi="EC Square Sans Pro"/>
                <w:sz w:val="20"/>
              </w:rPr>
              <w:t xml:space="preserve">Amount of isopropyl alcohol in the reference dosage: </w:t>
            </w:r>
          </w:p>
          <w:p w:rsidR="00B91EC6" w:rsidRPr="00CD3F73" w:rsidRDefault="00990CC4" w:rsidP="00CD3F73">
            <w:pPr>
              <w:spacing w:after="0" w:line="240" w:lineRule="auto"/>
              <w:rPr>
                <w:rFonts w:ascii="EC Square Sans Pro" w:hAnsi="EC Square Sans Pro"/>
                <w:sz w:val="20"/>
              </w:rPr>
            </w:pPr>
            <m:oMathPara>
              <m:oMath>
                <m:f>
                  <m:fPr>
                    <m:ctrlPr>
                      <w:rPr>
                        <w:rFonts w:ascii="Cambria Math" w:hAnsi="Cambria Math"/>
                        <w:i/>
                        <w:sz w:val="20"/>
                      </w:rPr>
                    </m:ctrlPr>
                  </m:fPr>
                  <m:num>
                    <m:r>
                      <w:rPr>
                        <w:rFonts w:ascii="Cambria Math" w:hAnsi="Cambria Math"/>
                        <w:sz w:val="20"/>
                      </w:rPr>
                      <m:t>2</m:t>
                    </m:r>
                  </m:num>
                  <m:den>
                    <m:r>
                      <w:rPr>
                        <w:rFonts w:ascii="Cambria Math" w:hAnsi="Cambria Math"/>
                        <w:sz w:val="20"/>
                      </w:rPr>
                      <m:t>100</m:t>
                    </m:r>
                  </m:den>
                </m:f>
                <m:r>
                  <w:rPr>
                    <w:rFonts w:ascii="Cambria Math" w:hAnsi="Cambria Math"/>
                    <w:sz w:val="20"/>
                  </w:rPr>
                  <m:t>·1000=20 g/l of RTU product</m:t>
                </m:r>
              </m:oMath>
            </m:oMathPara>
          </w:p>
          <w:p w:rsidR="00CD3F73" w:rsidRDefault="00CD3F73" w:rsidP="00CD3F73">
            <w:pPr>
              <w:spacing w:after="0" w:line="240" w:lineRule="auto"/>
              <w:rPr>
                <w:rFonts w:ascii="EC Square Sans Pro" w:hAnsi="EC Square Sans Pro"/>
                <w:sz w:val="20"/>
              </w:rPr>
            </w:pPr>
          </w:p>
          <w:p w:rsidR="00B91EC6" w:rsidRDefault="00B91EC6" w:rsidP="00CD3F73">
            <w:pPr>
              <w:spacing w:after="0" w:line="240" w:lineRule="auto"/>
              <w:rPr>
                <w:rFonts w:ascii="EC Square Sans Pro" w:hAnsi="EC Square Sans Pro"/>
                <w:sz w:val="20"/>
              </w:rPr>
            </w:pPr>
            <w:r>
              <w:rPr>
                <w:rFonts w:ascii="EC Square Sans Pro" w:hAnsi="EC Square Sans Pro"/>
                <w:sz w:val="20"/>
              </w:rPr>
              <w:t>Total amount of VOCs = 40 + 20 = 60 g/l of RTU product</w:t>
            </w:r>
          </w:p>
          <w:p w:rsidR="00CD3F73" w:rsidRPr="00275497" w:rsidRDefault="00CD3F73" w:rsidP="00CD3F73">
            <w:pPr>
              <w:spacing w:after="0" w:line="240" w:lineRule="auto"/>
              <w:rPr>
                <w:rFonts w:ascii="EC Square Sans Pro" w:hAnsi="EC Square Sans Pro"/>
                <w:sz w:val="20"/>
              </w:rPr>
            </w:pPr>
          </w:p>
          <w:p w:rsidR="00B91EC6" w:rsidRPr="00627EC9" w:rsidRDefault="00B91EC6" w:rsidP="00CD3F73">
            <w:pPr>
              <w:spacing w:after="0" w:line="240" w:lineRule="auto"/>
              <w:rPr>
                <w:lang w:eastAsia="en-GB"/>
              </w:rPr>
            </w:pPr>
            <w:r w:rsidRPr="00275497">
              <w:rPr>
                <w:rFonts w:ascii="EC Square Sans Pro" w:eastAsia="Times New Roman" w:hAnsi="EC Square Sans Pro" w:cs="Arial"/>
                <w:b/>
                <w:i/>
                <w:sz w:val="20"/>
                <w:lang w:eastAsia="en-GB"/>
              </w:rPr>
              <w:t xml:space="preserve">The limit for </w:t>
            </w:r>
            <w:r>
              <w:rPr>
                <w:rFonts w:ascii="EC Square Sans Pro" w:eastAsia="Times New Roman" w:hAnsi="EC Square Sans Pro" w:cs="Arial"/>
                <w:b/>
                <w:i/>
                <w:sz w:val="20"/>
                <w:lang w:eastAsia="en-GB"/>
              </w:rPr>
              <w:t>window cleaners RTU is 100 g/l of RTU product</w:t>
            </w:r>
            <w:r w:rsidRPr="00275497">
              <w:rPr>
                <w:rFonts w:ascii="EC Square Sans Pro" w:eastAsia="Times New Roman" w:hAnsi="EC Square Sans Pro" w:cs="Arial"/>
                <w:b/>
                <w:i/>
                <w:sz w:val="20"/>
                <w:lang w:eastAsia="en-GB"/>
              </w:rPr>
              <w:t xml:space="preserve">. Therefore this </w:t>
            </w:r>
            <w:r>
              <w:rPr>
                <w:rFonts w:ascii="EC Square Sans Pro" w:eastAsia="Times New Roman" w:hAnsi="EC Square Sans Pro" w:cs="Arial"/>
                <w:b/>
                <w:i/>
                <w:sz w:val="20"/>
                <w:lang w:eastAsia="en-GB"/>
              </w:rPr>
              <w:t>product successfully passes the requirement on the total amount of VOCs.</w:t>
            </w:r>
          </w:p>
        </w:tc>
      </w:tr>
    </w:tbl>
    <w:p w:rsidR="00B91EC6" w:rsidRPr="00563AFA" w:rsidRDefault="00B91EC6" w:rsidP="00077541">
      <w:pPr>
        <w:rPr>
          <w:lang w:eastAsia="en-GB"/>
        </w:rPr>
      </w:pPr>
    </w:p>
    <w:p w:rsidR="00077541" w:rsidRPr="00275497" w:rsidRDefault="00077541" w:rsidP="00077541">
      <w:pPr>
        <w:pStyle w:val="Titolo3"/>
        <w:numPr>
          <w:ilvl w:val="0"/>
          <w:numId w:val="0"/>
        </w:numPr>
        <w:rPr>
          <w:lang w:eastAsia="en-GB"/>
        </w:rPr>
      </w:pPr>
      <w:bookmarkStart w:id="73" w:name="_Toc503526056"/>
      <w:r w:rsidRPr="00275497">
        <w:rPr>
          <w:spacing w:val="5"/>
          <w:sz w:val="24"/>
          <w:lang w:eastAsia="en-GB"/>
        </w:rPr>
        <w:t>Sub-criterion (b): Hazardous substances</w:t>
      </w:r>
      <w:bookmarkEnd w:id="73"/>
      <w:r w:rsidRPr="00275497">
        <w:rPr>
          <w:spacing w:val="5"/>
          <w:sz w:val="24"/>
          <w:lang w:eastAsia="en-GB"/>
        </w:rPr>
        <w:t xml:space="preserve"> </w:t>
      </w:r>
    </w:p>
    <w:tbl>
      <w:tblPr>
        <w:tblStyle w:val="Grigliatabella"/>
        <w:tblW w:w="0" w:type="auto"/>
        <w:jc w:val="center"/>
        <w:tblLayout w:type="fixed"/>
        <w:tblLook w:val="04A0"/>
      </w:tblPr>
      <w:tblGrid>
        <w:gridCol w:w="9166"/>
      </w:tblGrid>
      <w:tr w:rsidR="00077541" w:rsidRPr="00275497" w:rsidTr="00077541">
        <w:trPr>
          <w:jc w:val="center"/>
        </w:trPr>
        <w:tc>
          <w:tcPr>
            <w:tcW w:w="9166" w:type="dxa"/>
          </w:tcPr>
          <w:p w:rsidR="00077541" w:rsidRPr="00275497" w:rsidRDefault="00077541" w:rsidP="004A24D1">
            <w:pPr>
              <w:spacing w:before="120" w:after="120"/>
              <w:jc w:val="both"/>
              <w:rPr>
                <w:rFonts w:ascii="EC Square Sans Pro" w:hAnsi="EC Square Sans Pro"/>
                <w:b/>
                <w:iCs/>
                <w:color w:val="0070C0"/>
                <w:sz w:val="20"/>
                <w:lang w:eastAsia="en-GB"/>
              </w:rPr>
            </w:pPr>
            <w:r w:rsidRPr="00275497">
              <w:rPr>
                <w:rFonts w:ascii="EC Square Sans Pro" w:hAnsi="EC Square Sans Pro"/>
                <w:b/>
                <w:iCs/>
                <w:color w:val="0070C0"/>
                <w:sz w:val="20"/>
                <w:lang w:eastAsia="en-GB"/>
              </w:rPr>
              <w:t>Unified criterion text from the different Commission Decisions:</w:t>
            </w:r>
          </w:p>
          <w:p w:rsidR="00077541" w:rsidRPr="00275497" w:rsidRDefault="00077541" w:rsidP="00077541">
            <w:pPr>
              <w:spacing w:after="120"/>
              <w:jc w:val="both"/>
              <w:rPr>
                <w:rFonts w:ascii="EC Square Sans Pro" w:hAnsi="EC Square Sans Pro"/>
                <w:b/>
                <w:iCs/>
                <w:sz w:val="20"/>
                <w:u w:val="single"/>
                <w:lang w:eastAsia="en-GB"/>
              </w:rPr>
            </w:pPr>
            <w:r w:rsidRPr="00275497">
              <w:rPr>
                <w:rFonts w:ascii="EC Square Sans Pro" w:hAnsi="EC Square Sans Pro"/>
                <w:b/>
                <w:iCs/>
                <w:sz w:val="20"/>
                <w:u w:val="single"/>
                <w:lang w:eastAsia="en-GB"/>
              </w:rPr>
              <w:t>b. Hazardous substances</w:t>
            </w:r>
          </w:p>
          <w:p w:rsidR="00077541" w:rsidRPr="00275497" w:rsidRDefault="00077541" w:rsidP="00077541">
            <w:pPr>
              <w:jc w:val="both"/>
              <w:rPr>
                <w:rFonts w:ascii="EC Square Sans Pro" w:hAnsi="EC Square Sans Pro"/>
                <w:b/>
                <w:iCs/>
                <w:sz w:val="20"/>
                <w:u w:val="single"/>
                <w:lang w:eastAsia="en-GB"/>
              </w:rPr>
            </w:pPr>
            <w:r w:rsidRPr="00275497">
              <w:rPr>
                <w:rFonts w:ascii="EC Square Sans Pro" w:hAnsi="EC Square Sans Pro"/>
                <w:b/>
                <w:iCs/>
                <w:sz w:val="20"/>
                <w:u w:val="single"/>
                <w:lang w:eastAsia="en-GB"/>
              </w:rPr>
              <w:t xml:space="preserve">(i) Final product </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iCs/>
                <w:sz w:val="20"/>
                <w:lang w:eastAsia="en-GB"/>
              </w:rPr>
              <w:t xml:space="preserve">The final product shall not be classified and labelled as being acutely toxic, a specific target organ toxicant, a respiratory or skin sensitizer, carcinogenic, mutagenic or toxic for reproduction, or hazardous to the aquatic environment, as defined in Annex I to Regulation (EC) No 1272/2008 and in accordance with the list in </w:t>
            </w:r>
            <w:fldSimple w:instr=" REF _Ref490744431 \h  \* MERGEFORMAT ">
              <w:r w:rsidR="00001246" w:rsidRPr="005F6912">
                <w:rPr>
                  <w:rFonts w:ascii="EC Square Sans Pro" w:hAnsi="EC Square Sans Pro"/>
                  <w:iCs/>
                  <w:sz w:val="20"/>
                  <w:lang w:eastAsia="en-GB"/>
                </w:rPr>
                <w:t>Table 18</w:t>
              </w:r>
            </w:fldSimple>
            <w:r w:rsidRPr="00275497">
              <w:rPr>
                <w:rFonts w:ascii="EC Square Sans Pro" w:hAnsi="EC Square Sans Pro"/>
                <w:iCs/>
                <w:sz w:val="20"/>
                <w:lang w:eastAsia="en-GB"/>
              </w:rPr>
              <w:t>.</w:t>
            </w:r>
          </w:p>
          <w:p w:rsidR="00072FF4" w:rsidRPr="00275497" w:rsidRDefault="00072FF4" w:rsidP="00072FF4">
            <w:pPr>
              <w:pBdr>
                <w:top w:val="single" w:sz="4" w:space="1" w:color="auto"/>
                <w:left w:val="single" w:sz="4" w:space="4" w:color="auto"/>
                <w:bottom w:val="single" w:sz="4" w:space="1" w:color="auto"/>
                <w:right w:val="single" w:sz="4" w:space="4" w:color="auto"/>
              </w:pBdr>
              <w:spacing w:after="120"/>
              <w:jc w:val="both"/>
              <w:rPr>
                <w:rFonts w:ascii="EC Square Sans Pro" w:hAnsi="EC Square Sans Pro"/>
                <w:b/>
                <w:iCs/>
                <w:sz w:val="20"/>
                <w:lang w:eastAsia="en-GB"/>
              </w:rPr>
            </w:pPr>
            <w:r w:rsidRPr="00275497">
              <w:rPr>
                <w:rFonts w:ascii="EC Square Sans Pro" w:hAnsi="EC Square Sans Pro"/>
                <w:b/>
                <w:iCs/>
                <w:sz w:val="20"/>
                <w:lang w:eastAsia="en-GB"/>
              </w:rPr>
              <w:t>IILD only</w:t>
            </w:r>
          </w:p>
          <w:p w:rsidR="00072FF4" w:rsidRPr="00275497" w:rsidRDefault="00072FF4" w:rsidP="00072FF4">
            <w:pPr>
              <w:pBdr>
                <w:top w:val="single" w:sz="4" w:space="1" w:color="auto"/>
                <w:left w:val="single" w:sz="4" w:space="4" w:color="auto"/>
                <w:bottom w:val="single" w:sz="4" w:space="1" w:color="auto"/>
                <w:right w:val="single" w:sz="4" w:space="4" w:color="auto"/>
              </w:pBdr>
              <w:jc w:val="both"/>
              <w:rPr>
                <w:rFonts w:ascii="EC Square Sans Pro" w:hAnsi="EC Square Sans Pro"/>
                <w:iCs/>
                <w:sz w:val="20"/>
                <w:lang w:eastAsia="en-GB"/>
              </w:rPr>
            </w:pPr>
            <w:r w:rsidRPr="00275497">
              <w:rPr>
                <w:rFonts w:ascii="EC Square Sans Pro" w:hAnsi="EC Square Sans Pro"/>
                <w:iCs/>
                <w:sz w:val="20"/>
                <w:lang w:eastAsia="en-GB"/>
              </w:rPr>
              <w:t>- products containing peracetic acid and hydrogen peroxide used as bleaching agent may be classified and labelled as hazardous to the aquatic environment [Chronic Category 1 (H410), Chronic Category 2 (H411) or Chronic Category 3 (H412)], if the classification and labelling are triggered by the presence of these substances.</w:t>
            </w:r>
          </w:p>
          <w:p w:rsidR="00077541" w:rsidRPr="00275497" w:rsidRDefault="00077541" w:rsidP="00077541">
            <w:pPr>
              <w:spacing w:before="120"/>
              <w:jc w:val="both"/>
              <w:rPr>
                <w:rFonts w:ascii="EC Square Sans Pro" w:hAnsi="EC Square Sans Pro"/>
                <w:b/>
                <w:iCs/>
                <w:sz w:val="20"/>
                <w:u w:val="single"/>
                <w:lang w:eastAsia="en-GB"/>
              </w:rPr>
            </w:pPr>
            <w:r w:rsidRPr="00275497">
              <w:rPr>
                <w:rFonts w:ascii="EC Square Sans Pro" w:hAnsi="EC Square Sans Pro"/>
                <w:b/>
                <w:iCs/>
                <w:sz w:val="20"/>
                <w:u w:val="single"/>
                <w:lang w:eastAsia="en-GB"/>
              </w:rPr>
              <w:t>(ii) Ingoing substances</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iCs/>
                <w:sz w:val="20"/>
                <w:lang w:eastAsia="en-GB"/>
              </w:rPr>
              <w:t xml:space="preserve">The product shall not contain ingoing substances at a concentration limit at or above 0,010 % weight by weight in the final product that meet the criteria for classification as toxic, hazardous to the aquatic environment, respiratory or skin sensitizers, carcinogenic, mutagenic or toxic for reproduction in accordance with Annex I to Regulation (EC) No 1272/2008 and in accordance with the list in </w:t>
            </w:r>
            <w:fldSimple w:instr=" REF _Ref490744431 \h  \* MERGEFORMAT ">
              <w:r w:rsidR="00001246" w:rsidRPr="005F6912">
                <w:rPr>
                  <w:rFonts w:ascii="EC Square Sans Pro" w:hAnsi="EC Square Sans Pro"/>
                  <w:iCs/>
                  <w:sz w:val="20"/>
                  <w:lang w:eastAsia="en-GB"/>
                </w:rPr>
                <w:t>Table 18</w:t>
              </w:r>
            </w:fldSimple>
            <w:r w:rsidRPr="00275497">
              <w:rPr>
                <w:rFonts w:ascii="EC Square Sans Pro" w:hAnsi="EC Square Sans Pro"/>
                <w:iCs/>
                <w:sz w:val="20"/>
                <w:lang w:eastAsia="en-GB"/>
              </w:rPr>
              <w:t>. Where stricter, the generic or specific concentration limits determined in accordance with Article 10 of Regulation (EC) No 1272/2008 shall take precedence.</w:t>
            </w:r>
          </w:p>
          <w:p w:rsidR="00077541" w:rsidRPr="00275497" w:rsidRDefault="003530FC" w:rsidP="003530FC">
            <w:pPr>
              <w:pStyle w:val="Didascalia"/>
              <w:keepNext/>
              <w:spacing w:after="0"/>
              <w:jc w:val="center"/>
              <w:rPr>
                <w:rFonts w:ascii="Corbel" w:hAnsi="Corbel"/>
                <w:b w:val="0"/>
                <w:bCs w:val="0"/>
                <w:color w:val="0070C0"/>
                <w:sz w:val="18"/>
                <w:szCs w:val="18"/>
              </w:rPr>
            </w:pPr>
            <w:bookmarkStart w:id="74" w:name="_Ref490744431"/>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18</w:t>
            </w:r>
            <w:r w:rsidR="00990CC4" w:rsidRPr="00275497">
              <w:rPr>
                <w:rFonts w:ascii="Corbel" w:hAnsi="Corbel"/>
                <w:b w:val="0"/>
                <w:bCs w:val="0"/>
                <w:color w:val="0070C0"/>
                <w:sz w:val="18"/>
                <w:szCs w:val="18"/>
              </w:rPr>
              <w:fldChar w:fldCharType="end"/>
            </w:r>
            <w:bookmarkEnd w:id="74"/>
            <w:r w:rsidR="00077541" w:rsidRPr="00275497">
              <w:rPr>
                <w:rFonts w:ascii="Corbel" w:hAnsi="Corbel"/>
                <w:b w:val="0"/>
                <w:bCs w:val="0"/>
                <w:color w:val="0070C0"/>
                <w:sz w:val="18"/>
                <w:szCs w:val="18"/>
              </w:rPr>
              <w:t>. Restricted hazard classifications and their categorization</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430"/>
              <w:gridCol w:w="4385"/>
            </w:tblGrid>
            <w:tr w:rsidR="00077541" w:rsidRPr="00275497" w:rsidTr="00077541">
              <w:tc>
                <w:tcPr>
                  <w:tcW w:w="8815" w:type="dxa"/>
                  <w:gridSpan w:val="2"/>
                  <w:shd w:val="clear" w:color="auto" w:fill="D9D9D9"/>
                  <w:vAlign w:val="center"/>
                </w:tcPr>
                <w:p w:rsidR="00077541" w:rsidRPr="00275497" w:rsidRDefault="00077541" w:rsidP="00077541">
                  <w:pPr>
                    <w:spacing w:after="0" w:line="240" w:lineRule="auto"/>
                    <w:rPr>
                      <w:rFonts w:ascii="EC Square Sans Pro" w:hAnsi="EC Square Sans Pro"/>
                      <w:b/>
                      <w:iCs/>
                      <w:sz w:val="18"/>
                      <w:szCs w:val="18"/>
                      <w:lang w:eastAsia="en-GB"/>
                    </w:rPr>
                  </w:pPr>
                  <w:r w:rsidRPr="00275497">
                    <w:rPr>
                      <w:rFonts w:ascii="EC Square Sans Pro" w:hAnsi="EC Square Sans Pro"/>
                      <w:b/>
                      <w:iCs/>
                      <w:sz w:val="18"/>
                      <w:szCs w:val="18"/>
                      <w:lang w:eastAsia="en-GB"/>
                    </w:rPr>
                    <w:t>Acute toxicity</w:t>
                  </w:r>
                </w:p>
              </w:tc>
            </w:tr>
            <w:tr w:rsidR="00077541" w:rsidRPr="00275497" w:rsidTr="00077541">
              <w:tc>
                <w:tcPr>
                  <w:tcW w:w="4430" w:type="dxa"/>
                  <w:shd w:val="clear" w:color="auto" w:fill="D9D9D9"/>
                  <w:vAlign w:val="center"/>
                </w:tcPr>
                <w:p w:rsidR="00077541" w:rsidRPr="00275497" w:rsidRDefault="00077541" w:rsidP="00077541">
                  <w:pPr>
                    <w:spacing w:after="0" w:line="240" w:lineRule="auto"/>
                    <w:rPr>
                      <w:rFonts w:ascii="EC Square Sans Pro" w:hAnsi="EC Square Sans Pro"/>
                      <w:b/>
                      <w:iCs/>
                      <w:sz w:val="18"/>
                      <w:szCs w:val="18"/>
                      <w:lang w:eastAsia="en-GB"/>
                    </w:rPr>
                  </w:pPr>
                  <w:r w:rsidRPr="00275497">
                    <w:rPr>
                      <w:rFonts w:ascii="EC Square Sans Pro" w:hAnsi="EC Square Sans Pro"/>
                      <w:b/>
                      <w:iCs/>
                      <w:sz w:val="18"/>
                      <w:szCs w:val="18"/>
                      <w:lang w:eastAsia="en-GB"/>
                    </w:rPr>
                    <w:t>Categories 1 and 2</w:t>
                  </w:r>
                </w:p>
              </w:tc>
              <w:tc>
                <w:tcPr>
                  <w:tcW w:w="4385" w:type="dxa"/>
                  <w:shd w:val="clear" w:color="auto" w:fill="D9D9D9"/>
                  <w:vAlign w:val="center"/>
                </w:tcPr>
                <w:p w:rsidR="00077541" w:rsidRPr="00275497" w:rsidRDefault="00077541" w:rsidP="00077541">
                  <w:pPr>
                    <w:spacing w:after="0" w:line="240" w:lineRule="auto"/>
                    <w:rPr>
                      <w:rFonts w:ascii="EC Square Sans Pro" w:hAnsi="EC Square Sans Pro"/>
                      <w:b/>
                      <w:iCs/>
                      <w:sz w:val="18"/>
                      <w:szCs w:val="18"/>
                      <w:lang w:eastAsia="en-GB"/>
                    </w:rPr>
                  </w:pPr>
                  <w:r w:rsidRPr="00275497">
                    <w:rPr>
                      <w:rFonts w:ascii="EC Square Sans Pro" w:hAnsi="EC Square Sans Pro"/>
                      <w:b/>
                      <w:iCs/>
                      <w:sz w:val="18"/>
                      <w:szCs w:val="18"/>
                      <w:lang w:eastAsia="en-GB"/>
                    </w:rPr>
                    <w:t>Category 3</w:t>
                  </w:r>
                </w:p>
              </w:tc>
            </w:tr>
            <w:tr w:rsidR="00077541" w:rsidRPr="00275497" w:rsidTr="00077541">
              <w:tc>
                <w:tcPr>
                  <w:tcW w:w="4430"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H300 Fatal if swallowed </w:t>
                  </w:r>
                </w:p>
              </w:tc>
              <w:tc>
                <w:tcPr>
                  <w:tcW w:w="4385"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H301 Toxic if swallowed </w:t>
                  </w:r>
                </w:p>
              </w:tc>
            </w:tr>
            <w:tr w:rsidR="00077541" w:rsidRPr="00275497" w:rsidTr="00077541">
              <w:tc>
                <w:tcPr>
                  <w:tcW w:w="4430"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H310 Fatal in contact with skin </w:t>
                  </w:r>
                </w:p>
              </w:tc>
              <w:tc>
                <w:tcPr>
                  <w:tcW w:w="4385"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H311 Toxic in contact with skin </w:t>
                  </w:r>
                </w:p>
              </w:tc>
            </w:tr>
            <w:tr w:rsidR="00077541" w:rsidRPr="00275497" w:rsidTr="00077541">
              <w:tc>
                <w:tcPr>
                  <w:tcW w:w="4430"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H330 Fatal if inhaled </w:t>
                  </w:r>
                </w:p>
              </w:tc>
              <w:tc>
                <w:tcPr>
                  <w:tcW w:w="4385"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H331 Toxic if inhaled </w:t>
                  </w:r>
                </w:p>
              </w:tc>
            </w:tr>
            <w:tr w:rsidR="00077541" w:rsidRPr="00275497" w:rsidTr="00077541">
              <w:tc>
                <w:tcPr>
                  <w:tcW w:w="4430"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H304 May be fatal if swallowed and enters airways </w:t>
                  </w:r>
                </w:p>
              </w:tc>
              <w:tc>
                <w:tcPr>
                  <w:tcW w:w="4385"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EUH070 Toxic by eye contact</w:t>
                  </w:r>
                </w:p>
              </w:tc>
            </w:tr>
            <w:tr w:rsidR="00077541" w:rsidRPr="00275497" w:rsidTr="00077541">
              <w:tc>
                <w:tcPr>
                  <w:tcW w:w="8815" w:type="dxa"/>
                  <w:gridSpan w:val="2"/>
                  <w:shd w:val="clear" w:color="auto" w:fill="D9D9D9"/>
                  <w:vAlign w:val="center"/>
                </w:tcPr>
                <w:p w:rsidR="00077541" w:rsidRPr="00275497" w:rsidRDefault="00077541" w:rsidP="00077541">
                  <w:pPr>
                    <w:spacing w:after="0" w:line="240" w:lineRule="auto"/>
                    <w:rPr>
                      <w:rFonts w:ascii="EC Square Sans Pro" w:hAnsi="EC Square Sans Pro"/>
                      <w:b/>
                      <w:iCs/>
                      <w:sz w:val="18"/>
                      <w:szCs w:val="18"/>
                      <w:lang w:eastAsia="en-GB"/>
                    </w:rPr>
                  </w:pPr>
                  <w:r w:rsidRPr="00275497">
                    <w:rPr>
                      <w:rFonts w:ascii="EC Square Sans Pro" w:hAnsi="EC Square Sans Pro"/>
                      <w:b/>
                      <w:iCs/>
                      <w:sz w:val="18"/>
                      <w:szCs w:val="18"/>
                      <w:lang w:eastAsia="en-GB"/>
                    </w:rPr>
                    <w:t>Specific target organ toxicity</w:t>
                  </w:r>
                </w:p>
              </w:tc>
            </w:tr>
            <w:tr w:rsidR="00077541" w:rsidRPr="00275497" w:rsidTr="00077541">
              <w:tc>
                <w:tcPr>
                  <w:tcW w:w="4430" w:type="dxa"/>
                  <w:shd w:val="clear" w:color="auto" w:fill="D9D9D9"/>
                  <w:vAlign w:val="center"/>
                </w:tcPr>
                <w:p w:rsidR="00077541" w:rsidRPr="00275497" w:rsidRDefault="00077541" w:rsidP="00077541">
                  <w:pPr>
                    <w:spacing w:after="0" w:line="240" w:lineRule="auto"/>
                    <w:rPr>
                      <w:rFonts w:ascii="EC Square Sans Pro" w:hAnsi="EC Square Sans Pro"/>
                      <w:b/>
                      <w:iCs/>
                      <w:sz w:val="18"/>
                      <w:szCs w:val="18"/>
                      <w:lang w:eastAsia="en-GB"/>
                    </w:rPr>
                  </w:pPr>
                  <w:r w:rsidRPr="00275497">
                    <w:rPr>
                      <w:rFonts w:ascii="EC Square Sans Pro" w:hAnsi="EC Square Sans Pro"/>
                      <w:b/>
                      <w:iCs/>
                      <w:sz w:val="18"/>
                      <w:szCs w:val="18"/>
                      <w:lang w:eastAsia="en-GB"/>
                    </w:rPr>
                    <w:t>Category 1</w:t>
                  </w:r>
                </w:p>
              </w:tc>
              <w:tc>
                <w:tcPr>
                  <w:tcW w:w="4385" w:type="dxa"/>
                  <w:shd w:val="clear" w:color="auto" w:fill="D9D9D9"/>
                  <w:vAlign w:val="center"/>
                </w:tcPr>
                <w:p w:rsidR="00077541" w:rsidRPr="00275497" w:rsidRDefault="00077541" w:rsidP="00077541">
                  <w:pPr>
                    <w:spacing w:after="0" w:line="240" w:lineRule="auto"/>
                    <w:rPr>
                      <w:rFonts w:ascii="EC Square Sans Pro" w:hAnsi="EC Square Sans Pro"/>
                      <w:b/>
                      <w:iCs/>
                      <w:sz w:val="18"/>
                      <w:szCs w:val="18"/>
                      <w:lang w:eastAsia="en-GB"/>
                    </w:rPr>
                  </w:pPr>
                  <w:r w:rsidRPr="00275497">
                    <w:rPr>
                      <w:rFonts w:ascii="EC Square Sans Pro" w:hAnsi="EC Square Sans Pro"/>
                      <w:b/>
                      <w:iCs/>
                      <w:sz w:val="18"/>
                      <w:szCs w:val="18"/>
                      <w:lang w:eastAsia="en-GB"/>
                    </w:rPr>
                    <w:t>Category 2</w:t>
                  </w:r>
                </w:p>
              </w:tc>
            </w:tr>
            <w:tr w:rsidR="00077541" w:rsidRPr="00275497" w:rsidTr="00077541">
              <w:tc>
                <w:tcPr>
                  <w:tcW w:w="4430"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H370 Causes damage to organs </w:t>
                  </w:r>
                </w:p>
              </w:tc>
              <w:tc>
                <w:tcPr>
                  <w:tcW w:w="4385"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H371 May cause damage to organs </w:t>
                  </w:r>
                </w:p>
              </w:tc>
            </w:tr>
            <w:tr w:rsidR="00077541" w:rsidRPr="00275497" w:rsidTr="00077541">
              <w:tc>
                <w:tcPr>
                  <w:tcW w:w="4430"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H372 Causes damage to organs through prolonged or repeated exposure </w:t>
                  </w:r>
                </w:p>
              </w:tc>
              <w:tc>
                <w:tcPr>
                  <w:tcW w:w="4385"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H373 May cause damage to organs through prolonged or repeated exposure </w:t>
                  </w:r>
                </w:p>
              </w:tc>
            </w:tr>
            <w:tr w:rsidR="00077541" w:rsidRPr="00275497" w:rsidTr="00077541">
              <w:tc>
                <w:tcPr>
                  <w:tcW w:w="8815" w:type="dxa"/>
                  <w:gridSpan w:val="2"/>
                  <w:shd w:val="clear" w:color="auto" w:fill="D9D9D9"/>
                  <w:vAlign w:val="center"/>
                </w:tcPr>
                <w:p w:rsidR="00077541" w:rsidRPr="00275497" w:rsidRDefault="00077541" w:rsidP="00077541">
                  <w:pPr>
                    <w:spacing w:after="0" w:line="240" w:lineRule="auto"/>
                    <w:rPr>
                      <w:rFonts w:ascii="EC Square Sans Pro" w:hAnsi="EC Square Sans Pro"/>
                      <w:b/>
                      <w:iCs/>
                      <w:sz w:val="18"/>
                      <w:szCs w:val="18"/>
                      <w:lang w:eastAsia="en-GB"/>
                    </w:rPr>
                  </w:pPr>
                  <w:r w:rsidRPr="00275497">
                    <w:rPr>
                      <w:rFonts w:ascii="EC Square Sans Pro" w:hAnsi="EC Square Sans Pro"/>
                      <w:b/>
                      <w:iCs/>
                      <w:sz w:val="18"/>
                      <w:szCs w:val="18"/>
                      <w:lang w:eastAsia="en-GB"/>
                    </w:rPr>
                    <w:t>Respiratory and skin sensitization</w:t>
                  </w:r>
                </w:p>
              </w:tc>
            </w:tr>
            <w:tr w:rsidR="00077541" w:rsidRPr="00275497" w:rsidTr="00077541">
              <w:tc>
                <w:tcPr>
                  <w:tcW w:w="4430" w:type="dxa"/>
                  <w:shd w:val="clear" w:color="auto" w:fill="D9D9D9"/>
                  <w:vAlign w:val="center"/>
                </w:tcPr>
                <w:p w:rsidR="00077541" w:rsidRPr="00275497" w:rsidRDefault="00077541" w:rsidP="00077541">
                  <w:pPr>
                    <w:spacing w:after="0" w:line="240" w:lineRule="auto"/>
                    <w:rPr>
                      <w:rFonts w:ascii="EC Square Sans Pro" w:hAnsi="EC Square Sans Pro"/>
                      <w:b/>
                      <w:iCs/>
                      <w:sz w:val="18"/>
                      <w:szCs w:val="18"/>
                      <w:lang w:eastAsia="en-GB"/>
                    </w:rPr>
                  </w:pPr>
                  <w:r w:rsidRPr="00275497">
                    <w:rPr>
                      <w:rFonts w:ascii="EC Square Sans Pro" w:hAnsi="EC Square Sans Pro"/>
                      <w:b/>
                      <w:iCs/>
                      <w:sz w:val="18"/>
                      <w:szCs w:val="18"/>
                      <w:lang w:eastAsia="en-GB"/>
                    </w:rPr>
                    <w:t>Category 1A/1</w:t>
                  </w:r>
                </w:p>
              </w:tc>
              <w:tc>
                <w:tcPr>
                  <w:tcW w:w="4385" w:type="dxa"/>
                  <w:shd w:val="clear" w:color="auto" w:fill="D9D9D9"/>
                  <w:vAlign w:val="center"/>
                </w:tcPr>
                <w:p w:rsidR="00077541" w:rsidRPr="00275497" w:rsidRDefault="00077541" w:rsidP="00077541">
                  <w:pPr>
                    <w:spacing w:after="0" w:line="240" w:lineRule="auto"/>
                    <w:rPr>
                      <w:rFonts w:ascii="EC Square Sans Pro" w:hAnsi="EC Square Sans Pro"/>
                      <w:b/>
                      <w:iCs/>
                      <w:sz w:val="18"/>
                      <w:szCs w:val="18"/>
                      <w:lang w:eastAsia="en-GB"/>
                    </w:rPr>
                  </w:pPr>
                  <w:r w:rsidRPr="00275497">
                    <w:rPr>
                      <w:rFonts w:ascii="EC Square Sans Pro" w:hAnsi="EC Square Sans Pro"/>
                      <w:b/>
                      <w:iCs/>
                      <w:sz w:val="18"/>
                      <w:szCs w:val="18"/>
                      <w:lang w:eastAsia="en-GB"/>
                    </w:rPr>
                    <w:t>Category 1B</w:t>
                  </w:r>
                </w:p>
              </w:tc>
            </w:tr>
            <w:tr w:rsidR="00077541" w:rsidRPr="00275497" w:rsidTr="00077541">
              <w:tc>
                <w:tcPr>
                  <w:tcW w:w="4430"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H317 May cause allergic skin reaction </w:t>
                  </w:r>
                </w:p>
              </w:tc>
              <w:tc>
                <w:tcPr>
                  <w:tcW w:w="4385"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H317 May cause allergic skin reaction </w:t>
                  </w:r>
                </w:p>
              </w:tc>
            </w:tr>
            <w:tr w:rsidR="00077541" w:rsidRPr="00275497" w:rsidTr="00077541">
              <w:tc>
                <w:tcPr>
                  <w:tcW w:w="4430"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H334 May cause allergy or asthma symptoms or breathing difficulties if inhaled </w:t>
                  </w:r>
                </w:p>
              </w:tc>
              <w:tc>
                <w:tcPr>
                  <w:tcW w:w="4385"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H334 May cause allergy or asthma symptoms or breathing difficulties if inhaled </w:t>
                  </w:r>
                </w:p>
              </w:tc>
            </w:tr>
            <w:tr w:rsidR="00077541" w:rsidRPr="00275497" w:rsidTr="00077541">
              <w:tc>
                <w:tcPr>
                  <w:tcW w:w="8815" w:type="dxa"/>
                  <w:gridSpan w:val="2"/>
                  <w:shd w:val="clear" w:color="auto" w:fill="D9D9D9"/>
                  <w:vAlign w:val="center"/>
                </w:tcPr>
                <w:p w:rsidR="00077541" w:rsidRPr="00275497" w:rsidRDefault="00077541" w:rsidP="00077541">
                  <w:pPr>
                    <w:spacing w:after="0" w:line="240" w:lineRule="auto"/>
                    <w:rPr>
                      <w:rFonts w:ascii="EC Square Sans Pro" w:hAnsi="EC Square Sans Pro"/>
                      <w:b/>
                      <w:iCs/>
                      <w:sz w:val="18"/>
                      <w:szCs w:val="18"/>
                      <w:lang w:eastAsia="en-GB"/>
                    </w:rPr>
                  </w:pPr>
                  <w:r w:rsidRPr="00275497">
                    <w:rPr>
                      <w:rFonts w:ascii="EC Square Sans Pro" w:hAnsi="EC Square Sans Pro"/>
                      <w:b/>
                      <w:iCs/>
                      <w:sz w:val="18"/>
                      <w:szCs w:val="18"/>
                      <w:lang w:eastAsia="en-GB"/>
                    </w:rPr>
                    <w:t>Carcinogenic, mutagenic or toxic for reproduction</w:t>
                  </w:r>
                </w:p>
              </w:tc>
            </w:tr>
            <w:tr w:rsidR="00077541" w:rsidRPr="00275497" w:rsidTr="00077541">
              <w:tc>
                <w:tcPr>
                  <w:tcW w:w="4430" w:type="dxa"/>
                  <w:shd w:val="clear" w:color="auto" w:fill="D9D9D9"/>
                  <w:vAlign w:val="center"/>
                </w:tcPr>
                <w:p w:rsidR="00077541" w:rsidRPr="00275497" w:rsidRDefault="00077541" w:rsidP="00077541">
                  <w:pPr>
                    <w:spacing w:after="0" w:line="240" w:lineRule="auto"/>
                    <w:rPr>
                      <w:rFonts w:ascii="EC Square Sans Pro" w:hAnsi="EC Square Sans Pro"/>
                      <w:b/>
                      <w:iCs/>
                      <w:sz w:val="18"/>
                      <w:szCs w:val="18"/>
                      <w:lang w:eastAsia="en-GB"/>
                    </w:rPr>
                  </w:pPr>
                  <w:r w:rsidRPr="00275497">
                    <w:rPr>
                      <w:rFonts w:ascii="EC Square Sans Pro" w:hAnsi="EC Square Sans Pro"/>
                      <w:b/>
                      <w:iCs/>
                      <w:sz w:val="18"/>
                      <w:szCs w:val="18"/>
                      <w:lang w:eastAsia="en-GB"/>
                    </w:rPr>
                    <w:t>Categories 1A and 1B</w:t>
                  </w:r>
                </w:p>
              </w:tc>
              <w:tc>
                <w:tcPr>
                  <w:tcW w:w="4385" w:type="dxa"/>
                  <w:shd w:val="clear" w:color="auto" w:fill="D9D9D9"/>
                  <w:vAlign w:val="center"/>
                </w:tcPr>
                <w:p w:rsidR="00077541" w:rsidRPr="00275497" w:rsidRDefault="00077541" w:rsidP="00077541">
                  <w:pPr>
                    <w:spacing w:after="0" w:line="240" w:lineRule="auto"/>
                    <w:rPr>
                      <w:rFonts w:ascii="EC Square Sans Pro" w:hAnsi="EC Square Sans Pro"/>
                      <w:b/>
                      <w:iCs/>
                      <w:sz w:val="18"/>
                      <w:szCs w:val="18"/>
                      <w:lang w:eastAsia="en-GB"/>
                    </w:rPr>
                  </w:pPr>
                  <w:r w:rsidRPr="00275497">
                    <w:rPr>
                      <w:rFonts w:ascii="EC Square Sans Pro" w:hAnsi="EC Square Sans Pro"/>
                      <w:b/>
                      <w:iCs/>
                      <w:sz w:val="18"/>
                      <w:szCs w:val="18"/>
                      <w:lang w:eastAsia="en-GB"/>
                    </w:rPr>
                    <w:t>Category 2</w:t>
                  </w:r>
                </w:p>
              </w:tc>
            </w:tr>
            <w:tr w:rsidR="00077541" w:rsidRPr="00275497" w:rsidTr="00077541">
              <w:tc>
                <w:tcPr>
                  <w:tcW w:w="4430"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H340 May cause genetic defects </w:t>
                  </w:r>
                </w:p>
              </w:tc>
              <w:tc>
                <w:tcPr>
                  <w:tcW w:w="4385"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H341 Suspected of causing genetic defects </w:t>
                  </w:r>
                </w:p>
              </w:tc>
            </w:tr>
            <w:tr w:rsidR="00077541" w:rsidRPr="00275497" w:rsidTr="00077541">
              <w:tc>
                <w:tcPr>
                  <w:tcW w:w="4430"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H350 May cause cancer </w:t>
                  </w:r>
                </w:p>
              </w:tc>
              <w:tc>
                <w:tcPr>
                  <w:tcW w:w="4385"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H351 Suspected of causing cancer </w:t>
                  </w:r>
                </w:p>
              </w:tc>
            </w:tr>
            <w:tr w:rsidR="00077541" w:rsidRPr="00275497" w:rsidTr="00077541">
              <w:tc>
                <w:tcPr>
                  <w:tcW w:w="4430"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H350i May cause cancer by inhalation </w:t>
                  </w:r>
                </w:p>
              </w:tc>
              <w:tc>
                <w:tcPr>
                  <w:tcW w:w="4385" w:type="dxa"/>
                  <w:vAlign w:val="center"/>
                </w:tcPr>
                <w:p w:rsidR="00077541" w:rsidRPr="00275497" w:rsidRDefault="00077541" w:rsidP="00077541">
                  <w:pPr>
                    <w:spacing w:after="0" w:line="240" w:lineRule="auto"/>
                    <w:rPr>
                      <w:rFonts w:ascii="EC Square Sans Pro" w:hAnsi="EC Square Sans Pro"/>
                      <w:iCs/>
                      <w:sz w:val="18"/>
                      <w:szCs w:val="18"/>
                      <w:lang w:eastAsia="en-GB"/>
                    </w:rPr>
                  </w:pPr>
                </w:p>
              </w:tc>
            </w:tr>
            <w:tr w:rsidR="00077541" w:rsidRPr="00275497" w:rsidTr="00077541">
              <w:tc>
                <w:tcPr>
                  <w:tcW w:w="4430"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H360F May damage fertility </w:t>
                  </w:r>
                </w:p>
              </w:tc>
              <w:tc>
                <w:tcPr>
                  <w:tcW w:w="4385"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H361f Suspected of damaging fertility </w:t>
                  </w:r>
                </w:p>
              </w:tc>
            </w:tr>
            <w:tr w:rsidR="00077541" w:rsidRPr="00275497" w:rsidTr="00077541">
              <w:tc>
                <w:tcPr>
                  <w:tcW w:w="4430"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H360D May damage the unborn child </w:t>
                  </w:r>
                </w:p>
              </w:tc>
              <w:tc>
                <w:tcPr>
                  <w:tcW w:w="4385"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H361d Suspected of damaging the unborn child </w:t>
                  </w:r>
                </w:p>
              </w:tc>
            </w:tr>
            <w:tr w:rsidR="00077541" w:rsidRPr="00275497" w:rsidTr="00077541">
              <w:tc>
                <w:tcPr>
                  <w:tcW w:w="4430"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H360FD May damage fertility. May damage the unborn child </w:t>
                  </w:r>
                </w:p>
              </w:tc>
              <w:tc>
                <w:tcPr>
                  <w:tcW w:w="4385"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H361fd Suspected of damaging fertility. Suspected of damaging the unborn child </w:t>
                  </w:r>
                </w:p>
              </w:tc>
            </w:tr>
            <w:tr w:rsidR="00077541" w:rsidRPr="00275497" w:rsidTr="00077541">
              <w:tc>
                <w:tcPr>
                  <w:tcW w:w="4430"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H360Fd May damage fertility. Suspected of damaging the unborn child </w:t>
                  </w:r>
                </w:p>
              </w:tc>
              <w:tc>
                <w:tcPr>
                  <w:tcW w:w="4385"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H362 May cause harm to breast fed children </w:t>
                  </w:r>
                </w:p>
              </w:tc>
            </w:tr>
            <w:tr w:rsidR="00077541" w:rsidRPr="00275497" w:rsidTr="00077541">
              <w:tc>
                <w:tcPr>
                  <w:tcW w:w="4430"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H360Df May damage the unborn child. Suspected of damaging fertility </w:t>
                  </w:r>
                </w:p>
              </w:tc>
              <w:tc>
                <w:tcPr>
                  <w:tcW w:w="4385" w:type="dxa"/>
                  <w:vAlign w:val="center"/>
                </w:tcPr>
                <w:p w:rsidR="00077541" w:rsidRPr="00275497" w:rsidRDefault="00077541" w:rsidP="00077541">
                  <w:pPr>
                    <w:spacing w:after="0" w:line="240" w:lineRule="auto"/>
                    <w:rPr>
                      <w:rFonts w:ascii="EC Square Sans Pro" w:hAnsi="EC Square Sans Pro"/>
                      <w:iCs/>
                      <w:sz w:val="18"/>
                      <w:szCs w:val="18"/>
                      <w:lang w:eastAsia="en-GB"/>
                    </w:rPr>
                  </w:pPr>
                </w:p>
              </w:tc>
            </w:tr>
            <w:tr w:rsidR="00077541" w:rsidRPr="00275497" w:rsidTr="00077541">
              <w:tc>
                <w:tcPr>
                  <w:tcW w:w="8815" w:type="dxa"/>
                  <w:gridSpan w:val="2"/>
                  <w:shd w:val="clear" w:color="auto" w:fill="D9D9D9"/>
                  <w:vAlign w:val="center"/>
                </w:tcPr>
                <w:p w:rsidR="00077541" w:rsidRPr="00275497" w:rsidRDefault="00077541" w:rsidP="00077541">
                  <w:pPr>
                    <w:spacing w:after="0" w:line="240" w:lineRule="auto"/>
                    <w:rPr>
                      <w:rFonts w:ascii="EC Square Sans Pro" w:hAnsi="EC Square Sans Pro"/>
                      <w:b/>
                      <w:iCs/>
                      <w:sz w:val="18"/>
                      <w:szCs w:val="18"/>
                      <w:lang w:eastAsia="en-GB"/>
                    </w:rPr>
                  </w:pPr>
                  <w:r w:rsidRPr="00275497">
                    <w:rPr>
                      <w:rFonts w:ascii="EC Square Sans Pro" w:hAnsi="EC Square Sans Pro"/>
                      <w:b/>
                      <w:iCs/>
                      <w:sz w:val="18"/>
                      <w:szCs w:val="18"/>
                      <w:lang w:eastAsia="en-GB"/>
                    </w:rPr>
                    <w:t>Hazardous to the aquatic environment</w:t>
                  </w:r>
                </w:p>
              </w:tc>
            </w:tr>
            <w:tr w:rsidR="00077541" w:rsidRPr="00275497" w:rsidTr="00077541">
              <w:tc>
                <w:tcPr>
                  <w:tcW w:w="4430" w:type="dxa"/>
                  <w:shd w:val="clear" w:color="auto" w:fill="D9D9D9"/>
                  <w:vAlign w:val="center"/>
                </w:tcPr>
                <w:p w:rsidR="00077541" w:rsidRPr="00275497" w:rsidRDefault="00077541" w:rsidP="00077541">
                  <w:pPr>
                    <w:spacing w:after="0" w:line="240" w:lineRule="auto"/>
                    <w:rPr>
                      <w:rFonts w:ascii="EC Square Sans Pro" w:hAnsi="EC Square Sans Pro"/>
                      <w:b/>
                      <w:iCs/>
                      <w:sz w:val="18"/>
                      <w:szCs w:val="18"/>
                      <w:lang w:eastAsia="en-GB"/>
                    </w:rPr>
                  </w:pPr>
                  <w:r w:rsidRPr="00275497">
                    <w:rPr>
                      <w:rFonts w:ascii="EC Square Sans Pro" w:hAnsi="EC Square Sans Pro"/>
                      <w:b/>
                      <w:iCs/>
                      <w:sz w:val="18"/>
                      <w:szCs w:val="18"/>
                      <w:lang w:eastAsia="en-GB"/>
                    </w:rPr>
                    <w:t>Categories 1 and 2</w:t>
                  </w:r>
                </w:p>
              </w:tc>
              <w:tc>
                <w:tcPr>
                  <w:tcW w:w="4385" w:type="dxa"/>
                  <w:shd w:val="clear" w:color="auto" w:fill="D9D9D9"/>
                  <w:vAlign w:val="center"/>
                </w:tcPr>
                <w:p w:rsidR="00077541" w:rsidRPr="00275497" w:rsidRDefault="00077541" w:rsidP="00077541">
                  <w:pPr>
                    <w:spacing w:after="0" w:line="240" w:lineRule="auto"/>
                    <w:rPr>
                      <w:rFonts w:ascii="EC Square Sans Pro" w:hAnsi="EC Square Sans Pro"/>
                      <w:b/>
                      <w:iCs/>
                      <w:sz w:val="18"/>
                      <w:szCs w:val="18"/>
                      <w:lang w:eastAsia="en-GB"/>
                    </w:rPr>
                  </w:pPr>
                  <w:r w:rsidRPr="00275497">
                    <w:rPr>
                      <w:rFonts w:ascii="EC Square Sans Pro" w:hAnsi="EC Square Sans Pro"/>
                      <w:b/>
                      <w:iCs/>
                      <w:sz w:val="18"/>
                      <w:szCs w:val="18"/>
                      <w:lang w:eastAsia="en-GB"/>
                    </w:rPr>
                    <w:t>Categories 3 and 4</w:t>
                  </w:r>
                </w:p>
              </w:tc>
            </w:tr>
            <w:tr w:rsidR="00077541" w:rsidRPr="00275497" w:rsidTr="00077541">
              <w:trPr>
                <w:trHeight w:val="243"/>
              </w:trPr>
              <w:tc>
                <w:tcPr>
                  <w:tcW w:w="4430"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H400 Very toxic to aquatic life </w:t>
                  </w:r>
                </w:p>
              </w:tc>
              <w:tc>
                <w:tcPr>
                  <w:tcW w:w="4385"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H412 Harmful to aquatic life with long-lasting effects </w:t>
                  </w:r>
                </w:p>
              </w:tc>
            </w:tr>
            <w:tr w:rsidR="00077541" w:rsidRPr="00275497" w:rsidTr="00077541">
              <w:tc>
                <w:tcPr>
                  <w:tcW w:w="4430"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H410 Very toxic to aquatic life with long-lasting effects </w:t>
                  </w:r>
                </w:p>
              </w:tc>
              <w:tc>
                <w:tcPr>
                  <w:tcW w:w="4385"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H413 May cause long-lasting effects to aquatic life </w:t>
                  </w:r>
                </w:p>
              </w:tc>
            </w:tr>
            <w:tr w:rsidR="00077541" w:rsidRPr="00275497" w:rsidTr="00077541">
              <w:tc>
                <w:tcPr>
                  <w:tcW w:w="4430"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H411 Toxic to aquatic life with long-lasting effects </w:t>
                  </w:r>
                </w:p>
              </w:tc>
              <w:tc>
                <w:tcPr>
                  <w:tcW w:w="4385" w:type="dxa"/>
                  <w:vAlign w:val="center"/>
                </w:tcPr>
                <w:p w:rsidR="00077541" w:rsidRPr="00275497" w:rsidRDefault="00077541" w:rsidP="00077541">
                  <w:pPr>
                    <w:spacing w:after="0" w:line="240" w:lineRule="auto"/>
                    <w:rPr>
                      <w:rFonts w:ascii="EC Square Sans Pro" w:hAnsi="EC Square Sans Pro"/>
                      <w:iCs/>
                      <w:sz w:val="18"/>
                      <w:szCs w:val="18"/>
                      <w:lang w:eastAsia="en-GB"/>
                    </w:rPr>
                  </w:pPr>
                </w:p>
              </w:tc>
            </w:tr>
            <w:tr w:rsidR="00077541" w:rsidRPr="00275497" w:rsidTr="00077541">
              <w:tc>
                <w:tcPr>
                  <w:tcW w:w="8815" w:type="dxa"/>
                  <w:gridSpan w:val="2"/>
                  <w:shd w:val="clear" w:color="auto" w:fill="D9D9D9"/>
                  <w:vAlign w:val="center"/>
                </w:tcPr>
                <w:p w:rsidR="00077541" w:rsidRPr="00275497" w:rsidRDefault="00077541" w:rsidP="00077541">
                  <w:pPr>
                    <w:spacing w:after="0" w:line="240" w:lineRule="auto"/>
                    <w:rPr>
                      <w:rFonts w:ascii="EC Square Sans Pro" w:hAnsi="EC Square Sans Pro"/>
                      <w:b/>
                      <w:iCs/>
                      <w:sz w:val="18"/>
                      <w:szCs w:val="18"/>
                      <w:lang w:eastAsia="en-GB"/>
                    </w:rPr>
                  </w:pPr>
                  <w:r w:rsidRPr="00275497">
                    <w:rPr>
                      <w:rFonts w:ascii="EC Square Sans Pro" w:hAnsi="EC Square Sans Pro"/>
                      <w:b/>
                      <w:iCs/>
                      <w:sz w:val="18"/>
                      <w:szCs w:val="18"/>
                      <w:lang w:eastAsia="en-GB"/>
                    </w:rPr>
                    <w:t>Hazardous to the ozone layer</w:t>
                  </w:r>
                </w:p>
              </w:tc>
            </w:tr>
            <w:tr w:rsidR="00077541" w:rsidRPr="00275497" w:rsidTr="00077541">
              <w:tc>
                <w:tcPr>
                  <w:tcW w:w="4430" w:type="dxa"/>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H420 Hazardous to the ozone layer </w:t>
                  </w:r>
                </w:p>
              </w:tc>
              <w:tc>
                <w:tcPr>
                  <w:tcW w:w="4385" w:type="dxa"/>
                  <w:vAlign w:val="center"/>
                </w:tcPr>
                <w:p w:rsidR="00077541" w:rsidRPr="00275497" w:rsidRDefault="00077541" w:rsidP="00077541">
                  <w:pPr>
                    <w:spacing w:after="0" w:line="240" w:lineRule="auto"/>
                    <w:rPr>
                      <w:rFonts w:ascii="EC Square Sans Pro" w:hAnsi="EC Square Sans Pro"/>
                      <w:iCs/>
                      <w:sz w:val="18"/>
                      <w:szCs w:val="18"/>
                      <w:lang w:eastAsia="en-GB"/>
                    </w:rPr>
                  </w:pPr>
                </w:p>
              </w:tc>
            </w:tr>
          </w:tbl>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iCs/>
                <w:sz w:val="20"/>
                <w:lang w:eastAsia="en-GB"/>
              </w:rPr>
              <w:t>This criterion does not apply to ingoing substances covered by Article 2(7)(a) and (b) of Regulation (EC) No 1907/2006 which set out criteria for exempting substances within Annexes IV and V to that Regulation from the registration, downstream user and evaluation requirements. In order to determine whether that exclusion applies, the applicant shall screen any ingoing substance present at a concentration above 0,010% weight by weight.</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iCs/>
                <w:sz w:val="20"/>
                <w:lang w:eastAsia="en-GB"/>
              </w:rPr>
              <w:t xml:space="preserve">Substances and mixtures included in </w:t>
            </w:r>
            <w:fldSimple w:instr=" REF _Ref490745292 \h  \* MERGEFORMAT ">
              <w:r w:rsidR="00001246" w:rsidRPr="005F6912">
                <w:rPr>
                  <w:rFonts w:ascii="EC Square Sans Pro" w:hAnsi="EC Square Sans Pro"/>
                  <w:iCs/>
                  <w:sz w:val="20"/>
                  <w:lang w:eastAsia="en-GB"/>
                </w:rPr>
                <w:t>Table 19</w:t>
              </w:r>
            </w:fldSimple>
            <w:r w:rsidR="00072FF4" w:rsidRPr="00275497">
              <w:rPr>
                <w:rFonts w:ascii="EC Square Sans Pro" w:hAnsi="EC Square Sans Pro"/>
                <w:iCs/>
                <w:sz w:val="20"/>
                <w:lang w:eastAsia="en-GB"/>
              </w:rPr>
              <w:t xml:space="preserve"> </w:t>
            </w:r>
            <w:r w:rsidRPr="00275497">
              <w:rPr>
                <w:rFonts w:ascii="EC Square Sans Pro" w:hAnsi="EC Square Sans Pro"/>
                <w:iCs/>
                <w:sz w:val="20"/>
                <w:lang w:eastAsia="en-GB"/>
              </w:rPr>
              <w:t>are exempted from point (b)(ii) of this Criterion.</w:t>
            </w:r>
          </w:p>
          <w:p w:rsidR="00077541" w:rsidRPr="00275497" w:rsidRDefault="00072FF4" w:rsidP="009E39BE">
            <w:pPr>
              <w:pStyle w:val="Didascalia"/>
              <w:keepNext/>
              <w:spacing w:after="0"/>
              <w:jc w:val="center"/>
              <w:rPr>
                <w:rFonts w:ascii="Corbel" w:hAnsi="Corbel"/>
                <w:color w:val="0070C0"/>
                <w:sz w:val="18"/>
                <w:szCs w:val="18"/>
              </w:rPr>
            </w:pPr>
            <w:bookmarkStart w:id="75" w:name="_Ref490745292"/>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19</w:t>
            </w:r>
            <w:r w:rsidR="00990CC4" w:rsidRPr="00275497">
              <w:rPr>
                <w:rFonts w:ascii="Corbel" w:hAnsi="Corbel"/>
                <w:b w:val="0"/>
                <w:bCs w:val="0"/>
                <w:color w:val="0070C0"/>
                <w:sz w:val="18"/>
                <w:szCs w:val="18"/>
              </w:rPr>
              <w:fldChar w:fldCharType="end"/>
            </w:r>
            <w:bookmarkEnd w:id="75"/>
            <w:r w:rsidR="00077541" w:rsidRPr="00275497">
              <w:rPr>
                <w:rFonts w:ascii="Corbel" w:hAnsi="Corbel"/>
                <w:b w:val="0"/>
                <w:bCs w:val="0"/>
                <w:color w:val="0070C0"/>
                <w:sz w:val="18"/>
                <w:szCs w:val="18"/>
              </w:rPr>
              <w:t>. Derogated substances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397"/>
              <w:gridCol w:w="3481"/>
              <w:gridCol w:w="4062"/>
            </w:tblGrid>
            <w:tr w:rsidR="00077541" w:rsidRPr="00275497" w:rsidTr="00CD3F73">
              <w:trPr>
                <w:cantSplit/>
                <w:trHeight w:val="216"/>
                <w:tblHeader/>
              </w:trPr>
              <w:tc>
                <w:tcPr>
                  <w:tcW w:w="781" w:type="pct"/>
                  <w:shd w:val="clear" w:color="auto" w:fill="D9D9D9"/>
                  <w:vAlign w:val="center"/>
                </w:tcPr>
                <w:p w:rsidR="00077541" w:rsidRPr="00275497" w:rsidRDefault="00077541" w:rsidP="00077541">
                  <w:pPr>
                    <w:spacing w:after="0" w:line="240" w:lineRule="auto"/>
                    <w:jc w:val="center"/>
                    <w:rPr>
                      <w:rFonts w:ascii="EC Square Sans Pro" w:hAnsi="EC Square Sans Pro"/>
                      <w:b/>
                      <w:iCs/>
                      <w:sz w:val="18"/>
                      <w:szCs w:val="18"/>
                      <w:lang w:eastAsia="en-GB"/>
                    </w:rPr>
                  </w:pPr>
                  <w:r w:rsidRPr="00275497">
                    <w:rPr>
                      <w:rFonts w:ascii="EC Square Sans Pro" w:hAnsi="EC Square Sans Pro"/>
                      <w:b/>
                      <w:iCs/>
                      <w:sz w:val="18"/>
                      <w:szCs w:val="18"/>
                      <w:lang w:eastAsia="en-GB"/>
                    </w:rPr>
                    <w:t>Product Catergory</w:t>
                  </w:r>
                </w:p>
              </w:tc>
              <w:tc>
                <w:tcPr>
                  <w:tcW w:w="1947" w:type="pct"/>
                  <w:shd w:val="clear" w:color="auto" w:fill="D9D9D9"/>
                  <w:vAlign w:val="center"/>
                </w:tcPr>
                <w:p w:rsidR="00077541" w:rsidRPr="00275497" w:rsidRDefault="00077541" w:rsidP="00077541">
                  <w:pPr>
                    <w:spacing w:after="0" w:line="240" w:lineRule="auto"/>
                    <w:jc w:val="center"/>
                    <w:rPr>
                      <w:rFonts w:ascii="EC Square Sans Pro" w:hAnsi="EC Square Sans Pro"/>
                      <w:b/>
                      <w:iCs/>
                      <w:sz w:val="18"/>
                      <w:szCs w:val="18"/>
                      <w:lang w:eastAsia="en-GB"/>
                    </w:rPr>
                  </w:pPr>
                  <w:r w:rsidRPr="00275497">
                    <w:rPr>
                      <w:rFonts w:ascii="EC Square Sans Pro" w:hAnsi="EC Square Sans Pro"/>
                      <w:b/>
                      <w:iCs/>
                      <w:sz w:val="18"/>
                      <w:szCs w:val="18"/>
                      <w:lang w:eastAsia="en-GB"/>
                    </w:rPr>
                    <w:t>Substance</w:t>
                  </w:r>
                </w:p>
              </w:tc>
              <w:tc>
                <w:tcPr>
                  <w:tcW w:w="2272" w:type="pct"/>
                  <w:shd w:val="clear" w:color="auto" w:fill="D9D9D9"/>
                  <w:vAlign w:val="center"/>
                </w:tcPr>
                <w:p w:rsidR="00077541" w:rsidRPr="00275497" w:rsidRDefault="00077541" w:rsidP="00077541">
                  <w:pPr>
                    <w:spacing w:after="0" w:line="240" w:lineRule="auto"/>
                    <w:jc w:val="center"/>
                    <w:rPr>
                      <w:rFonts w:ascii="EC Square Sans Pro" w:hAnsi="EC Square Sans Pro"/>
                      <w:b/>
                      <w:iCs/>
                      <w:sz w:val="18"/>
                      <w:szCs w:val="18"/>
                      <w:lang w:eastAsia="en-GB"/>
                    </w:rPr>
                  </w:pPr>
                  <w:r w:rsidRPr="00275497">
                    <w:rPr>
                      <w:rFonts w:ascii="EC Square Sans Pro" w:hAnsi="EC Square Sans Pro"/>
                      <w:b/>
                      <w:iCs/>
                      <w:sz w:val="18"/>
                      <w:szCs w:val="18"/>
                      <w:lang w:eastAsia="en-GB"/>
                    </w:rPr>
                    <w:t>Hazard statement</w:t>
                  </w:r>
                </w:p>
              </w:tc>
            </w:tr>
            <w:tr w:rsidR="00077541" w:rsidRPr="00275497" w:rsidTr="00CD3F73">
              <w:trPr>
                <w:cantSplit/>
                <w:trHeight w:val="216"/>
                <w:tblHeader/>
              </w:trPr>
              <w:tc>
                <w:tcPr>
                  <w:tcW w:w="781" w:type="pct"/>
                  <w:vMerge w:val="restart"/>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ALL PRODUCT CATEGORIES</w:t>
                  </w:r>
                </w:p>
              </w:tc>
              <w:tc>
                <w:tcPr>
                  <w:tcW w:w="1947" w:type="pct"/>
                  <w:vMerge w:val="restart"/>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Surfactants</w:t>
                  </w:r>
                </w:p>
              </w:tc>
              <w:tc>
                <w:tcPr>
                  <w:tcW w:w="2272" w:type="pct"/>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H400 Very toxic to aquatic life</w:t>
                  </w:r>
                </w:p>
              </w:tc>
            </w:tr>
            <w:tr w:rsidR="00077541" w:rsidRPr="00275497" w:rsidTr="00CD3F73">
              <w:trPr>
                <w:cantSplit/>
                <w:trHeight w:val="216"/>
                <w:tblHeader/>
              </w:trPr>
              <w:tc>
                <w:tcPr>
                  <w:tcW w:w="781" w:type="pct"/>
                  <w:vMerge/>
                  <w:vAlign w:val="center"/>
                </w:tcPr>
                <w:p w:rsidR="00077541" w:rsidRPr="00275497" w:rsidRDefault="00077541" w:rsidP="00077541">
                  <w:pPr>
                    <w:spacing w:after="0" w:line="240" w:lineRule="auto"/>
                    <w:rPr>
                      <w:rFonts w:ascii="EC Square Sans Pro" w:hAnsi="EC Square Sans Pro"/>
                      <w:iCs/>
                      <w:sz w:val="18"/>
                      <w:szCs w:val="18"/>
                      <w:lang w:eastAsia="en-GB"/>
                    </w:rPr>
                  </w:pPr>
                </w:p>
              </w:tc>
              <w:tc>
                <w:tcPr>
                  <w:tcW w:w="1947" w:type="pct"/>
                  <w:vMerge/>
                  <w:vAlign w:val="center"/>
                </w:tcPr>
                <w:p w:rsidR="00077541" w:rsidRPr="00275497" w:rsidRDefault="00077541" w:rsidP="00077541">
                  <w:pPr>
                    <w:spacing w:after="0" w:line="240" w:lineRule="auto"/>
                    <w:rPr>
                      <w:rFonts w:ascii="EC Square Sans Pro" w:hAnsi="EC Square Sans Pro"/>
                      <w:iCs/>
                      <w:sz w:val="18"/>
                      <w:szCs w:val="18"/>
                      <w:lang w:eastAsia="en-GB"/>
                    </w:rPr>
                  </w:pPr>
                </w:p>
              </w:tc>
              <w:tc>
                <w:tcPr>
                  <w:tcW w:w="2272" w:type="pct"/>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H412 Harmful to aquatic life with long-lasting effects</w:t>
                  </w:r>
                </w:p>
              </w:tc>
            </w:tr>
            <w:tr w:rsidR="00077541" w:rsidRPr="00275497" w:rsidTr="00CD3F73">
              <w:trPr>
                <w:cantSplit/>
                <w:trHeight w:val="295"/>
                <w:tblHeader/>
              </w:trPr>
              <w:tc>
                <w:tcPr>
                  <w:tcW w:w="781" w:type="pct"/>
                  <w:vMerge/>
                  <w:vAlign w:val="center"/>
                </w:tcPr>
                <w:p w:rsidR="00077541" w:rsidRPr="00275497" w:rsidRDefault="00077541" w:rsidP="00077541">
                  <w:pPr>
                    <w:spacing w:after="0" w:line="240" w:lineRule="auto"/>
                    <w:rPr>
                      <w:rFonts w:ascii="EC Square Sans Pro" w:hAnsi="EC Square Sans Pro"/>
                      <w:iCs/>
                      <w:sz w:val="18"/>
                      <w:szCs w:val="18"/>
                      <w:lang w:eastAsia="en-GB"/>
                    </w:rPr>
                  </w:pPr>
                </w:p>
              </w:tc>
              <w:tc>
                <w:tcPr>
                  <w:tcW w:w="1947" w:type="pct"/>
                  <w:vMerge w:val="restart"/>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Enzymes(*)</w:t>
                  </w:r>
                </w:p>
              </w:tc>
              <w:tc>
                <w:tcPr>
                  <w:tcW w:w="2272" w:type="pct"/>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xml:space="preserve">H317 May cause allergic skin reaction </w:t>
                  </w:r>
                </w:p>
              </w:tc>
            </w:tr>
            <w:tr w:rsidR="00077541" w:rsidRPr="00275497" w:rsidTr="00CD3F73">
              <w:trPr>
                <w:cantSplit/>
                <w:trHeight w:val="294"/>
                <w:tblHeader/>
              </w:trPr>
              <w:tc>
                <w:tcPr>
                  <w:tcW w:w="781" w:type="pct"/>
                  <w:vMerge/>
                  <w:vAlign w:val="center"/>
                </w:tcPr>
                <w:p w:rsidR="00077541" w:rsidRPr="00275497" w:rsidRDefault="00077541" w:rsidP="00077541">
                  <w:pPr>
                    <w:spacing w:after="0" w:line="240" w:lineRule="auto"/>
                    <w:rPr>
                      <w:rFonts w:ascii="EC Square Sans Pro" w:hAnsi="EC Square Sans Pro"/>
                      <w:iCs/>
                      <w:sz w:val="18"/>
                      <w:szCs w:val="18"/>
                      <w:lang w:eastAsia="en-GB"/>
                    </w:rPr>
                  </w:pPr>
                </w:p>
              </w:tc>
              <w:tc>
                <w:tcPr>
                  <w:tcW w:w="1947" w:type="pct"/>
                  <w:vMerge/>
                  <w:vAlign w:val="center"/>
                </w:tcPr>
                <w:p w:rsidR="00077541" w:rsidRPr="00275497" w:rsidRDefault="00077541" w:rsidP="00077541">
                  <w:pPr>
                    <w:spacing w:after="0" w:line="240" w:lineRule="auto"/>
                    <w:rPr>
                      <w:rFonts w:ascii="EC Square Sans Pro" w:hAnsi="EC Square Sans Pro"/>
                      <w:iCs/>
                      <w:sz w:val="18"/>
                      <w:szCs w:val="18"/>
                      <w:lang w:eastAsia="en-GB"/>
                    </w:rPr>
                  </w:pPr>
                </w:p>
              </w:tc>
              <w:tc>
                <w:tcPr>
                  <w:tcW w:w="2272" w:type="pct"/>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H334 May cause allergy or asthma symptoms or breathing difficulties if inhaled</w:t>
                  </w:r>
                </w:p>
              </w:tc>
            </w:tr>
            <w:tr w:rsidR="00077541" w:rsidRPr="00275497" w:rsidTr="00CD3F73">
              <w:trPr>
                <w:cantSplit/>
                <w:trHeight w:val="416"/>
                <w:tblHeader/>
              </w:trPr>
              <w:tc>
                <w:tcPr>
                  <w:tcW w:w="781" w:type="pct"/>
                  <w:vMerge/>
                  <w:vAlign w:val="center"/>
                </w:tcPr>
                <w:p w:rsidR="00077541" w:rsidRPr="00275497" w:rsidRDefault="00077541" w:rsidP="00077541">
                  <w:pPr>
                    <w:spacing w:after="0" w:line="240" w:lineRule="auto"/>
                    <w:rPr>
                      <w:rFonts w:ascii="EC Square Sans Pro" w:hAnsi="EC Square Sans Pro"/>
                      <w:iCs/>
                      <w:sz w:val="18"/>
                      <w:szCs w:val="18"/>
                      <w:lang w:eastAsia="en-GB"/>
                    </w:rPr>
                  </w:pPr>
                </w:p>
              </w:tc>
              <w:tc>
                <w:tcPr>
                  <w:tcW w:w="1947" w:type="pct"/>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NTA as an impurity in MGDA and GLDA (**)</w:t>
                  </w:r>
                </w:p>
              </w:tc>
              <w:tc>
                <w:tcPr>
                  <w:tcW w:w="2272" w:type="pct"/>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H351 Suspected of causing cancer</w:t>
                  </w:r>
                </w:p>
              </w:tc>
            </w:tr>
            <w:tr w:rsidR="00077541" w:rsidRPr="00275497" w:rsidTr="00CD3F73">
              <w:trPr>
                <w:cantSplit/>
                <w:trHeight w:val="416"/>
                <w:tblHeader/>
              </w:trPr>
              <w:tc>
                <w:tcPr>
                  <w:tcW w:w="781" w:type="pct"/>
                  <w:vMerge w:val="restart"/>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LD, IILD, DD, IIDD and HDD</w:t>
                  </w:r>
                </w:p>
              </w:tc>
              <w:tc>
                <w:tcPr>
                  <w:tcW w:w="1947" w:type="pct"/>
                  <w:vMerge w:val="restart"/>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Subtilisin</w:t>
                  </w:r>
                </w:p>
              </w:tc>
              <w:tc>
                <w:tcPr>
                  <w:tcW w:w="2272" w:type="pct"/>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H400 Very toxic to aquatic life</w:t>
                  </w:r>
                </w:p>
              </w:tc>
            </w:tr>
            <w:tr w:rsidR="00077541" w:rsidRPr="00275497" w:rsidTr="00CD3F73">
              <w:trPr>
                <w:cantSplit/>
                <w:trHeight w:val="416"/>
                <w:tblHeader/>
              </w:trPr>
              <w:tc>
                <w:tcPr>
                  <w:tcW w:w="781" w:type="pct"/>
                  <w:vMerge/>
                  <w:vAlign w:val="center"/>
                </w:tcPr>
                <w:p w:rsidR="00077541" w:rsidRPr="00275497" w:rsidRDefault="00077541" w:rsidP="00077541">
                  <w:pPr>
                    <w:spacing w:after="0" w:line="240" w:lineRule="auto"/>
                    <w:rPr>
                      <w:rFonts w:ascii="EC Square Sans Pro" w:hAnsi="EC Square Sans Pro"/>
                      <w:iCs/>
                      <w:sz w:val="18"/>
                      <w:szCs w:val="18"/>
                      <w:lang w:eastAsia="en-GB"/>
                    </w:rPr>
                  </w:pPr>
                </w:p>
              </w:tc>
              <w:tc>
                <w:tcPr>
                  <w:tcW w:w="1947" w:type="pct"/>
                  <w:vMerge/>
                  <w:vAlign w:val="center"/>
                </w:tcPr>
                <w:p w:rsidR="00077541" w:rsidRPr="00275497" w:rsidRDefault="00077541" w:rsidP="00077541">
                  <w:pPr>
                    <w:spacing w:after="0" w:line="240" w:lineRule="auto"/>
                    <w:rPr>
                      <w:rFonts w:ascii="EC Square Sans Pro" w:hAnsi="EC Square Sans Pro"/>
                      <w:iCs/>
                      <w:sz w:val="18"/>
                      <w:szCs w:val="18"/>
                      <w:lang w:eastAsia="en-GB"/>
                    </w:rPr>
                  </w:pPr>
                </w:p>
              </w:tc>
              <w:tc>
                <w:tcPr>
                  <w:tcW w:w="2272" w:type="pct"/>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H411 Toxic to aquatic life with long-lasting effects</w:t>
                  </w:r>
                </w:p>
              </w:tc>
            </w:tr>
            <w:tr w:rsidR="00077541" w:rsidRPr="00275497" w:rsidTr="00CD3F73">
              <w:trPr>
                <w:cantSplit/>
                <w:trHeight w:val="416"/>
                <w:tblHeader/>
              </w:trPr>
              <w:tc>
                <w:tcPr>
                  <w:tcW w:w="781" w:type="pct"/>
                  <w:vMerge w:val="restart"/>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LD and IILD</w:t>
                  </w:r>
                </w:p>
              </w:tc>
              <w:tc>
                <w:tcPr>
                  <w:tcW w:w="1947" w:type="pct"/>
                  <w:vMerge w:val="restart"/>
                  <w:vAlign w:val="center"/>
                </w:tcPr>
                <w:p w:rsidR="00077541" w:rsidRPr="00275497" w:rsidRDefault="007E0F67"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ε</w:t>
                  </w:r>
                  <w:r w:rsidR="00077541" w:rsidRPr="00275497">
                    <w:rPr>
                      <w:rFonts w:ascii="EC Square Sans Pro" w:hAnsi="EC Square Sans Pro"/>
                      <w:iCs/>
                      <w:sz w:val="18"/>
                      <w:szCs w:val="18"/>
                      <w:lang w:eastAsia="en-GB"/>
                    </w:rPr>
                    <w:t>-phthalaimido-peroxy-hexaoic acid (PAP) used as bleaching agent at max concentration of 0,6 g/kg of laundry</w:t>
                  </w:r>
                </w:p>
              </w:tc>
              <w:tc>
                <w:tcPr>
                  <w:tcW w:w="2272" w:type="pct"/>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H400 Very toxic to aquatic life</w:t>
                  </w:r>
                </w:p>
              </w:tc>
            </w:tr>
            <w:tr w:rsidR="00077541" w:rsidRPr="00275497" w:rsidTr="00CD3F73">
              <w:trPr>
                <w:cantSplit/>
                <w:trHeight w:val="416"/>
                <w:tblHeader/>
              </w:trPr>
              <w:tc>
                <w:tcPr>
                  <w:tcW w:w="781" w:type="pct"/>
                  <w:vMerge/>
                  <w:vAlign w:val="center"/>
                </w:tcPr>
                <w:p w:rsidR="00077541" w:rsidRPr="00275497" w:rsidRDefault="00077541" w:rsidP="00077541">
                  <w:pPr>
                    <w:spacing w:after="0" w:line="240" w:lineRule="auto"/>
                    <w:rPr>
                      <w:rFonts w:ascii="EC Square Sans Pro" w:hAnsi="EC Square Sans Pro"/>
                      <w:iCs/>
                      <w:sz w:val="18"/>
                      <w:szCs w:val="18"/>
                      <w:lang w:eastAsia="en-GB"/>
                    </w:rPr>
                  </w:pPr>
                </w:p>
              </w:tc>
              <w:tc>
                <w:tcPr>
                  <w:tcW w:w="1947" w:type="pct"/>
                  <w:vMerge/>
                  <w:vAlign w:val="center"/>
                </w:tcPr>
                <w:p w:rsidR="00077541" w:rsidRPr="00275497" w:rsidRDefault="00077541" w:rsidP="00077541">
                  <w:pPr>
                    <w:spacing w:after="0" w:line="240" w:lineRule="auto"/>
                    <w:rPr>
                      <w:rFonts w:ascii="EC Square Sans Pro" w:hAnsi="EC Square Sans Pro"/>
                      <w:iCs/>
                      <w:sz w:val="18"/>
                      <w:szCs w:val="18"/>
                      <w:lang w:eastAsia="en-GB"/>
                    </w:rPr>
                  </w:pPr>
                </w:p>
              </w:tc>
              <w:tc>
                <w:tcPr>
                  <w:tcW w:w="2272" w:type="pct"/>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H412 Harmful to aquatic life with long-lasting effects</w:t>
                  </w:r>
                </w:p>
              </w:tc>
            </w:tr>
            <w:tr w:rsidR="00077541" w:rsidRPr="00275497" w:rsidTr="00CD3F73">
              <w:trPr>
                <w:cantSplit/>
                <w:trHeight w:val="416"/>
                <w:tblHeader/>
              </w:trPr>
              <w:tc>
                <w:tcPr>
                  <w:tcW w:w="781" w:type="pct"/>
                  <w:vMerge w:val="restart"/>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IILD</w:t>
                  </w:r>
                </w:p>
              </w:tc>
              <w:tc>
                <w:tcPr>
                  <w:tcW w:w="1947" w:type="pct"/>
                  <w:vMerge w:val="restart"/>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Peracetic acid/hydrogen peroxide used as bleaching agent</w:t>
                  </w:r>
                </w:p>
              </w:tc>
              <w:tc>
                <w:tcPr>
                  <w:tcW w:w="2272" w:type="pct"/>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H400 Very toxic to aquatic life</w:t>
                  </w:r>
                </w:p>
              </w:tc>
            </w:tr>
            <w:tr w:rsidR="00077541" w:rsidRPr="00275497" w:rsidTr="00CD3F73">
              <w:trPr>
                <w:cantSplit/>
                <w:trHeight w:val="416"/>
                <w:tblHeader/>
              </w:trPr>
              <w:tc>
                <w:tcPr>
                  <w:tcW w:w="781" w:type="pct"/>
                  <w:vMerge/>
                  <w:vAlign w:val="center"/>
                </w:tcPr>
                <w:p w:rsidR="00077541" w:rsidRPr="00275497" w:rsidRDefault="00077541" w:rsidP="00077541">
                  <w:pPr>
                    <w:spacing w:after="0" w:line="240" w:lineRule="auto"/>
                    <w:rPr>
                      <w:rFonts w:ascii="EC Square Sans Pro" w:hAnsi="EC Square Sans Pro"/>
                      <w:iCs/>
                      <w:sz w:val="18"/>
                      <w:szCs w:val="18"/>
                      <w:lang w:eastAsia="en-GB"/>
                    </w:rPr>
                  </w:pPr>
                </w:p>
              </w:tc>
              <w:tc>
                <w:tcPr>
                  <w:tcW w:w="1947" w:type="pct"/>
                  <w:vMerge/>
                  <w:vAlign w:val="center"/>
                </w:tcPr>
                <w:p w:rsidR="00077541" w:rsidRPr="00275497" w:rsidRDefault="00077541" w:rsidP="00077541">
                  <w:pPr>
                    <w:spacing w:after="0" w:line="240" w:lineRule="auto"/>
                    <w:rPr>
                      <w:rFonts w:ascii="EC Square Sans Pro" w:hAnsi="EC Square Sans Pro"/>
                      <w:iCs/>
                      <w:sz w:val="18"/>
                      <w:szCs w:val="18"/>
                      <w:lang w:eastAsia="en-GB"/>
                    </w:rPr>
                  </w:pPr>
                </w:p>
              </w:tc>
              <w:tc>
                <w:tcPr>
                  <w:tcW w:w="2272" w:type="pct"/>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H410 Very toxic to aquatic life with long-lasting effects</w:t>
                  </w:r>
                </w:p>
              </w:tc>
            </w:tr>
            <w:tr w:rsidR="00077541" w:rsidRPr="00275497" w:rsidTr="00CD3F73">
              <w:trPr>
                <w:cantSplit/>
                <w:trHeight w:val="416"/>
                <w:tblHeader/>
              </w:trPr>
              <w:tc>
                <w:tcPr>
                  <w:tcW w:w="781" w:type="pct"/>
                  <w:vMerge/>
                  <w:vAlign w:val="center"/>
                </w:tcPr>
                <w:p w:rsidR="00077541" w:rsidRPr="00275497" w:rsidRDefault="00077541" w:rsidP="00077541">
                  <w:pPr>
                    <w:spacing w:after="0" w:line="240" w:lineRule="auto"/>
                    <w:rPr>
                      <w:rFonts w:ascii="EC Square Sans Pro" w:hAnsi="EC Square Sans Pro"/>
                      <w:iCs/>
                      <w:sz w:val="18"/>
                      <w:szCs w:val="18"/>
                      <w:lang w:eastAsia="en-GB"/>
                    </w:rPr>
                  </w:pPr>
                </w:p>
              </w:tc>
              <w:tc>
                <w:tcPr>
                  <w:tcW w:w="1947" w:type="pct"/>
                  <w:vMerge/>
                  <w:vAlign w:val="center"/>
                </w:tcPr>
                <w:p w:rsidR="00077541" w:rsidRPr="00275497" w:rsidRDefault="00077541" w:rsidP="00077541">
                  <w:pPr>
                    <w:spacing w:after="0" w:line="240" w:lineRule="auto"/>
                    <w:rPr>
                      <w:rFonts w:ascii="EC Square Sans Pro" w:hAnsi="EC Square Sans Pro"/>
                      <w:iCs/>
                      <w:sz w:val="18"/>
                      <w:szCs w:val="18"/>
                      <w:lang w:eastAsia="en-GB"/>
                    </w:rPr>
                  </w:pPr>
                </w:p>
              </w:tc>
              <w:tc>
                <w:tcPr>
                  <w:tcW w:w="2272" w:type="pct"/>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H412 Harmful to aquatic life with long-lasting effects</w:t>
                  </w:r>
                </w:p>
              </w:tc>
            </w:tr>
            <w:tr w:rsidR="00077541" w:rsidRPr="00275497" w:rsidTr="00077541">
              <w:trPr>
                <w:cantSplit/>
                <w:trHeight w:val="416"/>
                <w:tblHeader/>
              </w:trPr>
              <w:tc>
                <w:tcPr>
                  <w:tcW w:w="5000" w:type="pct"/>
                  <w:gridSpan w:val="3"/>
                  <w:vAlign w:val="center"/>
                </w:tcPr>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Including stabilisers and other auxiliary substances in the preparations</w:t>
                  </w:r>
                </w:p>
                <w:p w:rsidR="00077541" w:rsidRPr="00275497" w:rsidRDefault="00077541" w:rsidP="00077541">
                  <w:pPr>
                    <w:spacing w:after="0" w:line="240" w:lineRule="auto"/>
                    <w:rPr>
                      <w:rFonts w:ascii="EC Square Sans Pro" w:hAnsi="EC Square Sans Pro"/>
                      <w:iCs/>
                      <w:sz w:val="18"/>
                      <w:szCs w:val="18"/>
                      <w:lang w:eastAsia="en-GB"/>
                    </w:rPr>
                  </w:pPr>
                  <w:r w:rsidRPr="00275497">
                    <w:rPr>
                      <w:rFonts w:ascii="EC Square Sans Pro" w:hAnsi="EC Square Sans Pro"/>
                      <w:iCs/>
                      <w:sz w:val="18"/>
                      <w:szCs w:val="18"/>
                      <w:lang w:eastAsia="en-GB"/>
                    </w:rPr>
                    <w:t>(**) In concentrations lower than 0,2 % in the raw material as long as the total concentration in the final product is lower than 0,10 %.</w:t>
                  </w:r>
                </w:p>
              </w:tc>
            </w:tr>
          </w:tbl>
          <w:p w:rsidR="00077541" w:rsidRPr="00275497" w:rsidRDefault="00077541" w:rsidP="00077541">
            <w:pPr>
              <w:jc w:val="both"/>
              <w:rPr>
                <w:rFonts w:ascii="EC Square Sans Pro" w:hAnsi="EC Square Sans Pro"/>
                <w:bCs/>
                <w:iCs/>
                <w:u w:val="single"/>
                <w:lang w:eastAsia="en-GB"/>
              </w:rPr>
            </w:pP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b/>
                <w:i/>
                <w:iCs/>
                <w:sz w:val="20"/>
                <w:lang w:eastAsia="en-GB"/>
              </w:rPr>
              <w:t>Assessment and verification:</w:t>
            </w:r>
            <w:r w:rsidRPr="00275497">
              <w:rPr>
                <w:rFonts w:ascii="EC Square Sans Pro" w:hAnsi="EC Square Sans Pro"/>
                <w:iCs/>
                <w:sz w:val="20"/>
                <w:lang w:eastAsia="en-GB"/>
              </w:rPr>
              <w:t xml:space="preserve"> </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iCs/>
                <w:sz w:val="20"/>
                <w:lang w:eastAsia="en-GB"/>
              </w:rPr>
              <w:t xml:space="preserve">The applicant shall demonstrate compliance with this criterion for the final product and for any ingoing substance present at a concentration greater than 0,010% weight by weight in the final product. The applicant shall provide a signed declaration of compliance supported by declarations from suppliers, if appropriate, or SDS confirming that none of these substances meets the criteria for classification with one or more of the hazard statements listed </w:t>
            </w:r>
            <w:fldSimple w:instr=" REF _Ref490744431 \h  \* MERGEFORMAT ">
              <w:r w:rsidR="00001246" w:rsidRPr="005F6912">
                <w:rPr>
                  <w:rFonts w:ascii="EC Square Sans Pro" w:hAnsi="EC Square Sans Pro"/>
                  <w:iCs/>
                  <w:sz w:val="20"/>
                  <w:lang w:eastAsia="en-GB"/>
                </w:rPr>
                <w:t>Table 18</w:t>
              </w:r>
            </w:fldSimple>
            <w:r w:rsidR="00072FF4" w:rsidRPr="00275497">
              <w:rPr>
                <w:rFonts w:ascii="EC Square Sans Pro" w:hAnsi="EC Square Sans Pro"/>
                <w:iCs/>
                <w:sz w:val="20"/>
                <w:lang w:eastAsia="en-GB"/>
              </w:rPr>
              <w:t xml:space="preserve"> </w:t>
            </w:r>
            <w:r w:rsidRPr="00275497">
              <w:rPr>
                <w:rFonts w:ascii="EC Square Sans Pro" w:hAnsi="EC Square Sans Pro"/>
                <w:iCs/>
                <w:sz w:val="20"/>
                <w:lang w:eastAsia="en-GB"/>
              </w:rPr>
              <w:t>in the form(s) and physical state(s) in which they are present in the product.</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iCs/>
                <w:sz w:val="20"/>
                <w:lang w:eastAsia="en-GB"/>
              </w:rPr>
              <w:t xml:space="preserve">For substances listed in Annexes IV and V to Regulation (EC) No 1907/2006, which are exempted from registration obligations under points (a) and (b) of Article 2(7) of that Regulation, a declaration to this effect by the applicant shall suffice to comply. </w:t>
            </w:r>
          </w:p>
          <w:p w:rsidR="00077541" w:rsidRPr="00275497" w:rsidRDefault="00077541" w:rsidP="00BD73EB">
            <w:pPr>
              <w:spacing w:after="120"/>
              <w:jc w:val="both"/>
              <w:rPr>
                <w:rFonts w:ascii="EC Square Sans Pro" w:hAnsi="EC Square Sans Pro"/>
                <w:iCs/>
                <w:lang w:eastAsia="en-GB"/>
              </w:rPr>
            </w:pPr>
            <w:r w:rsidRPr="00275497">
              <w:rPr>
                <w:rFonts w:ascii="EC Square Sans Pro" w:hAnsi="EC Square Sans Pro"/>
                <w:iCs/>
                <w:sz w:val="20"/>
                <w:lang w:eastAsia="en-GB"/>
              </w:rPr>
              <w:t>The applicant shall provide a signed declaration of compliance supported by declarations from suppliers, if appropriate, or SDS confirming the presence of ingoing substances that fulfil the derogation conditions.</w:t>
            </w:r>
          </w:p>
        </w:tc>
      </w:tr>
    </w:tbl>
    <w:p w:rsidR="00077541" w:rsidRPr="00275497" w:rsidRDefault="00077541" w:rsidP="00077541">
      <w:pPr>
        <w:rPr>
          <w:lang w:eastAsia="en-GB"/>
        </w:rPr>
      </w:pPr>
    </w:p>
    <w:p w:rsidR="00077541" w:rsidRPr="00275497" w:rsidRDefault="00990CC4" w:rsidP="00DA3210">
      <w:pPr>
        <w:jc w:val="center"/>
        <w:rPr>
          <w:lang w:eastAsia="en-GB"/>
        </w:rPr>
      </w:pPr>
      <w:r w:rsidRPr="00990CC4">
        <w:rPr>
          <w:rFonts w:ascii="EC Square Sans Pro" w:eastAsia="Times New Roman" w:hAnsi="EC Square Sans Pro" w:cs="Arial"/>
          <w:b/>
          <w:noProof/>
          <w:color w:val="948A54"/>
          <w:sz w:val="20"/>
          <w:szCs w:val="20"/>
          <w:lang w:eastAsia="en-GB"/>
        </w:rPr>
      </w:r>
      <w:r w:rsidRPr="00990CC4">
        <w:rPr>
          <w:rFonts w:ascii="EC Square Sans Pro" w:eastAsia="Times New Roman" w:hAnsi="EC Square Sans Pro" w:cs="Arial"/>
          <w:b/>
          <w:noProof/>
          <w:color w:val="948A54"/>
          <w:sz w:val="20"/>
          <w:szCs w:val="20"/>
          <w:lang w:eastAsia="en-GB"/>
        </w:rPr>
        <w:pict>
          <v:roundrect id="AutoShape 8" o:spid="_x0000_s1065" style="width:425.9pt;height:95pt;visibility:visible;mso-position-horizontal-relative:char;mso-position-vertical-relative:line" arcsize="10923f" strokecolor="#4f81bd" strokeweight="2.5pt">
            <v:shadow color="#868686"/>
            <v:textbox inset="0,0,2mm,0">
              <w:txbxContent>
                <w:p w:rsidR="00CD3F73" w:rsidRDefault="00CD3F73" w:rsidP="00077541">
                  <w:pPr>
                    <w:spacing w:after="120"/>
                    <w:jc w:val="both"/>
                    <w:rPr>
                      <w:rFonts w:ascii="EC Square Sans Pro" w:hAnsi="EC Square Sans Pro"/>
                      <w:b/>
                      <w:bCs/>
                      <w:iCs/>
                      <w:sz w:val="20"/>
                      <w:szCs w:val="20"/>
                      <w:lang w:eastAsia="en-GB"/>
                    </w:rPr>
                  </w:pPr>
                  <w:r w:rsidRPr="00C7377C">
                    <w:sym w:font="Webdings" w:char="F069"/>
                  </w:r>
                  <w:r w:rsidRPr="00C7377C">
                    <w:t xml:space="preserve"> </w:t>
                  </w:r>
                  <w:r w:rsidRPr="005C4103">
                    <w:rPr>
                      <w:rFonts w:ascii="EC Square Sans Pro" w:hAnsi="EC Square Sans Pro"/>
                      <w:b/>
                      <w:bCs/>
                      <w:iCs/>
                      <w:sz w:val="20"/>
                      <w:szCs w:val="20"/>
                      <w:lang w:eastAsia="en-GB"/>
                    </w:rPr>
                    <w:t>Key points</w:t>
                  </w:r>
                  <w:r>
                    <w:rPr>
                      <w:rFonts w:ascii="EC Square Sans Pro" w:hAnsi="EC Square Sans Pro"/>
                      <w:b/>
                      <w:bCs/>
                      <w:iCs/>
                      <w:sz w:val="20"/>
                      <w:szCs w:val="20"/>
                      <w:lang w:eastAsia="en-GB"/>
                    </w:rPr>
                    <w:t xml:space="preserve"> </w:t>
                  </w:r>
                </w:p>
                <w:p w:rsidR="00CD3F73" w:rsidRDefault="00CD3F73" w:rsidP="00077541">
                  <w:pPr>
                    <w:spacing w:after="120"/>
                    <w:jc w:val="both"/>
                    <w:rPr>
                      <w:b/>
                    </w:rPr>
                  </w:pPr>
                  <w:r w:rsidRPr="005C4103">
                    <w:rPr>
                      <w:rFonts w:ascii="EC Square Sans Pro" w:hAnsi="EC Square Sans Pro"/>
                      <w:b/>
                      <w:bCs/>
                      <w:iCs/>
                      <w:sz w:val="20"/>
                      <w:szCs w:val="20"/>
                      <w:lang w:eastAsia="en-GB"/>
                    </w:rPr>
                    <w:t xml:space="preserve">Sub-criterion: </w:t>
                  </w:r>
                  <w:r>
                    <w:rPr>
                      <w:rFonts w:ascii="EC Square Sans Pro" w:hAnsi="EC Square Sans Pro"/>
                      <w:b/>
                      <w:bCs/>
                      <w:iCs/>
                      <w:sz w:val="20"/>
                      <w:szCs w:val="20"/>
                      <w:lang w:eastAsia="en-GB"/>
                    </w:rPr>
                    <w:t>b</w:t>
                  </w:r>
                  <w:r w:rsidRPr="00B672C8">
                    <w:rPr>
                      <w:rFonts w:ascii="EC Square Sans Pro" w:hAnsi="EC Square Sans Pro"/>
                      <w:b/>
                      <w:bCs/>
                      <w:iCs/>
                      <w:sz w:val="20"/>
                      <w:szCs w:val="20"/>
                      <w:lang w:eastAsia="en-GB"/>
                    </w:rPr>
                    <w:t xml:space="preserve">. </w:t>
                  </w:r>
                  <w:r>
                    <w:rPr>
                      <w:rFonts w:ascii="EC Square Sans Pro" w:hAnsi="EC Square Sans Pro"/>
                      <w:b/>
                      <w:bCs/>
                      <w:iCs/>
                      <w:sz w:val="20"/>
                      <w:szCs w:val="20"/>
                      <w:lang w:eastAsia="en-GB"/>
                    </w:rPr>
                    <w:t>Hazardous substances</w:t>
                  </w:r>
                </w:p>
                <w:p w:rsidR="00CD3F73" w:rsidRDefault="00CD3F73" w:rsidP="00EE2C8A">
                  <w:pPr>
                    <w:pStyle w:val="Paragrafoelenco"/>
                    <w:numPr>
                      <w:ilvl w:val="0"/>
                      <w:numId w:val="19"/>
                    </w:numPr>
                    <w:spacing w:after="0" w:line="240" w:lineRule="auto"/>
                    <w:jc w:val="both"/>
                    <w:rPr>
                      <w:rFonts w:ascii="EC Square Sans Pro" w:eastAsia="Times New Roman" w:hAnsi="EC Square Sans Pro" w:cs="Arial"/>
                      <w:sz w:val="20"/>
                      <w:szCs w:val="20"/>
                    </w:rPr>
                  </w:pPr>
                  <w:r>
                    <w:rPr>
                      <w:rFonts w:ascii="EC Square Sans Pro" w:eastAsia="Times New Roman" w:hAnsi="EC Square Sans Pro" w:cs="Arial"/>
                      <w:i/>
                      <w:sz w:val="20"/>
                      <w:szCs w:val="20"/>
                    </w:rPr>
                    <w:t xml:space="preserve">How to prove that a product and the ingoing substances are not classified and labelled with any of the hazard classification listed in </w:t>
                  </w:r>
                  <w:fldSimple w:instr=" REF _Ref490744431 \h  \* MERGEFORMAT ">
                    <w:r w:rsidRPr="00072FF4">
                      <w:rPr>
                        <w:rFonts w:ascii="EC Square Sans Pro" w:eastAsia="Times New Roman" w:hAnsi="EC Square Sans Pro" w:cs="Arial"/>
                        <w:i/>
                        <w:sz w:val="20"/>
                        <w:szCs w:val="20"/>
                      </w:rPr>
                      <w:t>Table 20</w:t>
                    </w:r>
                  </w:fldSimple>
                  <w:r>
                    <w:rPr>
                      <w:rFonts w:ascii="EC Square Sans Pro" w:eastAsia="Times New Roman" w:hAnsi="EC Square Sans Pro" w:cs="Arial"/>
                      <w:i/>
                      <w:sz w:val="20"/>
                      <w:szCs w:val="20"/>
                    </w:rPr>
                    <w:t>?</w:t>
                  </w:r>
                  <w:r w:rsidRPr="0097366A">
                    <w:rPr>
                      <w:rFonts w:ascii="EC Square Sans Pro" w:eastAsia="Times New Roman" w:hAnsi="EC Square Sans Pro" w:cs="Arial"/>
                      <w:sz w:val="20"/>
                      <w:szCs w:val="20"/>
                    </w:rPr>
                    <w:t xml:space="preserve"> Section</w:t>
                  </w:r>
                  <w:r>
                    <w:rPr>
                      <w:rFonts w:ascii="EC Square Sans Pro" w:eastAsia="Times New Roman" w:hAnsi="EC Square Sans Pro" w:cs="Arial"/>
                      <w:sz w:val="20"/>
                      <w:szCs w:val="20"/>
                    </w:rPr>
                    <w:t xml:space="preserve"> </w:t>
                  </w:r>
                  <w:r w:rsidR="00990CC4">
                    <w:rPr>
                      <w:rFonts w:ascii="EC Square Sans Pro" w:eastAsia="Times New Roman" w:hAnsi="EC Square Sans Pro" w:cs="Arial"/>
                      <w:sz w:val="20"/>
                      <w:szCs w:val="20"/>
                    </w:rPr>
                    <w:fldChar w:fldCharType="begin"/>
                  </w:r>
                  <w:r>
                    <w:rPr>
                      <w:rFonts w:ascii="EC Square Sans Pro" w:eastAsia="Times New Roman" w:hAnsi="EC Square Sans Pro" w:cs="Arial"/>
                      <w:sz w:val="20"/>
                      <w:szCs w:val="20"/>
                    </w:rPr>
                    <w:instrText xml:space="preserve"> REF _Ref490750776 \r \h </w:instrText>
                  </w:r>
                  <w:r w:rsidR="00990CC4">
                    <w:rPr>
                      <w:rFonts w:ascii="EC Square Sans Pro" w:eastAsia="Times New Roman" w:hAnsi="EC Square Sans Pro" w:cs="Arial"/>
                      <w:sz w:val="20"/>
                      <w:szCs w:val="20"/>
                    </w:rPr>
                  </w:r>
                  <w:r w:rsidR="00990CC4">
                    <w:rPr>
                      <w:rFonts w:ascii="EC Square Sans Pro" w:eastAsia="Times New Roman" w:hAnsi="EC Square Sans Pro" w:cs="Arial"/>
                      <w:sz w:val="20"/>
                      <w:szCs w:val="20"/>
                    </w:rPr>
                    <w:fldChar w:fldCharType="separate"/>
                  </w:r>
                  <w:r>
                    <w:rPr>
                      <w:rFonts w:ascii="EC Square Sans Pro" w:eastAsia="Times New Roman" w:hAnsi="EC Square Sans Pro" w:cs="Arial"/>
                      <w:sz w:val="20"/>
                      <w:szCs w:val="20"/>
                    </w:rPr>
                    <w:t>3.3.5.4</w:t>
                  </w:r>
                  <w:r w:rsidR="00990CC4">
                    <w:rPr>
                      <w:rFonts w:ascii="EC Square Sans Pro" w:eastAsia="Times New Roman" w:hAnsi="EC Square Sans Pro" w:cs="Arial"/>
                      <w:sz w:val="20"/>
                      <w:szCs w:val="20"/>
                    </w:rPr>
                    <w:fldChar w:fldCharType="end"/>
                  </w:r>
                  <w:r w:rsidRPr="0097366A">
                    <w:rPr>
                      <w:rFonts w:ascii="EC Square Sans Pro" w:eastAsia="Times New Roman" w:hAnsi="EC Square Sans Pro" w:cs="Arial"/>
                      <w:sz w:val="20"/>
                      <w:szCs w:val="20"/>
                    </w:rPr>
                    <w:t>.</w:t>
                  </w:r>
                </w:p>
                <w:p w:rsidR="00CD3F73" w:rsidRDefault="00CD3F73" w:rsidP="00EE2C8A">
                  <w:pPr>
                    <w:pStyle w:val="Paragrafoelenco"/>
                    <w:numPr>
                      <w:ilvl w:val="0"/>
                      <w:numId w:val="19"/>
                    </w:numPr>
                    <w:spacing w:after="0" w:line="240" w:lineRule="auto"/>
                    <w:jc w:val="both"/>
                    <w:rPr>
                      <w:rFonts w:ascii="EC Square Sans Pro" w:eastAsia="Times New Roman" w:hAnsi="EC Square Sans Pro" w:cs="Arial"/>
                      <w:sz w:val="20"/>
                      <w:szCs w:val="20"/>
                    </w:rPr>
                  </w:pPr>
                  <w:r>
                    <w:rPr>
                      <w:rFonts w:ascii="EC Square Sans Pro" w:eastAsia="Times New Roman" w:hAnsi="EC Square Sans Pro" w:cs="Arial"/>
                      <w:i/>
                      <w:sz w:val="20"/>
                      <w:szCs w:val="20"/>
                    </w:rPr>
                    <w:t>How to submit a new derogation?</w:t>
                  </w:r>
                  <w:r>
                    <w:rPr>
                      <w:rFonts w:ascii="EC Square Sans Pro" w:eastAsia="Times New Roman" w:hAnsi="EC Square Sans Pro" w:cs="Arial"/>
                      <w:sz w:val="20"/>
                      <w:szCs w:val="20"/>
                    </w:rPr>
                    <w:t xml:space="preserve"> Section </w:t>
                  </w:r>
                  <w:r w:rsidR="00990CC4">
                    <w:rPr>
                      <w:rFonts w:ascii="EC Square Sans Pro" w:eastAsia="Times New Roman" w:hAnsi="EC Square Sans Pro" w:cs="Arial"/>
                      <w:sz w:val="20"/>
                      <w:szCs w:val="20"/>
                    </w:rPr>
                    <w:fldChar w:fldCharType="begin"/>
                  </w:r>
                  <w:r>
                    <w:rPr>
                      <w:rFonts w:ascii="EC Square Sans Pro" w:eastAsia="Times New Roman" w:hAnsi="EC Square Sans Pro" w:cs="Arial"/>
                      <w:sz w:val="20"/>
                      <w:szCs w:val="20"/>
                    </w:rPr>
                    <w:instrText xml:space="preserve"> REF _Ref490750785 \r \h </w:instrText>
                  </w:r>
                  <w:r w:rsidR="00990CC4">
                    <w:rPr>
                      <w:rFonts w:ascii="EC Square Sans Pro" w:eastAsia="Times New Roman" w:hAnsi="EC Square Sans Pro" w:cs="Arial"/>
                      <w:sz w:val="20"/>
                      <w:szCs w:val="20"/>
                    </w:rPr>
                  </w:r>
                  <w:r w:rsidR="00990CC4">
                    <w:rPr>
                      <w:rFonts w:ascii="EC Square Sans Pro" w:eastAsia="Times New Roman" w:hAnsi="EC Square Sans Pro" w:cs="Arial"/>
                      <w:sz w:val="20"/>
                      <w:szCs w:val="20"/>
                    </w:rPr>
                    <w:fldChar w:fldCharType="separate"/>
                  </w:r>
                  <w:r>
                    <w:rPr>
                      <w:rFonts w:ascii="EC Square Sans Pro" w:eastAsia="Times New Roman" w:hAnsi="EC Square Sans Pro" w:cs="Arial"/>
                      <w:sz w:val="20"/>
                      <w:szCs w:val="20"/>
                    </w:rPr>
                    <w:t>3.3.5.5</w:t>
                  </w:r>
                  <w:r w:rsidR="00990CC4">
                    <w:rPr>
                      <w:rFonts w:ascii="EC Square Sans Pro" w:eastAsia="Times New Roman" w:hAnsi="EC Square Sans Pro" w:cs="Arial"/>
                      <w:sz w:val="20"/>
                      <w:szCs w:val="20"/>
                    </w:rPr>
                    <w:fldChar w:fldCharType="end"/>
                  </w:r>
                  <w:r>
                    <w:rPr>
                      <w:rFonts w:ascii="EC Square Sans Pro" w:eastAsia="Times New Roman" w:hAnsi="EC Square Sans Pro" w:cs="Arial"/>
                      <w:sz w:val="20"/>
                      <w:szCs w:val="20"/>
                    </w:rPr>
                    <w:t>.</w:t>
                  </w:r>
                </w:p>
                <w:p w:rsidR="00CD3F73" w:rsidRPr="00153289" w:rsidRDefault="00CD3F73" w:rsidP="00077541">
                  <w:pPr>
                    <w:pStyle w:val="Paragrafoelenco"/>
                    <w:spacing w:after="0" w:line="240" w:lineRule="auto"/>
                    <w:jc w:val="both"/>
                    <w:rPr>
                      <w:rFonts w:ascii="EC Square Sans Pro" w:eastAsia="Times New Roman" w:hAnsi="EC Square Sans Pro" w:cs="Arial"/>
                      <w:sz w:val="20"/>
                      <w:szCs w:val="20"/>
                    </w:rPr>
                  </w:pPr>
                </w:p>
                <w:p w:rsidR="00CD3F73" w:rsidRPr="00D31546" w:rsidRDefault="00CD3F73" w:rsidP="00077541">
                  <w:pPr>
                    <w:spacing w:after="0" w:line="240" w:lineRule="auto"/>
                    <w:jc w:val="both"/>
                    <w:rPr>
                      <w:rFonts w:ascii="EC Square Sans Pro" w:eastAsia="Times New Roman" w:hAnsi="EC Square Sans Pro" w:cs="Arial"/>
                      <w:i/>
                      <w:sz w:val="20"/>
                      <w:szCs w:val="20"/>
                    </w:rPr>
                  </w:pPr>
                </w:p>
              </w:txbxContent>
            </v:textbox>
            <w10:anchorlock/>
          </v:roundrect>
        </w:pict>
      </w:r>
    </w:p>
    <w:p w:rsidR="00077541" w:rsidRPr="00275497" w:rsidRDefault="00077541" w:rsidP="00073081">
      <w:pPr>
        <w:pStyle w:val="Titolo4"/>
        <w:rPr>
          <w:lang w:eastAsia="en-GB"/>
        </w:rPr>
      </w:pPr>
      <w:bookmarkStart w:id="76" w:name="_Ref490750776"/>
      <w:bookmarkStart w:id="77" w:name="_Toc503526057"/>
      <w:r w:rsidRPr="00275497">
        <w:rPr>
          <w:lang w:eastAsia="en-GB"/>
        </w:rPr>
        <w:t>Guidance to prove the non-classification of a product and the ingoing substances according to the sub-criterion of “Hazardous substances”</w:t>
      </w:r>
      <w:bookmarkEnd w:id="76"/>
      <w:bookmarkEnd w:id="77"/>
    </w:p>
    <w:p w:rsidR="00077541" w:rsidRDefault="00077541" w:rsidP="00077541">
      <w:pPr>
        <w:spacing w:after="120"/>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17" name="Picture 3"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The sub-criterion “Hazardous substances” shall apply to all ingoing substances (including fragrances, colouring agents and preservatives) when their concentration is equal to or higher than 0,010% weight by weight.</w:t>
      </w:r>
    </w:p>
    <w:p w:rsidR="006A266A" w:rsidRDefault="00550B95" w:rsidP="00077541">
      <w:pPr>
        <w:spacing w:after="120"/>
        <w:jc w:val="both"/>
        <w:rPr>
          <w:rFonts w:ascii="EC Square Sans Pro" w:hAnsi="EC Square Sans Pro"/>
          <w:b/>
          <w:color w:val="948A54"/>
          <w:sz w:val="20"/>
          <w:szCs w:val="20"/>
        </w:rPr>
      </w:pPr>
      <w:r>
        <w:rPr>
          <w:rFonts w:ascii="EC Square Sans Pro" w:hAnsi="EC Square Sans Pro"/>
          <w:b/>
          <w:color w:val="948A54"/>
          <w:sz w:val="20"/>
          <w:szCs w:val="20"/>
        </w:rPr>
        <w:t>W</w:t>
      </w:r>
      <w:r w:rsidRPr="00550B95">
        <w:rPr>
          <w:rFonts w:ascii="EC Square Sans Pro" w:hAnsi="EC Square Sans Pro"/>
          <w:b/>
          <w:color w:val="948A54"/>
          <w:sz w:val="20"/>
          <w:szCs w:val="20"/>
        </w:rPr>
        <w:t xml:space="preserve">hen information about the ingredients of a mixture </w:t>
      </w:r>
      <w:r>
        <w:rPr>
          <w:rFonts w:ascii="EC Square Sans Pro" w:hAnsi="EC Square Sans Pro"/>
          <w:b/>
          <w:color w:val="948A54"/>
          <w:sz w:val="20"/>
          <w:szCs w:val="20"/>
        </w:rPr>
        <w:t>is</w:t>
      </w:r>
      <w:r w:rsidRPr="00550B95">
        <w:rPr>
          <w:rFonts w:ascii="EC Square Sans Pro" w:hAnsi="EC Square Sans Pro"/>
          <w:b/>
          <w:color w:val="948A54"/>
          <w:sz w:val="20"/>
          <w:szCs w:val="20"/>
        </w:rPr>
        <w:t xml:space="preserve"> available</w:t>
      </w:r>
      <w:r>
        <w:rPr>
          <w:rFonts w:ascii="EC Square Sans Pro" w:hAnsi="EC Square Sans Pro"/>
          <w:b/>
          <w:color w:val="948A54"/>
          <w:sz w:val="20"/>
          <w:szCs w:val="20"/>
        </w:rPr>
        <w:t>, t</w:t>
      </w:r>
      <w:r w:rsidRPr="00550B95">
        <w:rPr>
          <w:rFonts w:ascii="EC Square Sans Pro" w:hAnsi="EC Square Sans Pro"/>
          <w:b/>
          <w:color w:val="948A54"/>
          <w:sz w:val="20"/>
          <w:szCs w:val="20"/>
        </w:rPr>
        <w:t>he ingredients</w:t>
      </w:r>
      <w:r>
        <w:rPr>
          <w:rFonts w:ascii="EC Square Sans Pro" w:hAnsi="EC Square Sans Pro"/>
          <w:b/>
          <w:color w:val="948A54"/>
          <w:sz w:val="20"/>
          <w:szCs w:val="20"/>
        </w:rPr>
        <w:t xml:space="preserve"> of this mixture should comply with the criterion</w:t>
      </w:r>
      <w:r w:rsidRPr="00550B95">
        <w:rPr>
          <w:rFonts w:ascii="EC Square Sans Pro" w:hAnsi="EC Square Sans Pro"/>
          <w:b/>
          <w:color w:val="948A54"/>
          <w:sz w:val="20"/>
          <w:szCs w:val="20"/>
        </w:rPr>
        <w:t xml:space="preserve">. </w:t>
      </w:r>
      <w:r>
        <w:rPr>
          <w:rFonts w:ascii="EC Square Sans Pro" w:hAnsi="EC Square Sans Pro"/>
          <w:b/>
          <w:color w:val="948A54"/>
          <w:sz w:val="20"/>
          <w:szCs w:val="20"/>
        </w:rPr>
        <w:t xml:space="preserve">I.e. </w:t>
      </w:r>
      <w:r w:rsidRPr="00550B95">
        <w:rPr>
          <w:rFonts w:ascii="EC Square Sans Pro" w:hAnsi="EC Square Sans Pro"/>
          <w:b/>
          <w:color w:val="948A54"/>
          <w:sz w:val="20"/>
          <w:szCs w:val="20"/>
        </w:rPr>
        <w:t xml:space="preserve">when a classified mixture is present </w:t>
      </w:r>
      <w:r w:rsidR="00337C83">
        <w:rPr>
          <w:rFonts w:ascii="EC Square Sans Pro" w:hAnsi="EC Square Sans Pro"/>
          <w:b/>
          <w:color w:val="948A54"/>
          <w:sz w:val="20"/>
          <w:szCs w:val="20"/>
        </w:rPr>
        <w:t>at</w:t>
      </w:r>
      <w:r w:rsidRPr="00550B95">
        <w:rPr>
          <w:rFonts w:ascii="EC Square Sans Pro" w:hAnsi="EC Square Sans Pro"/>
          <w:b/>
          <w:color w:val="948A54"/>
          <w:sz w:val="20"/>
          <w:szCs w:val="20"/>
        </w:rPr>
        <w:t xml:space="preserve"> a concentration </w:t>
      </w:r>
      <w:r>
        <w:rPr>
          <w:rFonts w:ascii="EC Square Sans Pro" w:hAnsi="EC Square Sans Pro"/>
          <w:b/>
          <w:color w:val="948A54"/>
          <w:sz w:val="20"/>
          <w:szCs w:val="20"/>
        </w:rPr>
        <w:t>above</w:t>
      </w:r>
      <w:r w:rsidRPr="00550B95">
        <w:rPr>
          <w:rFonts w:ascii="EC Square Sans Pro" w:hAnsi="EC Square Sans Pro"/>
          <w:b/>
          <w:color w:val="948A54"/>
          <w:sz w:val="20"/>
          <w:szCs w:val="20"/>
        </w:rPr>
        <w:t xml:space="preserve"> 0,010%</w:t>
      </w:r>
      <w:r w:rsidR="00337C83">
        <w:rPr>
          <w:rFonts w:ascii="EC Square Sans Pro" w:hAnsi="EC Square Sans Pro"/>
          <w:b/>
          <w:color w:val="948A54"/>
          <w:sz w:val="20"/>
          <w:szCs w:val="20"/>
        </w:rPr>
        <w:t>, it</w:t>
      </w:r>
      <w:r w:rsidRPr="00550B95">
        <w:rPr>
          <w:rFonts w:ascii="EC Square Sans Pro" w:hAnsi="EC Square Sans Pro"/>
          <w:b/>
          <w:color w:val="948A54"/>
          <w:sz w:val="20"/>
          <w:szCs w:val="20"/>
        </w:rPr>
        <w:t xml:space="preserve"> can be used as long as </w:t>
      </w:r>
      <w:r w:rsidR="006A266A">
        <w:rPr>
          <w:rFonts w:ascii="EC Square Sans Pro" w:hAnsi="EC Square Sans Pro"/>
          <w:b/>
          <w:color w:val="948A54"/>
          <w:sz w:val="20"/>
          <w:szCs w:val="20"/>
        </w:rPr>
        <w:t xml:space="preserve">its single </w:t>
      </w:r>
      <w:r w:rsidRPr="00550B95">
        <w:rPr>
          <w:rFonts w:ascii="EC Square Sans Pro" w:hAnsi="EC Square Sans Pro"/>
          <w:b/>
          <w:color w:val="948A54"/>
          <w:sz w:val="20"/>
          <w:szCs w:val="20"/>
        </w:rPr>
        <w:t>classified ingredients are present in a conc</w:t>
      </w:r>
      <w:r w:rsidR="00337C83">
        <w:rPr>
          <w:rFonts w:ascii="EC Square Sans Pro" w:hAnsi="EC Square Sans Pro"/>
          <w:b/>
          <w:color w:val="948A54"/>
          <w:sz w:val="20"/>
          <w:szCs w:val="20"/>
        </w:rPr>
        <w:t xml:space="preserve">entration below </w:t>
      </w:r>
      <w:r w:rsidRPr="00550B95">
        <w:rPr>
          <w:rFonts w:ascii="EC Square Sans Pro" w:hAnsi="EC Square Sans Pro"/>
          <w:b/>
          <w:color w:val="948A54"/>
          <w:sz w:val="20"/>
          <w:szCs w:val="20"/>
        </w:rPr>
        <w:t xml:space="preserve">0,010% </w:t>
      </w:r>
      <w:r w:rsidR="00337C83">
        <w:rPr>
          <w:rFonts w:ascii="EC Square Sans Pro" w:hAnsi="EC Square Sans Pro"/>
          <w:b/>
          <w:color w:val="948A54"/>
          <w:sz w:val="20"/>
          <w:szCs w:val="20"/>
        </w:rPr>
        <w:t>in the final product</w:t>
      </w:r>
      <w:r w:rsidRPr="00550B95">
        <w:rPr>
          <w:rFonts w:ascii="EC Square Sans Pro" w:hAnsi="EC Square Sans Pro"/>
          <w:b/>
          <w:color w:val="948A54"/>
          <w:sz w:val="20"/>
          <w:szCs w:val="20"/>
        </w:rPr>
        <w:t>.</w:t>
      </w:r>
      <w:r w:rsidR="006A266A">
        <w:rPr>
          <w:rFonts w:ascii="EC Square Sans Pro" w:hAnsi="EC Square Sans Pro"/>
          <w:b/>
          <w:color w:val="948A54"/>
          <w:sz w:val="20"/>
          <w:szCs w:val="20"/>
        </w:rPr>
        <w:t xml:space="preserve"> </w:t>
      </w:r>
    </w:p>
    <w:p w:rsidR="00550B95" w:rsidRPr="00275497" w:rsidRDefault="006A266A" w:rsidP="00077541">
      <w:pPr>
        <w:spacing w:after="120"/>
        <w:jc w:val="both"/>
        <w:rPr>
          <w:rFonts w:ascii="EC Square Sans Pro" w:hAnsi="EC Square Sans Pro"/>
          <w:b/>
          <w:color w:val="948A54"/>
          <w:sz w:val="20"/>
          <w:szCs w:val="20"/>
        </w:rPr>
      </w:pPr>
      <w:r>
        <w:rPr>
          <w:rFonts w:ascii="EC Square Sans Pro" w:hAnsi="EC Square Sans Pro"/>
          <w:b/>
          <w:color w:val="948A54"/>
          <w:sz w:val="20"/>
          <w:szCs w:val="20"/>
        </w:rPr>
        <w:t xml:space="preserve">In practice this means that the non-presence of classified (and non-derogated substances) should be evaluated on a </w:t>
      </w:r>
      <w:r w:rsidRPr="006A266A">
        <w:rPr>
          <w:rFonts w:ascii="EC Square Sans Pro" w:hAnsi="EC Square Sans Pro"/>
          <w:b/>
          <w:color w:val="948A54"/>
          <w:sz w:val="20"/>
          <w:szCs w:val="20"/>
          <w:u w:val="single"/>
        </w:rPr>
        <w:t>substance by substance basis</w:t>
      </w:r>
      <w:r>
        <w:rPr>
          <w:rFonts w:ascii="EC Square Sans Pro" w:hAnsi="EC Square Sans Pro"/>
          <w:b/>
          <w:color w:val="948A54"/>
          <w:sz w:val="20"/>
          <w:szCs w:val="20"/>
        </w:rPr>
        <w:t xml:space="preserve">. </w:t>
      </w:r>
    </w:p>
    <w:p w:rsidR="00077541" w:rsidRPr="00275497" w:rsidRDefault="00077541" w:rsidP="00077541">
      <w:pPr>
        <w:spacing w:after="120"/>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19" name="Picture 3"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Where stricter, the generic or specific concentration limits determined in accordance with Article 10 of Regulation (EC) No 1272/2008 shall take precedence.</w:t>
      </w:r>
    </w:p>
    <w:p w:rsidR="00077541" w:rsidRPr="00275497" w:rsidRDefault="00077541" w:rsidP="00077541">
      <w:pPr>
        <w:jc w:val="both"/>
        <w:rPr>
          <w:rFonts w:ascii="EC Square Sans Pro" w:eastAsia="Times New Roman" w:hAnsi="EC Square Sans Pro"/>
          <w:sz w:val="20"/>
          <w:szCs w:val="20"/>
        </w:rPr>
      </w:pPr>
      <w:r w:rsidRPr="00275497">
        <w:rPr>
          <w:rFonts w:ascii="EC Square Sans Pro" w:eastAsia="Times New Roman" w:hAnsi="EC Square Sans Pro"/>
          <w:sz w:val="20"/>
          <w:szCs w:val="20"/>
        </w:rPr>
        <w:t xml:space="preserve">The applicant shall provide the Competent Body with a signed declaration of compliance together with the following technical information related to the form(s) and physical state(s) of the ingoing substances as present in the product, in order to support the declaration of non-classification for the hazard classification categories in </w:t>
      </w:r>
      <w:fldSimple w:instr=" REF _Ref490744431 \h  \* MERGEFORMAT ">
        <w:r w:rsidR="00001246" w:rsidRPr="005F6912">
          <w:rPr>
            <w:rFonts w:ascii="EC Square Sans Pro" w:eastAsia="Times New Roman" w:hAnsi="EC Square Sans Pro"/>
            <w:sz w:val="20"/>
            <w:szCs w:val="20"/>
          </w:rPr>
          <w:t>Table 18</w:t>
        </w:r>
      </w:fldSimple>
      <w:r w:rsidRPr="00275497">
        <w:rPr>
          <w:rFonts w:ascii="EC Square Sans Pro" w:eastAsia="Times New Roman" w:hAnsi="EC Square Sans Pro"/>
          <w:sz w:val="20"/>
          <w:szCs w:val="20"/>
        </w:rPr>
        <w:t>:</w:t>
      </w:r>
    </w:p>
    <w:p w:rsidR="00077541" w:rsidRPr="00275497" w:rsidRDefault="00077541" w:rsidP="00077541">
      <w:pPr>
        <w:jc w:val="both"/>
        <w:rPr>
          <w:rFonts w:ascii="EC Square Sans Pro" w:eastAsia="Times New Roman" w:hAnsi="EC Square Sans Pro"/>
          <w:sz w:val="20"/>
          <w:szCs w:val="20"/>
        </w:rPr>
      </w:pPr>
      <w:r w:rsidRPr="00275497">
        <w:rPr>
          <w:rFonts w:ascii="EC Square Sans Pro" w:eastAsia="Times New Roman" w:hAnsi="EC Square Sans Pro"/>
          <w:sz w:val="20"/>
          <w:szCs w:val="20"/>
        </w:rPr>
        <w:t xml:space="preserve">(i) </w:t>
      </w:r>
      <w:r w:rsidRPr="00275497">
        <w:rPr>
          <w:rFonts w:ascii="EC Square Sans Pro" w:eastAsia="Times New Roman" w:hAnsi="EC Square Sans Pro"/>
          <w:sz w:val="20"/>
          <w:szCs w:val="20"/>
          <w:u w:val="single"/>
        </w:rPr>
        <w:t>For substances that have a harmonised classification or are self-classified</w:t>
      </w:r>
      <w:r w:rsidRPr="00275497">
        <w:rPr>
          <w:rFonts w:ascii="EC Square Sans Pro" w:eastAsia="Times New Roman" w:hAnsi="EC Square Sans Pro"/>
          <w:sz w:val="20"/>
          <w:szCs w:val="20"/>
        </w:rPr>
        <w:t>: Safety Data Sheets where available. If these are not available or the substance is self-classified then information shall be provided relevant to the substances hazard classification according to Annex II to REACH;</w:t>
      </w:r>
    </w:p>
    <w:p w:rsidR="00077541" w:rsidRPr="00275497" w:rsidRDefault="00077541" w:rsidP="00077541">
      <w:pPr>
        <w:jc w:val="both"/>
        <w:rPr>
          <w:rFonts w:ascii="EC Square Sans Pro" w:eastAsia="Times New Roman" w:hAnsi="EC Square Sans Pro"/>
          <w:sz w:val="20"/>
          <w:szCs w:val="20"/>
        </w:rPr>
      </w:pPr>
      <w:r w:rsidRPr="00275497">
        <w:rPr>
          <w:rFonts w:ascii="EC Square Sans Pro" w:eastAsia="Times New Roman" w:hAnsi="EC Square Sans Pro"/>
          <w:sz w:val="20"/>
          <w:szCs w:val="20"/>
        </w:rPr>
        <w:t xml:space="preserve">(ii) </w:t>
      </w:r>
      <w:r w:rsidRPr="00275497">
        <w:rPr>
          <w:rFonts w:ascii="EC Square Sans Pro" w:eastAsia="Times New Roman" w:hAnsi="EC Square Sans Pro"/>
          <w:sz w:val="20"/>
          <w:szCs w:val="20"/>
          <w:u w:val="single"/>
        </w:rPr>
        <w:t>For substances that have not been registered under REACH and/or which do not yet have a harmonised CLP classification</w:t>
      </w:r>
      <w:r w:rsidRPr="00275497">
        <w:rPr>
          <w:rFonts w:ascii="EC Square Sans Pro" w:eastAsia="Times New Roman" w:hAnsi="EC Square Sans Pro"/>
          <w:sz w:val="20"/>
          <w:szCs w:val="20"/>
        </w:rPr>
        <w:t>: Information meeting the requirements listed in Annex VII to REACH;</w:t>
      </w:r>
    </w:p>
    <w:p w:rsidR="00077541" w:rsidRPr="00275497" w:rsidRDefault="00077541" w:rsidP="00077541">
      <w:pPr>
        <w:jc w:val="both"/>
        <w:rPr>
          <w:rFonts w:ascii="EC Square Sans Pro" w:eastAsia="Times New Roman" w:hAnsi="EC Square Sans Pro"/>
          <w:sz w:val="20"/>
          <w:szCs w:val="20"/>
        </w:rPr>
      </w:pPr>
      <w:r w:rsidRPr="00275497">
        <w:rPr>
          <w:rFonts w:ascii="EC Square Sans Pro" w:eastAsia="Times New Roman" w:hAnsi="EC Square Sans Pro"/>
          <w:sz w:val="20"/>
          <w:szCs w:val="20"/>
        </w:rPr>
        <w:t xml:space="preserve">(iii) </w:t>
      </w:r>
      <w:r w:rsidRPr="00275497">
        <w:rPr>
          <w:rFonts w:ascii="EC Square Sans Pro" w:eastAsia="Times New Roman" w:hAnsi="EC Square Sans Pro"/>
          <w:sz w:val="20"/>
          <w:szCs w:val="20"/>
          <w:u w:val="single"/>
        </w:rPr>
        <w:t>For substances that have been registered under REACH and which do not meet the requirements for the CLP classification</w:t>
      </w:r>
      <w:r w:rsidRPr="00275497">
        <w:rPr>
          <w:rFonts w:ascii="EC Square Sans Pro" w:eastAsia="Times New Roman" w:hAnsi="EC Square Sans Pro"/>
          <w:sz w:val="20"/>
          <w:szCs w:val="20"/>
        </w:rPr>
        <w:t>: Information based on the REACH registration dossier confirming the non- classified status of the substance;</w:t>
      </w:r>
    </w:p>
    <w:p w:rsidR="00077541" w:rsidRPr="00275497" w:rsidRDefault="00077541" w:rsidP="00077541">
      <w:pPr>
        <w:spacing w:after="120"/>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21" name="Picture 3"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This sub-criterion does not apply to ingoing substances listed in Annexes IV and V to Regulation (EC) No 1907/2006 which are covered by Article 2(7)(a) and (b) of the same Regulation. </w:t>
      </w:r>
    </w:p>
    <w:p w:rsidR="00077541" w:rsidRPr="00275497" w:rsidRDefault="00AC05AB" w:rsidP="00077541">
      <w:pPr>
        <w:jc w:val="both"/>
        <w:rPr>
          <w:rFonts w:ascii="EC Square Sans Pro" w:eastAsia="Times New Roman" w:hAnsi="EC Square Sans Pro"/>
          <w:sz w:val="20"/>
          <w:szCs w:val="20"/>
        </w:rPr>
      </w:pPr>
      <w:r w:rsidRPr="00275497">
        <w:rPr>
          <w:rFonts w:ascii="EC Square Sans Pro" w:eastAsia="Times New Roman" w:hAnsi="EC Square Sans Pro"/>
          <w:sz w:val="20"/>
          <w:szCs w:val="20"/>
        </w:rPr>
        <w:t xml:space="preserve">If </w:t>
      </w:r>
      <w:r w:rsidR="00077541" w:rsidRPr="00275497">
        <w:rPr>
          <w:rFonts w:ascii="EC Square Sans Pro" w:eastAsia="Times New Roman" w:hAnsi="EC Square Sans Pro"/>
          <w:sz w:val="20"/>
          <w:szCs w:val="20"/>
        </w:rPr>
        <w:t xml:space="preserve">an ingoing substance is listed in Annex IV or specified in Annex V, a signed declaration of compliance to this effect shall be </w:t>
      </w:r>
      <w:r w:rsidR="00F32885" w:rsidRPr="00275497">
        <w:rPr>
          <w:rFonts w:ascii="EC Square Sans Pro" w:eastAsia="Times New Roman" w:hAnsi="EC Square Sans Pro"/>
          <w:sz w:val="20"/>
          <w:szCs w:val="20"/>
        </w:rPr>
        <w:t xml:space="preserve">provided </w:t>
      </w:r>
      <w:r w:rsidR="00077541" w:rsidRPr="00275497">
        <w:rPr>
          <w:rFonts w:ascii="EC Square Sans Pro" w:eastAsia="Times New Roman" w:hAnsi="EC Square Sans Pro"/>
          <w:sz w:val="20"/>
          <w:szCs w:val="20"/>
        </w:rPr>
        <w:t>to the Competent Body by the applicant.</w:t>
      </w:r>
    </w:p>
    <w:p w:rsidR="00C96F27" w:rsidRPr="00275497" w:rsidRDefault="00C96F27" w:rsidP="00C96F27">
      <w:pPr>
        <w:spacing w:after="120"/>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112" name="Picture 3"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IILD only has a special derogation from the sub-criterion (b)(i) </w:t>
      </w:r>
    </w:p>
    <w:p w:rsidR="00C96F27" w:rsidRPr="00275497" w:rsidRDefault="00C96F27" w:rsidP="00C96F27">
      <w:pPr>
        <w:spacing w:after="120"/>
        <w:jc w:val="both"/>
        <w:rPr>
          <w:rFonts w:ascii="EC Square Sans Pro" w:eastAsia="Times New Roman" w:hAnsi="EC Square Sans Pro"/>
          <w:sz w:val="20"/>
          <w:szCs w:val="20"/>
        </w:rPr>
      </w:pPr>
      <w:r w:rsidRPr="00275497">
        <w:rPr>
          <w:rFonts w:ascii="EC Square Sans Pro" w:eastAsia="Times New Roman" w:hAnsi="EC Square Sans Pro"/>
          <w:sz w:val="20"/>
          <w:szCs w:val="20"/>
        </w:rPr>
        <w:t xml:space="preserve">Products containing </w:t>
      </w:r>
      <w:r w:rsidRPr="00275497">
        <w:rPr>
          <w:rFonts w:ascii="EC Square Sans Pro" w:eastAsia="Times New Roman" w:hAnsi="EC Square Sans Pro"/>
          <w:b/>
          <w:sz w:val="20"/>
          <w:szCs w:val="20"/>
        </w:rPr>
        <w:t>peracetic acid</w:t>
      </w:r>
      <w:r w:rsidRPr="00275497">
        <w:rPr>
          <w:rFonts w:ascii="EC Square Sans Pro" w:eastAsia="Times New Roman" w:hAnsi="EC Square Sans Pro"/>
          <w:sz w:val="20"/>
          <w:szCs w:val="20"/>
        </w:rPr>
        <w:t xml:space="preserve"> and </w:t>
      </w:r>
      <w:r w:rsidRPr="00275497">
        <w:rPr>
          <w:rFonts w:ascii="EC Square Sans Pro" w:eastAsia="Times New Roman" w:hAnsi="EC Square Sans Pro"/>
          <w:b/>
          <w:sz w:val="20"/>
          <w:szCs w:val="20"/>
        </w:rPr>
        <w:t>hydrogen peroxide</w:t>
      </w:r>
      <w:r w:rsidRPr="00275497">
        <w:rPr>
          <w:rFonts w:ascii="EC Square Sans Pro" w:eastAsia="Times New Roman" w:hAnsi="EC Square Sans Pro"/>
          <w:sz w:val="20"/>
          <w:szCs w:val="20"/>
        </w:rPr>
        <w:t xml:space="preserve"> used as bleaching agent. Such products may be classified and labelled as hazardous to the aquatic environment [Chronic Category 1 (H410), Chronic Category 2 (H411) or Chronic Category 3 (H412)], if the classification and labelling </w:t>
      </w:r>
      <w:r w:rsidR="00B31791" w:rsidRPr="00275497">
        <w:rPr>
          <w:rFonts w:ascii="EC Square Sans Pro" w:eastAsia="Times New Roman" w:hAnsi="EC Square Sans Pro"/>
          <w:sz w:val="20"/>
          <w:szCs w:val="20"/>
        </w:rPr>
        <w:t>is due to</w:t>
      </w:r>
      <w:r w:rsidRPr="00275497">
        <w:rPr>
          <w:rFonts w:ascii="EC Square Sans Pro" w:eastAsia="Times New Roman" w:hAnsi="EC Square Sans Pro"/>
          <w:sz w:val="20"/>
          <w:szCs w:val="20"/>
        </w:rPr>
        <w:t xml:space="preserve"> the presence of these substances.</w:t>
      </w:r>
    </w:p>
    <w:p w:rsidR="00077541" w:rsidRPr="00275497" w:rsidRDefault="00077541" w:rsidP="00077541">
      <w:pPr>
        <w:spacing w:after="120"/>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22" name="Picture 3"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Derogated substances (listed </w:t>
      </w:r>
      <w:r w:rsidR="00C96F27" w:rsidRPr="00275497">
        <w:rPr>
          <w:rFonts w:ascii="EC Square Sans Pro" w:hAnsi="EC Square Sans Pro"/>
          <w:b/>
          <w:color w:val="948A54"/>
          <w:sz w:val="20"/>
          <w:szCs w:val="20"/>
        </w:rPr>
        <w:t>i</w:t>
      </w:r>
      <w:r w:rsidRPr="00275497">
        <w:rPr>
          <w:rFonts w:ascii="EC Square Sans Pro" w:hAnsi="EC Square Sans Pro"/>
          <w:b/>
          <w:color w:val="948A54"/>
          <w:sz w:val="20"/>
          <w:szCs w:val="20"/>
        </w:rPr>
        <w:t xml:space="preserve">n </w:t>
      </w:r>
      <w:fldSimple w:instr=" REF _Ref490744431 \h  \* MERGEFORMAT ">
        <w:r w:rsidR="00001246" w:rsidRPr="005F6912">
          <w:rPr>
            <w:rFonts w:ascii="EC Square Sans Pro" w:hAnsi="EC Square Sans Pro"/>
            <w:b/>
            <w:color w:val="948A54"/>
            <w:sz w:val="20"/>
            <w:szCs w:val="20"/>
          </w:rPr>
          <w:t>Table 18</w:t>
        </w:r>
      </w:fldSimple>
      <w:r w:rsidRPr="00275497">
        <w:rPr>
          <w:rFonts w:ascii="EC Square Sans Pro" w:hAnsi="EC Square Sans Pro"/>
          <w:b/>
          <w:color w:val="948A54"/>
          <w:sz w:val="20"/>
          <w:szCs w:val="20"/>
        </w:rPr>
        <w:t xml:space="preserve">) are exempted from point (b)(ii) of this sub-criterion. </w:t>
      </w:r>
    </w:p>
    <w:p w:rsidR="00077541" w:rsidRDefault="00077541" w:rsidP="00077541">
      <w:pPr>
        <w:jc w:val="both"/>
        <w:rPr>
          <w:rFonts w:ascii="EC Square Sans Pro" w:eastAsia="Times New Roman" w:hAnsi="EC Square Sans Pro"/>
          <w:sz w:val="20"/>
          <w:szCs w:val="20"/>
        </w:rPr>
      </w:pPr>
      <w:r w:rsidRPr="00275497">
        <w:rPr>
          <w:rFonts w:ascii="EC Square Sans Pro" w:eastAsia="Times New Roman" w:hAnsi="EC Square Sans Pro"/>
          <w:sz w:val="20"/>
          <w:szCs w:val="20"/>
        </w:rPr>
        <w:t>For confirming the presence of ingoing substances that fulfil the derogation conditions, the applicant shall provide to the Competent Body with a signed declaration of compliance supported by declaration from suppliers, if appropriate, or SDS of these derogated ingoing substances.</w:t>
      </w:r>
    </w:p>
    <w:p w:rsidR="00543A32" w:rsidRPr="00275497" w:rsidRDefault="00543A32" w:rsidP="00077541">
      <w:pPr>
        <w:jc w:val="both"/>
        <w:rPr>
          <w:rFonts w:ascii="EC Square Sans Pro" w:eastAsia="Times New Roman" w:hAnsi="EC Square Sans Pro"/>
          <w:sz w:val="20"/>
          <w:szCs w:val="20"/>
        </w:rPr>
      </w:pPr>
    </w:p>
    <w:p w:rsidR="00077541" w:rsidRPr="00275497" w:rsidRDefault="00077541" w:rsidP="00F56C64">
      <w:pPr>
        <w:pStyle w:val="Titolo4"/>
        <w:rPr>
          <w:lang w:eastAsia="en-GB"/>
        </w:rPr>
      </w:pPr>
      <w:bookmarkStart w:id="78" w:name="_Ref490750785"/>
      <w:bookmarkStart w:id="79" w:name="_Toc503526058"/>
      <w:r w:rsidRPr="00275497">
        <w:rPr>
          <w:lang w:eastAsia="en-GB"/>
        </w:rPr>
        <w:t>Guidance to submit a new derogation</w:t>
      </w:r>
      <w:bookmarkEnd w:id="78"/>
      <w:bookmarkEnd w:id="79"/>
      <w:r w:rsidRPr="00275497">
        <w:rPr>
          <w:lang w:eastAsia="en-GB"/>
        </w:rPr>
        <w:t xml:space="preserve"> </w:t>
      </w:r>
    </w:p>
    <w:p w:rsidR="00077541" w:rsidRPr="00275497" w:rsidRDefault="00077541" w:rsidP="00077541">
      <w:pPr>
        <w:jc w:val="both"/>
        <w:rPr>
          <w:rFonts w:ascii="EC Square Sans Pro" w:eastAsia="Times New Roman" w:hAnsi="EC Square Sans Pro"/>
          <w:sz w:val="20"/>
          <w:szCs w:val="20"/>
        </w:rPr>
      </w:pPr>
      <w:r w:rsidRPr="00275497">
        <w:rPr>
          <w:rFonts w:ascii="EC Square Sans Pro" w:eastAsia="Times New Roman" w:hAnsi="EC Square Sans Pro"/>
          <w:sz w:val="20"/>
          <w:szCs w:val="20"/>
        </w:rPr>
        <w:t xml:space="preserve">If </w:t>
      </w:r>
      <w:r w:rsidR="00492BAF" w:rsidRPr="00275497">
        <w:rPr>
          <w:rFonts w:ascii="EC Square Sans Pro" w:eastAsia="Times New Roman" w:hAnsi="EC Square Sans Pro"/>
          <w:sz w:val="20"/>
          <w:szCs w:val="20"/>
        </w:rPr>
        <w:t xml:space="preserve">the </w:t>
      </w:r>
      <w:r w:rsidRPr="00275497">
        <w:rPr>
          <w:rFonts w:ascii="EC Square Sans Pro" w:eastAsia="Times New Roman" w:hAnsi="EC Square Sans Pro"/>
          <w:sz w:val="20"/>
          <w:szCs w:val="20"/>
        </w:rPr>
        <w:t xml:space="preserve">applicant identifies a need for a new derogation, </w:t>
      </w:r>
      <w:r w:rsidR="00492BAF" w:rsidRPr="00275497">
        <w:rPr>
          <w:rFonts w:ascii="EC Square Sans Pro" w:eastAsia="Times New Roman" w:hAnsi="EC Square Sans Pro"/>
          <w:sz w:val="20"/>
          <w:szCs w:val="20"/>
        </w:rPr>
        <w:t xml:space="preserve">they should submit </w:t>
      </w:r>
      <w:r w:rsidRPr="00275497">
        <w:rPr>
          <w:rFonts w:ascii="EC Square Sans Pro" w:eastAsia="Times New Roman" w:hAnsi="EC Square Sans Pro"/>
          <w:sz w:val="20"/>
          <w:szCs w:val="20"/>
        </w:rPr>
        <w:t xml:space="preserve">a formal request after checking </w:t>
      </w:r>
      <w:r w:rsidR="00492BAF" w:rsidRPr="00275497">
        <w:rPr>
          <w:rFonts w:ascii="EC Square Sans Pro" w:eastAsia="Times New Roman" w:hAnsi="EC Square Sans Pro"/>
          <w:sz w:val="20"/>
          <w:szCs w:val="20"/>
        </w:rPr>
        <w:t xml:space="preserve">that the classified substance identified meets </w:t>
      </w:r>
      <w:r w:rsidRPr="00275497">
        <w:rPr>
          <w:rFonts w:ascii="EC Square Sans Pro" w:eastAsia="Times New Roman" w:hAnsi="EC Square Sans Pro"/>
          <w:sz w:val="20"/>
          <w:szCs w:val="20"/>
        </w:rPr>
        <w:t>the pre-requisites set in the Regulation 66/2010</w:t>
      </w:r>
      <w:r w:rsidR="00A000CB" w:rsidRPr="00275497">
        <w:rPr>
          <w:rFonts w:ascii="EC Square Sans Pro" w:eastAsia="Times New Roman" w:hAnsi="EC Square Sans Pro"/>
          <w:sz w:val="20"/>
          <w:szCs w:val="20"/>
        </w:rPr>
        <w:t>:</w:t>
      </w:r>
    </w:p>
    <w:p w:rsidR="00077541" w:rsidRPr="00275497" w:rsidRDefault="00077541" w:rsidP="00EE2C8A">
      <w:pPr>
        <w:pStyle w:val="Paragrafoelenco"/>
        <w:numPr>
          <w:ilvl w:val="0"/>
          <w:numId w:val="20"/>
        </w:numPr>
        <w:jc w:val="both"/>
        <w:rPr>
          <w:rFonts w:ascii="EC Square Sans Pro" w:eastAsia="Times New Roman" w:hAnsi="EC Square Sans Pro"/>
          <w:sz w:val="20"/>
          <w:szCs w:val="20"/>
        </w:rPr>
      </w:pPr>
      <w:r w:rsidRPr="00275497">
        <w:rPr>
          <w:rFonts w:ascii="EC Square Sans Pro" w:eastAsia="Times New Roman" w:hAnsi="EC Square Sans Pro"/>
          <w:sz w:val="20"/>
          <w:szCs w:val="20"/>
        </w:rPr>
        <w:t xml:space="preserve">it is not technically feasible to substitute </w:t>
      </w:r>
      <w:r w:rsidR="00492BAF" w:rsidRPr="00275497">
        <w:rPr>
          <w:rFonts w:ascii="EC Square Sans Pro" w:eastAsia="Times New Roman" w:hAnsi="EC Square Sans Pro"/>
          <w:sz w:val="20"/>
          <w:szCs w:val="20"/>
        </w:rPr>
        <w:t xml:space="preserve">the substance </w:t>
      </w:r>
      <w:r w:rsidRPr="00275497">
        <w:rPr>
          <w:rFonts w:ascii="EC Square Sans Pro" w:eastAsia="Times New Roman" w:hAnsi="EC Square Sans Pro"/>
          <w:sz w:val="20"/>
          <w:szCs w:val="20"/>
        </w:rPr>
        <w:t xml:space="preserve">as such, or via the use of alternative materials or designs, </w:t>
      </w:r>
    </w:p>
    <w:p w:rsidR="00077541" w:rsidRPr="00275497" w:rsidRDefault="00077541" w:rsidP="00EE2C8A">
      <w:pPr>
        <w:pStyle w:val="Paragrafoelenco"/>
        <w:numPr>
          <w:ilvl w:val="0"/>
          <w:numId w:val="20"/>
        </w:numPr>
        <w:jc w:val="both"/>
        <w:rPr>
          <w:rFonts w:ascii="EC Square Sans Pro" w:eastAsia="Times New Roman" w:hAnsi="EC Square Sans Pro"/>
          <w:sz w:val="20"/>
          <w:szCs w:val="20"/>
        </w:rPr>
      </w:pPr>
      <w:r w:rsidRPr="00275497">
        <w:rPr>
          <w:rFonts w:ascii="EC Square Sans Pro" w:eastAsia="Times New Roman" w:hAnsi="EC Square Sans Pro"/>
          <w:sz w:val="20"/>
          <w:szCs w:val="20"/>
        </w:rPr>
        <w:t xml:space="preserve">or </w:t>
      </w:r>
      <w:r w:rsidR="00AD2700" w:rsidRPr="00275497">
        <w:rPr>
          <w:rFonts w:ascii="EC Square Sans Pro" w:eastAsia="Times New Roman" w:hAnsi="EC Square Sans Pro"/>
          <w:sz w:val="20"/>
          <w:szCs w:val="20"/>
        </w:rPr>
        <w:t xml:space="preserve">a </w:t>
      </w:r>
      <w:r w:rsidRPr="00275497">
        <w:rPr>
          <w:rFonts w:ascii="EC Square Sans Pro" w:eastAsia="Times New Roman" w:hAnsi="EC Square Sans Pro"/>
          <w:sz w:val="20"/>
          <w:szCs w:val="20"/>
        </w:rPr>
        <w:t>product</w:t>
      </w:r>
      <w:r w:rsidR="00AD2700" w:rsidRPr="00275497">
        <w:rPr>
          <w:rFonts w:ascii="EC Square Sans Pro" w:eastAsia="Times New Roman" w:hAnsi="EC Square Sans Pro"/>
          <w:sz w:val="20"/>
          <w:szCs w:val="20"/>
        </w:rPr>
        <w:t xml:space="preserve"> containing that substance</w:t>
      </w:r>
      <w:r w:rsidRPr="00275497">
        <w:rPr>
          <w:rFonts w:ascii="EC Square Sans Pro" w:eastAsia="Times New Roman" w:hAnsi="EC Square Sans Pro"/>
          <w:sz w:val="20"/>
          <w:szCs w:val="20"/>
        </w:rPr>
        <w:t xml:space="preserve"> ha</w:t>
      </w:r>
      <w:r w:rsidR="00AD2700" w:rsidRPr="00275497">
        <w:rPr>
          <w:rFonts w:ascii="EC Square Sans Pro" w:eastAsia="Times New Roman" w:hAnsi="EC Square Sans Pro"/>
          <w:sz w:val="20"/>
          <w:szCs w:val="20"/>
        </w:rPr>
        <w:t>s</w:t>
      </w:r>
      <w:r w:rsidRPr="00275497">
        <w:rPr>
          <w:rFonts w:ascii="EC Square Sans Pro" w:eastAsia="Times New Roman" w:hAnsi="EC Square Sans Pro"/>
          <w:sz w:val="20"/>
          <w:szCs w:val="20"/>
        </w:rPr>
        <w:t xml:space="preserve"> a significantly higher overall environment performance compared with other goods of the same category.</w:t>
      </w:r>
    </w:p>
    <w:p w:rsidR="00077541" w:rsidRDefault="00077541" w:rsidP="00077541">
      <w:pPr>
        <w:jc w:val="both"/>
        <w:rPr>
          <w:rFonts w:ascii="EC Square Sans Pro" w:eastAsia="Times New Roman" w:hAnsi="EC Square Sans Pro"/>
          <w:sz w:val="20"/>
          <w:szCs w:val="20"/>
        </w:rPr>
      </w:pPr>
      <w:r w:rsidRPr="00275497">
        <w:rPr>
          <w:rFonts w:ascii="EC Square Sans Pro" w:eastAsia="Times New Roman" w:hAnsi="EC Square Sans Pro"/>
          <w:sz w:val="20"/>
          <w:szCs w:val="20"/>
        </w:rPr>
        <w:t>In such a situation</w:t>
      </w:r>
      <w:r w:rsidR="00A74ABD" w:rsidRPr="00275497">
        <w:rPr>
          <w:rFonts w:ascii="EC Square Sans Pro" w:eastAsia="Times New Roman" w:hAnsi="EC Square Sans Pro"/>
          <w:sz w:val="20"/>
          <w:szCs w:val="20"/>
        </w:rPr>
        <w:t>,</w:t>
      </w:r>
      <w:r w:rsidRPr="00275497">
        <w:rPr>
          <w:rFonts w:ascii="EC Square Sans Pro" w:eastAsia="Times New Roman" w:hAnsi="EC Square Sans Pro"/>
          <w:sz w:val="20"/>
          <w:szCs w:val="20"/>
        </w:rPr>
        <w:t xml:space="preserve"> the applicant should contact their respective Competent Body who will provide them with the contact details to </w:t>
      </w:r>
      <w:r w:rsidR="00A74ABD" w:rsidRPr="00275497">
        <w:rPr>
          <w:rFonts w:ascii="EC Square Sans Pro" w:eastAsia="Times New Roman" w:hAnsi="EC Square Sans Pro"/>
          <w:sz w:val="20"/>
          <w:szCs w:val="20"/>
        </w:rPr>
        <w:t xml:space="preserve">the </w:t>
      </w:r>
      <w:r w:rsidRPr="00275497">
        <w:rPr>
          <w:rFonts w:ascii="EC Square Sans Pro" w:eastAsia="Times New Roman" w:hAnsi="EC Square Sans Pro"/>
          <w:sz w:val="20"/>
          <w:szCs w:val="20"/>
        </w:rPr>
        <w:t>JRC officer responsible for the product group.</w:t>
      </w:r>
      <w:r w:rsidR="00A000CB" w:rsidRPr="00275497">
        <w:rPr>
          <w:rFonts w:ascii="EC Square Sans Pro" w:eastAsia="Times New Roman" w:hAnsi="EC Square Sans Pro"/>
          <w:sz w:val="20"/>
          <w:szCs w:val="20"/>
        </w:rPr>
        <w:t xml:space="preserve"> The applicant should also fill in a derogation request </w:t>
      </w:r>
      <w:r w:rsidR="00A74ABD" w:rsidRPr="00275497">
        <w:rPr>
          <w:rFonts w:ascii="EC Square Sans Pro" w:eastAsia="Times New Roman" w:hAnsi="EC Square Sans Pro"/>
          <w:sz w:val="20"/>
          <w:szCs w:val="20"/>
        </w:rPr>
        <w:t xml:space="preserve">form, </w:t>
      </w:r>
      <w:r w:rsidR="00A000CB" w:rsidRPr="00275497">
        <w:rPr>
          <w:rFonts w:ascii="EC Square Sans Pro" w:eastAsia="Times New Roman" w:hAnsi="EC Square Sans Pro"/>
          <w:sz w:val="20"/>
          <w:szCs w:val="20"/>
        </w:rPr>
        <w:t xml:space="preserve">which is included in </w:t>
      </w:r>
      <w:r w:rsidR="00A74ABD" w:rsidRPr="00275497">
        <w:rPr>
          <w:rFonts w:ascii="EC Square Sans Pro" w:eastAsia="Times New Roman" w:hAnsi="EC Square Sans Pro"/>
          <w:sz w:val="20"/>
          <w:szCs w:val="20"/>
        </w:rPr>
        <w:t xml:space="preserve">Section </w:t>
      </w:r>
      <w:r w:rsidR="00990CC4" w:rsidRPr="00275497">
        <w:rPr>
          <w:rFonts w:ascii="EC Square Sans Pro" w:eastAsia="Times New Roman" w:hAnsi="EC Square Sans Pro"/>
          <w:sz w:val="20"/>
          <w:szCs w:val="20"/>
        </w:rPr>
        <w:fldChar w:fldCharType="begin"/>
      </w:r>
      <w:r w:rsidR="004A1F92" w:rsidRPr="00275497">
        <w:rPr>
          <w:rFonts w:ascii="EC Square Sans Pro" w:eastAsia="Times New Roman" w:hAnsi="EC Square Sans Pro"/>
          <w:sz w:val="20"/>
          <w:szCs w:val="20"/>
        </w:rPr>
        <w:instrText xml:space="preserve"> REF _Ref490751075 \r \h </w:instrText>
      </w:r>
      <w:r w:rsidR="00990CC4" w:rsidRPr="00275497">
        <w:rPr>
          <w:rFonts w:ascii="EC Square Sans Pro" w:eastAsia="Times New Roman" w:hAnsi="EC Square Sans Pro"/>
          <w:sz w:val="20"/>
          <w:szCs w:val="20"/>
        </w:rPr>
      </w:r>
      <w:r w:rsidR="00990CC4" w:rsidRPr="00275497">
        <w:rPr>
          <w:rFonts w:ascii="EC Square Sans Pro" w:eastAsia="Times New Roman" w:hAnsi="EC Square Sans Pro"/>
          <w:sz w:val="20"/>
          <w:szCs w:val="20"/>
        </w:rPr>
        <w:fldChar w:fldCharType="separate"/>
      </w:r>
      <w:r w:rsidR="00001246">
        <w:rPr>
          <w:rFonts w:ascii="EC Square Sans Pro" w:eastAsia="Times New Roman" w:hAnsi="EC Square Sans Pro"/>
          <w:sz w:val="20"/>
          <w:szCs w:val="20"/>
        </w:rPr>
        <w:t>4.4</w:t>
      </w:r>
      <w:r w:rsidR="00990CC4" w:rsidRPr="00275497">
        <w:rPr>
          <w:rFonts w:ascii="EC Square Sans Pro" w:eastAsia="Times New Roman" w:hAnsi="EC Square Sans Pro"/>
          <w:sz w:val="20"/>
          <w:szCs w:val="20"/>
        </w:rPr>
        <w:fldChar w:fldCharType="end"/>
      </w:r>
      <w:r w:rsidR="004A1F92" w:rsidRPr="00275497">
        <w:rPr>
          <w:rFonts w:ascii="EC Square Sans Pro" w:eastAsia="Times New Roman" w:hAnsi="EC Square Sans Pro"/>
          <w:sz w:val="20"/>
          <w:szCs w:val="20"/>
        </w:rPr>
        <w:t>.</w:t>
      </w:r>
    </w:p>
    <w:p w:rsidR="00CD3F73" w:rsidRPr="00275497" w:rsidRDefault="00CD3F73" w:rsidP="00077541">
      <w:pPr>
        <w:jc w:val="both"/>
        <w:rPr>
          <w:rFonts w:ascii="EC Square Sans Pro" w:eastAsia="Times New Roman" w:hAnsi="EC Square Sans Pro"/>
          <w:sz w:val="20"/>
          <w:szCs w:val="20"/>
        </w:rPr>
      </w:pPr>
    </w:p>
    <w:p w:rsidR="00077541" w:rsidRPr="00275497" w:rsidRDefault="00077541" w:rsidP="00077541">
      <w:pPr>
        <w:pStyle w:val="Titolo3"/>
        <w:numPr>
          <w:ilvl w:val="0"/>
          <w:numId w:val="0"/>
        </w:numPr>
        <w:rPr>
          <w:lang w:eastAsia="en-GB"/>
        </w:rPr>
      </w:pPr>
      <w:bookmarkStart w:id="80" w:name="_Toc503526059"/>
      <w:r w:rsidRPr="00275497">
        <w:rPr>
          <w:spacing w:val="5"/>
          <w:sz w:val="24"/>
          <w:lang w:eastAsia="en-GB"/>
        </w:rPr>
        <w:t>Sub-criterion (c): Substances of very high concern (SVHCs)</w:t>
      </w:r>
      <w:bookmarkEnd w:id="80"/>
      <w:r w:rsidRPr="00275497">
        <w:rPr>
          <w:lang w:eastAsia="en-GB"/>
        </w:rPr>
        <w:t xml:space="preserve"> </w:t>
      </w:r>
    </w:p>
    <w:p w:rsidR="00077541" w:rsidRPr="00275497" w:rsidRDefault="00077541" w:rsidP="00077541">
      <w:pPr>
        <w:spacing w:after="120"/>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24" name="Picture 3"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The sub-criterion “Substances of very high concern” shall apply to </w:t>
      </w:r>
      <w:r w:rsidR="005774EA" w:rsidRPr="00275497">
        <w:rPr>
          <w:rFonts w:ascii="EC Square Sans Pro" w:hAnsi="EC Square Sans Pro"/>
          <w:b/>
          <w:color w:val="948A54"/>
          <w:sz w:val="20"/>
          <w:szCs w:val="20"/>
        </w:rPr>
        <w:t xml:space="preserve">all </w:t>
      </w:r>
      <w:r w:rsidRPr="00275497">
        <w:rPr>
          <w:rFonts w:ascii="EC Square Sans Pro" w:hAnsi="EC Square Sans Pro"/>
          <w:b/>
          <w:color w:val="948A54"/>
          <w:sz w:val="20"/>
          <w:szCs w:val="20"/>
        </w:rPr>
        <w:t xml:space="preserve">ingoing substances regardless of their concentration in the product. </w:t>
      </w:r>
    </w:p>
    <w:p w:rsidR="00077541" w:rsidRPr="00275497" w:rsidRDefault="00077541" w:rsidP="00077541">
      <w:pPr>
        <w:spacing w:after="120"/>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26" name="Picture 3"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w:t>
      </w:r>
      <w:r w:rsidR="005774EA" w:rsidRPr="00275497">
        <w:rPr>
          <w:rFonts w:ascii="EC Square Sans Pro" w:hAnsi="EC Square Sans Pro"/>
          <w:b/>
          <w:color w:val="948A54"/>
          <w:sz w:val="20"/>
          <w:szCs w:val="20"/>
        </w:rPr>
        <w:t>R</w:t>
      </w:r>
      <w:r w:rsidRPr="00275497">
        <w:rPr>
          <w:rFonts w:ascii="EC Square Sans Pro" w:hAnsi="EC Square Sans Pro"/>
          <w:b/>
          <w:color w:val="948A54"/>
          <w:sz w:val="20"/>
          <w:szCs w:val="20"/>
        </w:rPr>
        <w:t xml:space="preserve">eference to the latest list of SVHCs shall be made on the date of the application. </w:t>
      </w:r>
    </w:p>
    <w:p w:rsidR="00077541" w:rsidRPr="00275497" w:rsidRDefault="00077541" w:rsidP="00077541">
      <w:pPr>
        <w:jc w:val="both"/>
        <w:rPr>
          <w:rFonts w:ascii="EC Square Sans Pro" w:eastAsia="Times New Roman" w:hAnsi="EC Square Sans Pro"/>
          <w:sz w:val="20"/>
          <w:szCs w:val="20"/>
        </w:rPr>
      </w:pPr>
      <w:r w:rsidRPr="00275497">
        <w:rPr>
          <w:rFonts w:ascii="EC Square Sans Pro" w:eastAsia="Times New Roman" w:hAnsi="EC Square Sans Pro"/>
          <w:sz w:val="20"/>
          <w:szCs w:val="20"/>
        </w:rPr>
        <w:t>The updated list of SVHCs is available on the European Chemicals Agency website:</w:t>
      </w:r>
    </w:p>
    <w:p w:rsidR="00077541" w:rsidRPr="00275497" w:rsidRDefault="00077541" w:rsidP="00077541">
      <w:pPr>
        <w:jc w:val="center"/>
        <w:rPr>
          <w:rFonts w:ascii="EC Square Sans Pro" w:eastAsia="Times New Roman" w:hAnsi="EC Square Sans Pro"/>
          <w:sz w:val="20"/>
          <w:szCs w:val="20"/>
        </w:rPr>
      </w:pPr>
      <w:r w:rsidRPr="00275497">
        <w:rPr>
          <w:rFonts w:ascii="EC Square Sans Pro" w:eastAsia="Times New Roman" w:hAnsi="EC Square Sans Pro"/>
          <w:noProof/>
          <w:sz w:val="20"/>
          <w:szCs w:val="20"/>
          <w:lang w:val="it-IT" w:eastAsia="it-IT"/>
        </w:rPr>
        <w:drawing>
          <wp:inline distT="0" distB="0" distL="0" distR="0">
            <wp:extent cx="285750" cy="285750"/>
            <wp:effectExtent l="19050" t="0" r="0" b="0"/>
            <wp:docPr id="27" name="Picture 359" descr="https://encrypted-tbn1.gstatic.com/images?q=tbn:ANd9GcQLXZJ-zN4LYY1RST1n1Tf4AMkcAVIjiyZlw_WlCU2NgrztBK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https://encrypted-tbn1.gstatic.com/images?q=tbn:ANd9GcQLXZJ-zN4LYY1RST1n1Tf4AMkcAVIjiyZlw_WlCU2NgrztBKc"/>
                    <pic:cNvPicPr>
                      <a:picLocks noChangeAspect="1" noChangeArrowheads="1"/>
                    </pic:cNvPicPr>
                  </pic:nvPicPr>
                  <pic:blipFill>
                    <a:blip r:embed="rId15" cstate="print"/>
                    <a:srcRect/>
                    <a:stretch>
                      <a:fillRect/>
                    </a:stretch>
                  </pic:blipFill>
                  <pic:spPr bwMode="auto">
                    <a:xfrm>
                      <a:off x="0" y="0"/>
                      <a:ext cx="285750" cy="285750"/>
                    </a:xfrm>
                    <a:prstGeom prst="rect">
                      <a:avLst/>
                    </a:prstGeom>
                    <a:noFill/>
                    <a:ln w="9525">
                      <a:noFill/>
                      <a:miter lim="800000"/>
                      <a:headEnd/>
                      <a:tailEnd/>
                    </a:ln>
                  </pic:spPr>
                </pic:pic>
              </a:graphicData>
            </a:graphic>
          </wp:inline>
        </w:drawing>
      </w:r>
      <w:hyperlink r:id="rId36" w:history="1">
        <w:r w:rsidRPr="00275497">
          <w:rPr>
            <w:rStyle w:val="Collegamentoipertestuale"/>
            <w:rFonts w:ascii="EC Square Sans Pro" w:eastAsia="Times New Roman" w:hAnsi="EC Square Sans Pro"/>
            <w:sz w:val="20"/>
            <w:szCs w:val="20"/>
          </w:rPr>
          <w:t>http://echa.europa.eu/web/guest/candidate-list-table</w:t>
        </w:r>
      </w:hyperlink>
      <w:r w:rsidRPr="00275497">
        <w:rPr>
          <w:rFonts w:ascii="EC Square Sans Pro" w:eastAsia="Times New Roman" w:hAnsi="EC Square Sans Pro"/>
          <w:sz w:val="20"/>
          <w:szCs w:val="20"/>
        </w:rPr>
        <w:t>.</w:t>
      </w:r>
    </w:p>
    <w:p w:rsidR="00077541" w:rsidRPr="00275497" w:rsidRDefault="00077541" w:rsidP="00077541">
      <w:pPr>
        <w:pStyle w:val="Titolo3"/>
        <w:numPr>
          <w:ilvl w:val="0"/>
          <w:numId w:val="0"/>
        </w:numPr>
        <w:rPr>
          <w:lang w:eastAsia="en-GB"/>
        </w:rPr>
      </w:pPr>
      <w:bookmarkStart w:id="81" w:name="_Toc503526060"/>
      <w:r w:rsidRPr="00275497">
        <w:rPr>
          <w:spacing w:val="5"/>
          <w:sz w:val="24"/>
          <w:lang w:eastAsia="en-GB"/>
        </w:rPr>
        <w:t>Sub-criterion (d): Fragrances</w:t>
      </w:r>
      <w:bookmarkEnd w:id="81"/>
    </w:p>
    <w:p w:rsidR="00077541" w:rsidRPr="00275497" w:rsidRDefault="00077541" w:rsidP="00077541">
      <w:pPr>
        <w:spacing w:after="0" w:line="240" w:lineRule="auto"/>
        <w:jc w:val="both"/>
        <w:rPr>
          <w:rFonts w:ascii="EC Square Sans Pro" w:eastAsia="Times New Roman" w:hAnsi="EC Square Sans Pro" w:cs="Arial"/>
          <w:strike/>
          <w:sz w:val="20"/>
          <w:szCs w:val="20"/>
        </w:rPr>
      </w:pPr>
    </w:p>
    <w:p w:rsidR="00077541" w:rsidRPr="00275497" w:rsidRDefault="00077541" w:rsidP="00077541">
      <w:pPr>
        <w:spacing w:after="120"/>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29" name="Picture 3"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The sub-criterion “Fragrances” applies to all fragrances included in a product regardless of their concentration (for all product groups beside IIDD).</w:t>
      </w:r>
    </w:p>
    <w:p w:rsidR="00077541" w:rsidRPr="00275497" w:rsidRDefault="00077541" w:rsidP="00077541">
      <w:pPr>
        <w:spacing w:after="120"/>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30" name="Picture 3"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IIDD shall not contain any fragrances.</w:t>
      </w:r>
    </w:p>
    <w:p w:rsidR="00077541" w:rsidRPr="00275497" w:rsidRDefault="00077541" w:rsidP="00077541">
      <w:pPr>
        <w:spacing w:after="120"/>
        <w:jc w:val="both"/>
        <w:rPr>
          <w:rFonts w:ascii="EC Square Sans Pro" w:eastAsia="Times New Roman" w:hAnsi="EC Square Sans Pro" w:cs="Arial"/>
          <w:sz w:val="20"/>
          <w:szCs w:val="20"/>
        </w:rPr>
      </w:pPr>
    </w:p>
    <w:p w:rsidR="00077541" w:rsidRPr="00275497" w:rsidRDefault="00077541" w:rsidP="00077541">
      <w:pPr>
        <w:pStyle w:val="Titolo3"/>
        <w:numPr>
          <w:ilvl w:val="0"/>
          <w:numId w:val="0"/>
        </w:numPr>
        <w:rPr>
          <w:lang w:eastAsia="en-GB"/>
        </w:rPr>
      </w:pPr>
      <w:bookmarkStart w:id="82" w:name="_Toc503526061"/>
      <w:r w:rsidRPr="00275497">
        <w:rPr>
          <w:spacing w:val="5"/>
          <w:sz w:val="24"/>
          <w:lang w:eastAsia="en-GB"/>
        </w:rPr>
        <w:t>Sub-criterion (e): Preservatives</w:t>
      </w:r>
      <w:bookmarkEnd w:id="82"/>
    </w:p>
    <w:tbl>
      <w:tblPr>
        <w:tblStyle w:val="Grigliatabella"/>
        <w:tblW w:w="9166" w:type="dxa"/>
        <w:jc w:val="center"/>
        <w:tblLayout w:type="fixed"/>
        <w:tblLook w:val="04A0"/>
      </w:tblPr>
      <w:tblGrid>
        <w:gridCol w:w="9166"/>
      </w:tblGrid>
      <w:tr w:rsidR="00077541" w:rsidRPr="00275497" w:rsidTr="00077541">
        <w:trPr>
          <w:jc w:val="center"/>
        </w:trPr>
        <w:tc>
          <w:tcPr>
            <w:tcW w:w="9166" w:type="dxa"/>
          </w:tcPr>
          <w:p w:rsidR="00077541" w:rsidRPr="00275497" w:rsidRDefault="00077541" w:rsidP="00430851">
            <w:pPr>
              <w:spacing w:before="120" w:after="120"/>
              <w:jc w:val="both"/>
              <w:rPr>
                <w:rFonts w:ascii="EC Square Sans Pro" w:hAnsi="EC Square Sans Pro"/>
                <w:b/>
                <w:iCs/>
                <w:color w:val="0070C0"/>
                <w:sz w:val="20"/>
                <w:lang w:eastAsia="en-GB"/>
              </w:rPr>
            </w:pPr>
            <w:r w:rsidRPr="00275497">
              <w:rPr>
                <w:rFonts w:ascii="EC Square Sans Pro" w:hAnsi="EC Square Sans Pro"/>
                <w:b/>
                <w:iCs/>
                <w:color w:val="0070C0"/>
                <w:sz w:val="20"/>
                <w:lang w:eastAsia="en-GB"/>
              </w:rPr>
              <w:t>Unified criterion text from the different Commission Decisions:</w:t>
            </w:r>
          </w:p>
          <w:p w:rsidR="00077541" w:rsidRPr="00275497" w:rsidRDefault="00077541" w:rsidP="00077541">
            <w:pPr>
              <w:jc w:val="both"/>
              <w:rPr>
                <w:rFonts w:ascii="EC Square Sans Pro" w:hAnsi="EC Square Sans Pro"/>
                <w:b/>
                <w:iCs/>
                <w:sz w:val="20"/>
                <w:u w:val="single"/>
                <w:lang w:eastAsia="en-GB"/>
              </w:rPr>
            </w:pPr>
            <w:r w:rsidRPr="00275497">
              <w:rPr>
                <w:rFonts w:ascii="EC Square Sans Pro" w:hAnsi="EC Square Sans Pro"/>
                <w:b/>
                <w:iCs/>
                <w:sz w:val="20"/>
                <w:u w:val="single"/>
                <w:lang w:eastAsia="en-GB"/>
              </w:rPr>
              <w:t xml:space="preserve">e. Preservatives </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b/>
                <w:iCs/>
                <w:sz w:val="20"/>
                <w:lang w:eastAsia="en-GB"/>
              </w:rPr>
              <w:t>(i)</w:t>
            </w:r>
            <w:r w:rsidRPr="00275497">
              <w:rPr>
                <w:rFonts w:ascii="EC Square Sans Pro" w:hAnsi="EC Square Sans Pro"/>
                <w:iCs/>
                <w:sz w:val="20"/>
                <w:lang w:eastAsia="en-GB"/>
              </w:rPr>
              <w:t xml:space="preserve"> The product may only include preservatives in order to preserve the product, and in the appropriate dosage for this purpose alone. This does not refer to surfactants which may also have biocidal properties.</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b/>
                <w:iCs/>
                <w:sz w:val="20"/>
                <w:lang w:eastAsia="en-GB"/>
              </w:rPr>
              <w:t>(ii)</w:t>
            </w:r>
            <w:r w:rsidRPr="00275497">
              <w:rPr>
                <w:rFonts w:ascii="EC Square Sans Pro" w:hAnsi="EC Square Sans Pro"/>
                <w:iCs/>
                <w:sz w:val="20"/>
                <w:lang w:eastAsia="en-GB"/>
              </w:rPr>
              <w:t xml:space="preserve"> The product may contain preservatives provided that they are not bio-accumulating. A preservative is considered to be not bio-accumulating if the BCF is &lt; 100 or log K</w:t>
            </w:r>
            <w:r w:rsidRPr="00275497">
              <w:rPr>
                <w:rFonts w:ascii="EC Square Sans Pro" w:hAnsi="EC Square Sans Pro"/>
                <w:iCs/>
                <w:sz w:val="20"/>
                <w:vertAlign w:val="subscript"/>
                <w:lang w:eastAsia="en-GB"/>
              </w:rPr>
              <w:t>ow</w:t>
            </w:r>
            <w:r w:rsidRPr="00275497">
              <w:rPr>
                <w:rFonts w:ascii="EC Square Sans Pro" w:hAnsi="EC Square Sans Pro"/>
                <w:iCs/>
                <w:sz w:val="20"/>
                <w:lang w:eastAsia="en-GB"/>
              </w:rPr>
              <w:t xml:space="preserve"> is &lt; 3,0. If both the BCF and log K</w:t>
            </w:r>
            <w:r w:rsidRPr="00275497">
              <w:rPr>
                <w:rFonts w:ascii="EC Square Sans Pro" w:hAnsi="EC Square Sans Pro"/>
                <w:iCs/>
                <w:sz w:val="20"/>
                <w:vertAlign w:val="subscript"/>
                <w:lang w:eastAsia="en-GB"/>
              </w:rPr>
              <w:t>ow</w:t>
            </w:r>
            <w:r w:rsidRPr="00275497">
              <w:rPr>
                <w:rFonts w:ascii="EC Square Sans Pro" w:hAnsi="EC Square Sans Pro"/>
                <w:iCs/>
                <w:sz w:val="20"/>
                <w:lang w:eastAsia="en-GB"/>
              </w:rPr>
              <w:t xml:space="preserve"> values are available, the highest measured BCF value shall be used.</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b/>
                <w:iCs/>
                <w:sz w:val="20"/>
                <w:lang w:eastAsia="en-GB"/>
              </w:rPr>
              <w:t>(iii)</w:t>
            </w:r>
            <w:r w:rsidRPr="00275497">
              <w:rPr>
                <w:rFonts w:ascii="EC Square Sans Pro" w:hAnsi="EC Square Sans Pro"/>
                <w:iCs/>
                <w:sz w:val="20"/>
                <w:lang w:eastAsia="en-GB"/>
              </w:rPr>
              <w:t xml:space="preserve"> It is prohibited to claim or suggest on the packaging or by any other communication that the product has an antimicrobial or disinfecting effect.</w:t>
            </w:r>
          </w:p>
          <w:p w:rsidR="00077541" w:rsidRPr="00275497" w:rsidRDefault="00077541" w:rsidP="00077541">
            <w:pPr>
              <w:spacing w:before="120"/>
              <w:jc w:val="both"/>
              <w:rPr>
                <w:rFonts w:ascii="EC Square Sans Pro" w:hAnsi="EC Square Sans Pro"/>
                <w:b/>
                <w:i/>
                <w:iCs/>
                <w:sz w:val="20"/>
                <w:lang w:eastAsia="en-GB"/>
              </w:rPr>
            </w:pPr>
            <w:r w:rsidRPr="00275497">
              <w:rPr>
                <w:rFonts w:ascii="EC Square Sans Pro" w:hAnsi="EC Square Sans Pro"/>
                <w:b/>
                <w:i/>
                <w:iCs/>
                <w:sz w:val="20"/>
                <w:lang w:eastAsia="en-GB"/>
              </w:rPr>
              <w:t xml:space="preserve">Assessment and verification: </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iCs/>
                <w:sz w:val="20"/>
                <w:lang w:eastAsia="en-GB"/>
              </w:rPr>
              <w:t>The applicant shall provide a signed declaration of compliance supported by declarations from suppliers, if appropriate, along with the SDS of any preservative added and information on its BCF or log K</w:t>
            </w:r>
            <w:r w:rsidRPr="00275497">
              <w:rPr>
                <w:rFonts w:ascii="EC Square Sans Pro" w:hAnsi="EC Square Sans Pro"/>
                <w:iCs/>
                <w:sz w:val="20"/>
                <w:vertAlign w:val="subscript"/>
                <w:lang w:eastAsia="en-GB"/>
              </w:rPr>
              <w:t>ow</w:t>
            </w:r>
            <w:r w:rsidRPr="00275497">
              <w:rPr>
                <w:rFonts w:ascii="EC Square Sans Pro" w:hAnsi="EC Square Sans Pro"/>
                <w:iCs/>
                <w:sz w:val="20"/>
                <w:lang w:eastAsia="en-GB"/>
              </w:rPr>
              <w:t xml:space="preserve"> values. The applicant shall also provide artwork of the packaging.</w:t>
            </w:r>
          </w:p>
        </w:tc>
      </w:tr>
    </w:tbl>
    <w:p w:rsidR="00246D32" w:rsidRPr="00275497" w:rsidRDefault="00246D32" w:rsidP="00077541">
      <w:pPr>
        <w:rPr>
          <w:lang w:eastAsia="en-GB"/>
        </w:rPr>
      </w:pPr>
    </w:p>
    <w:tbl>
      <w:tblPr>
        <w:tblpPr w:leftFromText="141" w:rightFromText="141" w:vertAnchor="page" w:horzAnchor="margin" w:tblpXSpec="center" w:tblpY="2367"/>
        <w:tblW w:w="0" w:type="auto"/>
        <w:tblBorders>
          <w:top w:val="dotted" w:sz="18" w:space="0" w:color="0070C0"/>
          <w:left w:val="dotted" w:sz="18" w:space="0" w:color="0070C0"/>
          <w:bottom w:val="dotted" w:sz="18" w:space="0" w:color="0070C0"/>
          <w:right w:val="dotted" w:sz="18" w:space="0" w:color="0070C0"/>
          <w:insideH w:val="dotted" w:sz="18" w:space="0" w:color="0070C0"/>
          <w:insideV w:val="dotted" w:sz="18" w:space="0" w:color="0070C0"/>
        </w:tblBorders>
        <w:shd w:val="clear" w:color="auto" w:fill="EFFFFF"/>
        <w:tblLook w:val="04A0"/>
      </w:tblPr>
      <w:tblGrid>
        <w:gridCol w:w="8720"/>
      </w:tblGrid>
      <w:tr w:rsidR="009E39BE" w:rsidRPr="00275497" w:rsidTr="009E39BE">
        <w:trPr>
          <w:trHeight w:val="4157"/>
        </w:trPr>
        <w:tc>
          <w:tcPr>
            <w:tcW w:w="8720" w:type="dxa"/>
            <w:shd w:val="clear" w:color="auto" w:fill="EFFFFF"/>
          </w:tcPr>
          <w:p w:rsidR="009E39BE" w:rsidRPr="00275497" w:rsidRDefault="009E39BE" w:rsidP="009E39BE">
            <w:pPr>
              <w:spacing w:before="120" w:after="120" w:line="240" w:lineRule="auto"/>
              <w:jc w:val="both"/>
              <w:rPr>
                <w:rFonts w:ascii="EC Square Sans Pro" w:eastAsia="Times New Roman" w:hAnsi="EC Square Sans Pro" w:cs="Arial"/>
                <w:b/>
                <w:i/>
                <w:color w:val="0070C0"/>
                <w:sz w:val="20"/>
                <w:szCs w:val="20"/>
                <w:lang w:eastAsia="en-GB"/>
              </w:rPr>
            </w:pPr>
            <w:r w:rsidRPr="00275497">
              <w:rPr>
                <w:rFonts w:ascii="EC Square Sans Pro" w:eastAsia="Times New Roman" w:hAnsi="EC Square Sans Pro" w:cs="Arial"/>
                <w:b/>
                <w:i/>
                <w:color w:val="0070C0"/>
                <w:sz w:val="20"/>
                <w:szCs w:val="20"/>
                <w:lang w:eastAsia="en-GB"/>
              </w:rPr>
              <w:t>Definitions</w:t>
            </w:r>
          </w:p>
          <w:p w:rsidR="009E39BE" w:rsidRPr="00275497" w:rsidRDefault="009E39BE" w:rsidP="009E39BE">
            <w:pPr>
              <w:numPr>
                <w:ilvl w:val="0"/>
                <w:numId w:val="7"/>
              </w:numPr>
              <w:spacing w:after="120"/>
              <w:ind w:left="284" w:hanging="284"/>
              <w:jc w:val="both"/>
              <w:rPr>
                <w:rFonts w:ascii="EC Square Sans Pro" w:hAnsi="EC Square Sans Pro" w:cs="EC Square Sans Pro"/>
                <w:b/>
                <w:bCs/>
                <w:i/>
                <w:iCs/>
                <w:sz w:val="20"/>
                <w:szCs w:val="20"/>
                <w:u w:val="single"/>
              </w:rPr>
            </w:pPr>
            <w:r w:rsidRPr="00275497">
              <w:rPr>
                <w:rFonts w:ascii="EC Square Sans Pro" w:hAnsi="EC Square Sans Pro" w:cs="EC Square Sans Pro"/>
                <w:bCs/>
                <w:iCs/>
                <w:sz w:val="20"/>
                <w:szCs w:val="20"/>
              </w:rPr>
              <w:t xml:space="preserve">In relation to the </w:t>
            </w:r>
            <w:r w:rsidRPr="00275497">
              <w:rPr>
                <w:rFonts w:ascii="EC Square Sans Pro" w:hAnsi="EC Square Sans Pro" w:cs="EC Square Sans Pro"/>
                <w:b/>
                <w:bCs/>
                <w:i/>
                <w:iCs/>
                <w:sz w:val="20"/>
                <w:szCs w:val="20"/>
                <w:u w:val="single"/>
              </w:rPr>
              <w:t>biocidal properties</w:t>
            </w:r>
            <w:r w:rsidRPr="00275497">
              <w:rPr>
                <w:rFonts w:ascii="EC Square Sans Pro" w:hAnsi="EC Square Sans Pro" w:cs="EC Square Sans Pro"/>
                <w:bCs/>
                <w:iCs/>
                <w:sz w:val="20"/>
                <w:szCs w:val="20"/>
              </w:rPr>
              <w:t>, and according to the Regulation (EU) 528/2012 (BPR), the following definitions should apply:</w:t>
            </w:r>
          </w:p>
          <w:p w:rsidR="009E39BE" w:rsidRPr="00275497" w:rsidRDefault="009E39BE" w:rsidP="009E39BE">
            <w:pPr>
              <w:numPr>
                <w:ilvl w:val="0"/>
                <w:numId w:val="26"/>
              </w:numPr>
              <w:spacing w:after="120"/>
              <w:jc w:val="both"/>
              <w:rPr>
                <w:rFonts w:ascii="EC Square Sans Pro" w:hAnsi="EC Square Sans Pro"/>
                <w:b/>
                <w:i/>
                <w:u w:val="single"/>
              </w:rPr>
            </w:pPr>
            <w:r w:rsidRPr="00275497">
              <w:rPr>
                <w:rFonts w:ascii="EC Square Sans Pro" w:hAnsi="EC Square Sans Pro"/>
                <w:b/>
                <w:i/>
                <w:sz w:val="20"/>
                <w:szCs w:val="20"/>
                <w:u w:val="single"/>
              </w:rPr>
              <w:t>Biocidal product</w:t>
            </w:r>
            <w:r w:rsidRPr="00275497">
              <w:rPr>
                <w:rFonts w:ascii="EC Square Sans Pro" w:hAnsi="EC Square Sans Pro"/>
                <w:sz w:val="20"/>
                <w:szCs w:val="20"/>
              </w:rPr>
              <w:t xml:space="preserve"> means any substance or mixture, in the form in which it is supplied to the user, consisting of, containing or generating one or more active substances, with the intention of destroying, deterring, rendering harmless, preventing the action of, or otherwise exerting a controlling effect on, any harmful organism by any means other than mere physical or mechanical action, any substance or mixture, generated from substances or mixtures which do not themselves fall under the first indent, to be used with the intention of destroying, deterring, rendering harmless, preventing the action of, or otherwise exerting a controlling effect on, any harmful organism by any means other than mere physical or mechanical action. </w:t>
            </w:r>
          </w:p>
          <w:p w:rsidR="009E39BE" w:rsidRPr="00275497" w:rsidRDefault="009E39BE" w:rsidP="009E39BE">
            <w:pPr>
              <w:numPr>
                <w:ilvl w:val="0"/>
                <w:numId w:val="26"/>
              </w:numPr>
              <w:spacing w:after="120"/>
              <w:jc w:val="both"/>
              <w:rPr>
                <w:rFonts w:ascii="EC Square Sans Pro" w:hAnsi="EC Square Sans Pro"/>
                <w:b/>
                <w:i/>
                <w:u w:val="single"/>
              </w:rPr>
            </w:pPr>
            <w:r w:rsidRPr="00275497">
              <w:rPr>
                <w:rFonts w:ascii="EC Square Sans Pro" w:hAnsi="EC Square Sans Pro"/>
                <w:b/>
                <w:i/>
                <w:sz w:val="20"/>
                <w:szCs w:val="20"/>
                <w:u w:val="single"/>
              </w:rPr>
              <w:t xml:space="preserve">Active substance </w:t>
            </w:r>
            <w:r w:rsidRPr="00275497">
              <w:rPr>
                <w:rFonts w:ascii="EC Square Sans Pro" w:hAnsi="EC Square Sans Pro"/>
                <w:sz w:val="20"/>
                <w:szCs w:val="20"/>
              </w:rPr>
              <w:t>means a substance or a micro-organism that has an action on or against harmful organisms</w:t>
            </w:r>
            <w:r w:rsidRPr="00275497">
              <w:rPr>
                <w:rFonts w:ascii="EC Square Sans Pro" w:hAnsi="EC Square Sans Pro"/>
                <w:bCs/>
                <w:iCs/>
                <w:sz w:val="20"/>
                <w:szCs w:val="20"/>
              </w:rPr>
              <w:t>.</w:t>
            </w:r>
          </w:p>
        </w:tc>
      </w:tr>
    </w:tbl>
    <w:p w:rsidR="009E39BE" w:rsidRPr="00275497" w:rsidRDefault="009E39BE" w:rsidP="00077541">
      <w:pPr>
        <w:rPr>
          <w:lang w:eastAsia="en-GB"/>
        </w:rPr>
      </w:pPr>
    </w:p>
    <w:p w:rsidR="00077541" w:rsidRPr="00275497" w:rsidRDefault="00990CC4" w:rsidP="009E39BE">
      <w:pPr>
        <w:jc w:val="center"/>
        <w:rPr>
          <w:lang w:eastAsia="en-GB"/>
        </w:rPr>
      </w:pPr>
      <w:r w:rsidRPr="00990CC4">
        <w:rPr>
          <w:rFonts w:ascii="EC Square Sans Pro" w:eastAsia="Times New Roman" w:hAnsi="EC Square Sans Pro" w:cs="Arial"/>
          <w:b/>
          <w:noProof/>
          <w:color w:val="948A54"/>
          <w:sz w:val="20"/>
          <w:szCs w:val="20"/>
          <w:lang w:eastAsia="en-GB"/>
        </w:rPr>
      </w:r>
      <w:r w:rsidRPr="00990CC4">
        <w:rPr>
          <w:rFonts w:ascii="EC Square Sans Pro" w:eastAsia="Times New Roman" w:hAnsi="EC Square Sans Pro" w:cs="Arial"/>
          <w:b/>
          <w:noProof/>
          <w:color w:val="948A54"/>
          <w:sz w:val="20"/>
          <w:szCs w:val="20"/>
          <w:lang w:eastAsia="en-GB"/>
        </w:rPr>
        <w:pict>
          <v:roundrect id="AutoShape 5" o:spid="_x0000_s1064" style="width:425.9pt;height:80.05pt;visibility:visible;mso-position-horizontal-relative:char;mso-position-vertical-relative:line" arcsize="10923f" strokecolor="#4f81bd" strokeweight="2.5pt">
            <v:shadow color="#868686"/>
            <v:textbox inset="0,0,2mm,0">
              <w:txbxContent>
                <w:p w:rsidR="00CD3F73" w:rsidRDefault="00CD3F73" w:rsidP="006D0523">
                  <w:pPr>
                    <w:spacing w:after="120"/>
                    <w:jc w:val="both"/>
                    <w:rPr>
                      <w:rFonts w:ascii="EC Square Sans Pro" w:hAnsi="EC Square Sans Pro"/>
                      <w:b/>
                      <w:bCs/>
                      <w:iCs/>
                      <w:sz w:val="20"/>
                      <w:szCs w:val="20"/>
                      <w:lang w:eastAsia="en-GB"/>
                    </w:rPr>
                  </w:pPr>
                  <w:r w:rsidRPr="00C7377C">
                    <w:sym w:font="Webdings" w:char="F069"/>
                  </w:r>
                  <w:r w:rsidRPr="00C7377C">
                    <w:t xml:space="preserve"> </w:t>
                  </w:r>
                  <w:r w:rsidRPr="005C4103">
                    <w:rPr>
                      <w:rFonts w:ascii="EC Square Sans Pro" w:hAnsi="EC Square Sans Pro"/>
                      <w:b/>
                      <w:bCs/>
                      <w:iCs/>
                      <w:sz w:val="20"/>
                      <w:szCs w:val="20"/>
                      <w:lang w:eastAsia="en-GB"/>
                    </w:rPr>
                    <w:t>Key points</w:t>
                  </w:r>
                  <w:r>
                    <w:rPr>
                      <w:rFonts w:ascii="EC Square Sans Pro" w:hAnsi="EC Square Sans Pro"/>
                      <w:b/>
                      <w:bCs/>
                      <w:iCs/>
                      <w:sz w:val="20"/>
                      <w:szCs w:val="20"/>
                      <w:lang w:eastAsia="en-GB"/>
                    </w:rPr>
                    <w:t xml:space="preserve"> </w:t>
                  </w:r>
                </w:p>
                <w:p w:rsidR="00CD3F73" w:rsidRPr="00214253" w:rsidRDefault="00CD3F73" w:rsidP="006D0523">
                  <w:pPr>
                    <w:spacing w:after="120"/>
                    <w:jc w:val="both"/>
                    <w:rPr>
                      <w:b/>
                    </w:rPr>
                  </w:pPr>
                  <w:r w:rsidRPr="00214253">
                    <w:rPr>
                      <w:rFonts w:ascii="EC Square Sans Pro" w:hAnsi="EC Square Sans Pro"/>
                      <w:b/>
                      <w:bCs/>
                      <w:iCs/>
                      <w:sz w:val="20"/>
                      <w:szCs w:val="20"/>
                    </w:rPr>
                    <w:t xml:space="preserve">Sub-criterion: </w:t>
                  </w:r>
                  <w:r>
                    <w:rPr>
                      <w:rFonts w:ascii="EC Square Sans Pro" w:hAnsi="EC Square Sans Pro"/>
                      <w:b/>
                      <w:bCs/>
                      <w:iCs/>
                      <w:sz w:val="20"/>
                      <w:szCs w:val="20"/>
                    </w:rPr>
                    <w:t>e</w:t>
                  </w:r>
                  <w:r w:rsidRPr="00214253">
                    <w:rPr>
                      <w:rFonts w:ascii="EC Square Sans Pro" w:hAnsi="EC Square Sans Pro"/>
                      <w:b/>
                      <w:bCs/>
                      <w:iCs/>
                      <w:sz w:val="20"/>
                      <w:szCs w:val="20"/>
                    </w:rPr>
                    <w:t xml:space="preserve">. </w:t>
                  </w:r>
                  <w:r>
                    <w:rPr>
                      <w:rFonts w:ascii="EC Square Sans Pro" w:hAnsi="EC Square Sans Pro"/>
                      <w:b/>
                      <w:bCs/>
                      <w:iCs/>
                      <w:sz w:val="20"/>
                      <w:szCs w:val="20"/>
                    </w:rPr>
                    <w:t>Preservatives</w:t>
                  </w:r>
                </w:p>
                <w:p w:rsidR="00CD3F73" w:rsidRPr="00304F6B" w:rsidRDefault="00CD3F73" w:rsidP="00EE2C8A">
                  <w:pPr>
                    <w:pStyle w:val="Paragrafoelenco"/>
                    <w:numPr>
                      <w:ilvl w:val="0"/>
                      <w:numId w:val="19"/>
                    </w:numPr>
                    <w:spacing w:after="0" w:line="240" w:lineRule="auto"/>
                    <w:jc w:val="both"/>
                    <w:rPr>
                      <w:rFonts w:ascii="EC Square Sans Pro" w:eastAsia="Times New Roman" w:hAnsi="EC Square Sans Pro" w:cs="Arial"/>
                      <w:sz w:val="20"/>
                      <w:szCs w:val="20"/>
                    </w:rPr>
                  </w:pPr>
                  <w:r>
                    <w:rPr>
                      <w:rFonts w:ascii="EC Square Sans Pro" w:eastAsia="Times New Roman" w:hAnsi="EC Square Sans Pro" w:cs="Arial"/>
                      <w:i/>
                      <w:sz w:val="20"/>
                      <w:szCs w:val="20"/>
                    </w:rPr>
                    <w:t>How to prove that a product contains the correct amount of preservatives?</w:t>
                  </w:r>
                  <w:r w:rsidRPr="0097366A">
                    <w:rPr>
                      <w:rFonts w:ascii="EC Square Sans Pro" w:eastAsia="Times New Roman" w:hAnsi="EC Square Sans Pro" w:cs="Arial"/>
                      <w:sz w:val="20"/>
                      <w:szCs w:val="20"/>
                    </w:rPr>
                    <w:t xml:space="preserve"> Section </w:t>
                  </w:r>
                  <w:r w:rsidR="00990CC4">
                    <w:rPr>
                      <w:rFonts w:ascii="EC Square Sans Pro" w:eastAsia="Times New Roman" w:hAnsi="EC Square Sans Pro" w:cs="Arial"/>
                      <w:sz w:val="20"/>
                      <w:szCs w:val="20"/>
                    </w:rPr>
                    <w:fldChar w:fldCharType="begin"/>
                  </w:r>
                  <w:r>
                    <w:rPr>
                      <w:rFonts w:ascii="EC Square Sans Pro" w:eastAsia="Times New Roman" w:hAnsi="EC Square Sans Pro" w:cs="Arial"/>
                      <w:sz w:val="20"/>
                      <w:szCs w:val="20"/>
                    </w:rPr>
                    <w:instrText xml:space="preserve"> REF _Ref490751540 \r \h </w:instrText>
                  </w:r>
                  <w:r w:rsidR="00990CC4">
                    <w:rPr>
                      <w:rFonts w:ascii="EC Square Sans Pro" w:eastAsia="Times New Roman" w:hAnsi="EC Square Sans Pro" w:cs="Arial"/>
                      <w:sz w:val="20"/>
                      <w:szCs w:val="20"/>
                    </w:rPr>
                  </w:r>
                  <w:r w:rsidR="00990CC4">
                    <w:rPr>
                      <w:rFonts w:ascii="EC Square Sans Pro" w:eastAsia="Times New Roman" w:hAnsi="EC Square Sans Pro" w:cs="Arial"/>
                      <w:sz w:val="20"/>
                      <w:szCs w:val="20"/>
                    </w:rPr>
                    <w:fldChar w:fldCharType="separate"/>
                  </w:r>
                  <w:r>
                    <w:rPr>
                      <w:rFonts w:ascii="EC Square Sans Pro" w:eastAsia="Times New Roman" w:hAnsi="EC Square Sans Pro" w:cs="Arial"/>
                      <w:sz w:val="20"/>
                      <w:szCs w:val="20"/>
                    </w:rPr>
                    <w:t>3.3.5.6</w:t>
                  </w:r>
                  <w:r w:rsidR="00990CC4">
                    <w:rPr>
                      <w:rFonts w:ascii="EC Square Sans Pro" w:eastAsia="Times New Roman" w:hAnsi="EC Square Sans Pro" w:cs="Arial"/>
                      <w:sz w:val="20"/>
                      <w:szCs w:val="20"/>
                    </w:rPr>
                    <w:fldChar w:fldCharType="end"/>
                  </w:r>
                  <w:r w:rsidRPr="0097366A">
                    <w:rPr>
                      <w:rFonts w:ascii="EC Square Sans Pro" w:eastAsia="Times New Roman" w:hAnsi="EC Square Sans Pro" w:cs="Arial"/>
                      <w:sz w:val="20"/>
                      <w:szCs w:val="20"/>
                    </w:rPr>
                    <w:t>.</w:t>
                  </w:r>
                </w:p>
              </w:txbxContent>
            </v:textbox>
            <w10:anchorlock/>
          </v:roundrect>
        </w:pict>
      </w:r>
    </w:p>
    <w:p w:rsidR="00077541" w:rsidRPr="00275497" w:rsidRDefault="00077541" w:rsidP="00F56C64">
      <w:pPr>
        <w:pStyle w:val="Titolo4"/>
        <w:rPr>
          <w:lang w:eastAsia="en-GB"/>
        </w:rPr>
      </w:pPr>
      <w:bookmarkStart w:id="83" w:name="_Ref490751540"/>
      <w:bookmarkStart w:id="84" w:name="_Toc503526062"/>
      <w:r w:rsidRPr="00275497">
        <w:rPr>
          <w:lang w:eastAsia="en-GB"/>
        </w:rPr>
        <w:t>Guidance to prove that the product contains the correct amount of preservatives</w:t>
      </w:r>
      <w:bookmarkEnd w:id="83"/>
      <w:bookmarkEnd w:id="84"/>
    </w:p>
    <w:p w:rsidR="00077541" w:rsidRPr="00275497" w:rsidRDefault="00077541" w:rsidP="00077541">
      <w:pPr>
        <w:spacing w:after="120"/>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31" name="Picture 3"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The sub-criterion “Preservatives” shall apply to all preservatives included in a product regardless their concentration.</w:t>
      </w:r>
    </w:p>
    <w:p w:rsidR="00337C83" w:rsidRPr="00337C83" w:rsidRDefault="00077541" w:rsidP="00337C83">
      <w:pPr>
        <w:spacing w:after="120"/>
        <w:jc w:val="both"/>
        <w:rPr>
          <w:rFonts w:ascii="EC Square Sans Pro" w:hAnsi="EC Square Sans Pro"/>
          <w:bCs/>
          <w:iCs/>
          <w:sz w:val="20"/>
          <w:szCs w:val="20"/>
        </w:rPr>
      </w:pPr>
      <w:r w:rsidRPr="00275497">
        <w:rPr>
          <w:rFonts w:ascii="EC Square Sans Pro" w:hAnsi="EC Square Sans Pro"/>
          <w:bCs/>
          <w:iCs/>
          <w:sz w:val="20"/>
          <w:szCs w:val="20"/>
        </w:rPr>
        <w:t xml:space="preserve">The preservatives included in </w:t>
      </w:r>
      <w:r w:rsidR="00430851" w:rsidRPr="00275497">
        <w:rPr>
          <w:rFonts w:ascii="EC Square Sans Pro" w:hAnsi="EC Square Sans Pro"/>
          <w:bCs/>
          <w:iCs/>
          <w:sz w:val="20"/>
          <w:szCs w:val="20"/>
        </w:rPr>
        <w:t xml:space="preserve">a </w:t>
      </w:r>
      <w:r w:rsidRPr="00275497">
        <w:rPr>
          <w:rFonts w:ascii="EC Square Sans Pro" w:hAnsi="EC Square Sans Pro"/>
          <w:bCs/>
          <w:iCs/>
          <w:sz w:val="20"/>
          <w:szCs w:val="20"/>
        </w:rPr>
        <w:t xml:space="preserve">detergent or cleaning product shall be used only </w:t>
      </w:r>
      <w:r w:rsidR="00430851" w:rsidRPr="00275497">
        <w:rPr>
          <w:rFonts w:ascii="EC Square Sans Pro" w:hAnsi="EC Square Sans Pro"/>
          <w:bCs/>
          <w:iCs/>
          <w:sz w:val="20"/>
          <w:szCs w:val="20"/>
        </w:rPr>
        <w:t xml:space="preserve">to </w:t>
      </w:r>
      <w:r w:rsidRPr="00275497">
        <w:rPr>
          <w:rFonts w:ascii="EC Square Sans Pro" w:hAnsi="EC Square Sans Pro"/>
          <w:bCs/>
          <w:iCs/>
          <w:sz w:val="20"/>
          <w:szCs w:val="20"/>
        </w:rPr>
        <w:t>preserv</w:t>
      </w:r>
      <w:r w:rsidR="00430851" w:rsidRPr="00275497">
        <w:rPr>
          <w:rFonts w:ascii="EC Square Sans Pro" w:hAnsi="EC Square Sans Pro"/>
          <w:bCs/>
          <w:iCs/>
          <w:sz w:val="20"/>
          <w:szCs w:val="20"/>
        </w:rPr>
        <w:t>e it</w:t>
      </w:r>
      <w:r w:rsidR="00517B51" w:rsidRPr="00275497">
        <w:rPr>
          <w:rFonts w:ascii="EC Square Sans Pro" w:hAnsi="EC Square Sans Pro"/>
          <w:bCs/>
          <w:iCs/>
          <w:sz w:val="20"/>
          <w:szCs w:val="20"/>
        </w:rPr>
        <w:t xml:space="preserve">, i.e. </w:t>
      </w:r>
      <w:r w:rsidR="00430851" w:rsidRPr="00275497">
        <w:rPr>
          <w:rFonts w:ascii="EC Square Sans Pro" w:hAnsi="EC Square Sans Pro"/>
          <w:bCs/>
          <w:iCs/>
          <w:sz w:val="20"/>
          <w:szCs w:val="20"/>
        </w:rPr>
        <w:t xml:space="preserve">to </w:t>
      </w:r>
      <w:r w:rsidR="00517B51" w:rsidRPr="00275497">
        <w:rPr>
          <w:rFonts w:ascii="EC Square Sans Pro" w:hAnsi="EC Square Sans Pro"/>
          <w:bCs/>
          <w:iCs/>
          <w:sz w:val="20"/>
          <w:szCs w:val="20"/>
        </w:rPr>
        <w:t xml:space="preserve">prevent product </w:t>
      </w:r>
      <w:r w:rsidR="00430851" w:rsidRPr="00275497">
        <w:rPr>
          <w:rFonts w:ascii="EC Square Sans Pro" w:hAnsi="EC Square Sans Pro"/>
          <w:bCs/>
          <w:iCs/>
          <w:sz w:val="20"/>
          <w:szCs w:val="20"/>
        </w:rPr>
        <w:t xml:space="preserve">degradation </w:t>
      </w:r>
      <w:r w:rsidR="00517B51" w:rsidRPr="00275497">
        <w:rPr>
          <w:rFonts w:ascii="EC Square Sans Pro" w:hAnsi="EC Square Sans Pro"/>
          <w:bCs/>
          <w:iCs/>
          <w:sz w:val="20"/>
          <w:szCs w:val="20"/>
        </w:rPr>
        <w:t xml:space="preserve">caused by micro-organisms and </w:t>
      </w:r>
      <w:r w:rsidR="004835B7" w:rsidRPr="00275497">
        <w:rPr>
          <w:rFonts w:ascii="EC Square Sans Pro" w:hAnsi="EC Square Sans Pro"/>
          <w:bCs/>
          <w:iCs/>
          <w:sz w:val="20"/>
          <w:szCs w:val="20"/>
        </w:rPr>
        <w:t xml:space="preserve">to </w:t>
      </w:r>
      <w:r w:rsidR="00517B51" w:rsidRPr="00275497">
        <w:rPr>
          <w:rFonts w:ascii="EC Square Sans Pro" w:hAnsi="EC Square Sans Pro"/>
          <w:bCs/>
          <w:iCs/>
          <w:sz w:val="20"/>
          <w:szCs w:val="20"/>
        </w:rPr>
        <w:t xml:space="preserve">protect it from accidental contamination by the consumer during use. </w:t>
      </w:r>
      <w:r w:rsidR="004835B7" w:rsidRPr="00275497">
        <w:rPr>
          <w:rFonts w:ascii="EC Square Sans Pro" w:hAnsi="EC Square Sans Pro"/>
          <w:bCs/>
          <w:iCs/>
          <w:sz w:val="20"/>
          <w:szCs w:val="20"/>
        </w:rPr>
        <w:t>The concentration of preservative that is effective for preservation purposes is usually indicated on the preservative's technical product sheet, this can be used as proof of compliance.</w:t>
      </w:r>
      <w:r w:rsidR="00337C83">
        <w:rPr>
          <w:rFonts w:ascii="EC Square Sans Pro" w:hAnsi="EC Square Sans Pro"/>
          <w:bCs/>
          <w:iCs/>
          <w:sz w:val="20"/>
          <w:szCs w:val="20"/>
        </w:rPr>
        <w:t xml:space="preserve"> In addition, d</w:t>
      </w:r>
      <w:r w:rsidR="00337C83" w:rsidRPr="00337C83">
        <w:rPr>
          <w:rFonts w:ascii="EC Square Sans Pro" w:hAnsi="EC Square Sans Pro"/>
          <w:bCs/>
          <w:iCs/>
          <w:sz w:val="20"/>
          <w:szCs w:val="20"/>
        </w:rPr>
        <w:t xml:space="preserve">uring the product development the manufacturers ensure the effects of preservatives by so-called germ-contamination tests during which the products are inoculated with standard germs and measures regarding their decrease are taken in given intervals. </w:t>
      </w:r>
      <w:r w:rsidR="00337C83">
        <w:rPr>
          <w:rFonts w:ascii="EC Square Sans Pro" w:hAnsi="EC Square Sans Pro"/>
          <w:bCs/>
          <w:iCs/>
          <w:sz w:val="20"/>
          <w:szCs w:val="20"/>
        </w:rPr>
        <w:t>Results of such tests can also be provided as a proof of compliance.</w:t>
      </w:r>
    </w:p>
    <w:p w:rsidR="00077541" w:rsidRPr="00275497" w:rsidRDefault="00517B51" w:rsidP="00077541">
      <w:pPr>
        <w:spacing w:after="120"/>
        <w:jc w:val="both"/>
        <w:rPr>
          <w:rFonts w:ascii="EC Square Sans Pro" w:hAnsi="EC Square Sans Pro"/>
          <w:bCs/>
          <w:iCs/>
          <w:sz w:val="20"/>
          <w:szCs w:val="20"/>
        </w:rPr>
      </w:pPr>
      <w:r w:rsidRPr="00275497">
        <w:rPr>
          <w:rFonts w:ascii="EC Square Sans Pro" w:hAnsi="EC Square Sans Pro"/>
          <w:bCs/>
          <w:iCs/>
          <w:sz w:val="20"/>
          <w:szCs w:val="20"/>
        </w:rPr>
        <w:t>It is</w:t>
      </w:r>
      <w:r w:rsidR="00077541" w:rsidRPr="00275497">
        <w:rPr>
          <w:rFonts w:ascii="EC Square Sans Pro" w:hAnsi="EC Square Sans Pro"/>
          <w:bCs/>
          <w:iCs/>
          <w:sz w:val="20"/>
          <w:szCs w:val="20"/>
        </w:rPr>
        <w:t xml:space="preserve"> prohibited </w:t>
      </w:r>
      <w:r w:rsidR="004835B7" w:rsidRPr="00275497">
        <w:rPr>
          <w:rFonts w:ascii="EC Square Sans Pro" w:hAnsi="EC Square Sans Pro"/>
          <w:bCs/>
          <w:iCs/>
          <w:sz w:val="20"/>
          <w:szCs w:val="20"/>
        </w:rPr>
        <w:t xml:space="preserve">to include </w:t>
      </w:r>
      <w:r w:rsidR="00077541" w:rsidRPr="00275497">
        <w:rPr>
          <w:rFonts w:ascii="EC Square Sans Pro" w:hAnsi="EC Square Sans Pro"/>
          <w:bCs/>
          <w:iCs/>
          <w:sz w:val="20"/>
          <w:szCs w:val="20"/>
        </w:rPr>
        <w:t xml:space="preserve">any </w:t>
      </w:r>
      <w:r w:rsidR="004835B7" w:rsidRPr="00275497">
        <w:rPr>
          <w:rFonts w:ascii="EC Square Sans Pro" w:hAnsi="EC Square Sans Pro"/>
          <w:bCs/>
          <w:iCs/>
          <w:sz w:val="20"/>
          <w:szCs w:val="20"/>
        </w:rPr>
        <w:t xml:space="preserve">communication on the packaging indicating </w:t>
      </w:r>
      <w:r w:rsidR="00077541" w:rsidRPr="00275497">
        <w:rPr>
          <w:rFonts w:ascii="EC Square Sans Pro" w:hAnsi="EC Square Sans Pro"/>
          <w:bCs/>
          <w:iCs/>
          <w:sz w:val="20"/>
          <w:szCs w:val="20"/>
        </w:rPr>
        <w:t>that the product has an antimicrobial or disinfecting effect. The applicant shall check if these preservatives are not bio-accumulating in order to be able of including them into the product formulation. A preservative is not considered bio-accumulating if the BCF is &lt; 100 or log K</w:t>
      </w:r>
      <w:r w:rsidR="00077541" w:rsidRPr="00275497">
        <w:rPr>
          <w:rFonts w:ascii="EC Square Sans Pro" w:hAnsi="EC Square Sans Pro"/>
          <w:bCs/>
          <w:iCs/>
          <w:sz w:val="20"/>
          <w:szCs w:val="20"/>
          <w:vertAlign w:val="subscript"/>
        </w:rPr>
        <w:t>ow</w:t>
      </w:r>
      <w:r w:rsidR="00077541" w:rsidRPr="00275497">
        <w:rPr>
          <w:rFonts w:ascii="EC Square Sans Pro" w:hAnsi="EC Square Sans Pro"/>
          <w:bCs/>
          <w:iCs/>
          <w:sz w:val="20"/>
          <w:szCs w:val="20"/>
        </w:rPr>
        <w:t xml:space="preserve"> is &lt; 3,0.</w:t>
      </w:r>
      <w:r w:rsidR="00246D32" w:rsidRPr="00275497">
        <w:rPr>
          <w:rFonts w:ascii="EC Square Sans Pro" w:hAnsi="EC Square Sans Pro"/>
          <w:bCs/>
          <w:iCs/>
          <w:sz w:val="20"/>
          <w:szCs w:val="20"/>
        </w:rPr>
        <w:t xml:space="preserve"> For more information on bioaccumulation see </w:t>
      </w:r>
      <w:r w:rsidR="00BD6B21" w:rsidRPr="00275497">
        <w:rPr>
          <w:rFonts w:ascii="EC Square Sans Pro" w:hAnsi="EC Square Sans Pro"/>
          <w:bCs/>
          <w:iCs/>
          <w:sz w:val="20"/>
          <w:szCs w:val="20"/>
        </w:rPr>
        <w:t xml:space="preserve">definitions in </w:t>
      </w:r>
      <w:r w:rsidR="00246D32" w:rsidRPr="00275497">
        <w:rPr>
          <w:rFonts w:ascii="EC Square Sans Pro" w:hAnsi="EC Square Sans Pro"/>
          <w:bCs/>
          <w:iCs/>
          <w:sz w:val="20"/>
          <w:szCs w:val="20"/>
        </w:rPr>
        <w:t xml:space="preserve">section </w:t>
      </w:r>
      <w:r w:rsidR="00990CC4" w:rsidRPr="00275497">
        <w:rPr>
          <w:rFonts w:ascii="EC Square Sans Pro" w:hAnsi="EC Square Sans Pro"/>
          <w:bCs/>
          <w:iCs/>
          <w:sz w:val="20"/>
          <w:szCs w:val="20"/>
        </w:rPr>
        <w:fldChar w:fldCharType="begin"/>
      </w:r>
      <w:r w:rsidR="00BD6B21" w:rsidRPr="00275497">
        <w:rPr>
          <w:rFonts w:ascii="EC Square Sans Pro" w:hAnsi="EC Square Sans Pro"/>
          <w:bCs/>
          <w:iCs/>
          <w:sz w:val="20"/>
          <w:szCs w:val="20"/>
        </w:rPr>
        <w:instrText xml:space="preserve"> REF _Ref490751865 \r \h </w:instrText>
      </w:r>
      <w:r w:rsidR="00990CC4" w:rsidRPr="00275497">
        <w:rPr>
          <w:rFonts w:ascii="EC Square Sans Pro" w:hAnsi="EC Square Sans Pro"/>
          <w:bCs/>
          <w:iCs/>
          <w:sz w:val="20"/>
          <w:szCs w:val="20"/>
        </w:rPr>
      </w:r>
      <w:r w:rsidR="00990CC4" w:rsidRPr="00275497">
        <w:rPr>
          <w:rFonts w:ascii="EC Square Sans Pro" w:hAnsi="EC Square Sans Pro"/>
          <w:bCs/>
          <w:iCs/>
          <w:sz w:val="20"/>
          <w:szCs w:val="20"/>
        </w:rPr>
        <w:fldChar w:fldCharType="separate"/>
      </w:r>
      <w:r w:rsidR="00001246">
        <w:rPr>
          <w:rFonts w:ascii="EC Square Sans Pro" w:hAnsi="EC Square Sans Pro"/>
          <w:bCs/>
          <w:iCs/>
          <w:sz w:val="20"/>
          <w:szCs w:val="20"/>
        </w:rPr>
        <w:t>3.3.3</w:t>
      </w:r>
      <w:r w:rsidR="00990CC4" w:rsidRPr="00275497">
        <w:rPr>
          <w:rFonts w:ascii="EC Square Sans Pro" w:hAnsi="EC Square Sans Pro"/>
          <w:bCs/>
          <w:iCs/>
          <w:sz w:val="20"/>
          <w:szCs w:val="20"/>
        </w:rPr>
        <w:fldChar w:fldCharType="end"/>
      </w:r>
      <w:r w:rsidR="00BD6B21" w:rsidRPr="00275497">
        <w:rPr>
          <w:rFonts w:ascii="EC Square Sans Pro" w:hAnsi="EC Square Sans Pro"/>
          <w:bCs/>
          <w:iCs/>
          <w:sz w:val="20"/>
          <w:szCs w:val="20"/>
        </w:rPr>
        <w:t>.</w:t>
      </w:r>
    </w:p>
    <w:p w:rsidR="00077541" w:rsidRPr="00275497" w:rsidRDefault="00077541" w:rsidP="00077541">
      <w:pPr>
        <w:spacing w:after="120"/>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32" name="Picture 3"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If both BCF and K</w:t>
      </w:r>
      <w:r w:rsidRPr="00275497">
        <w:rPr>
          <w:rFonts w:ascii="EC Square Sans Pro" w:hAnsi="EC Square Sans Pro"/>
          <w:b/>
          <w:color w:val="948A54"/>
          <w:sz w:val="20"/>
          <w:szCs w:val="20"/>
          <w:vertAlign w:val="subscript"/>
        </w:rPr>
        <w:t>ow</w:t>
      </w:r>
      <w:r w:rsidRPr="00275497">
        <w:rPr>
          <w:rFonts w:ascii="EC Square Sans Pro" w:hAnsi="EC Square Sans Pro"/>
          <w:b/>
          <w:color w:val="948A54"/>
          <w:sz w:val="20"/>
          <w:szCs w:val="20"/>
        </w:rPr>
        <w:t xml:space="preserve"> values are available, the highest measured BCF value shall be used.</w:t>
      </w:r>
    </w:p>
    <w:p w:rsidR="00304F6B" w:rsidRPr="00275497" w:rsidRDefault="00304F6B" w:rsidP="00304F6B"/>
    <w:p w:rsidR="00077541" w:rsidRPr="00275497" w:rsidRDefault="00077541" w:rsidP="00077541">
      <w:pPr>
        <w:pStyle w:val="Titolo3"/>
        <w:numPr>
          <w:ilvl w:val="0"/>
          <w:numId w:val="0"/>
        </w:numPr>
        <w:rPr>
          <w:spacing w:val="5"/>
          <w:sz w:val="24"/>
          <w:lang w:eastAsia="en-GB"/>
        </w:rPr>
      </w:pPr>
      <w:bookmarkStart w:id="85" w:name="_Toc503526063"/>
      <w:r w:rsidRPr="00275497">
        <w:rPr>
          <w:spacing w:val="5"/>
          <w:sz w:val="24"/>
          <w:lang w:eastAsia="en-GB"/>
        </w:rPr>
        <w:t>Sub-criterion (f): Colouring agents</w:t>
      </w:r>
      <w:bookmarkEnd w:id="85"/>
    </w:p>
    <w:p w:rsidR="00077541" w:rsidRPr="00275497" w:rsidRDefault="00077541" w:rsidP="00077541">
      <w:pPr>
        <w:spacing w:after="120"/>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33" name="Picture 3"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The sub-criterion “Colouring agents” shall apply to all colouring agents included in a product regardless their concentration.</w:t>
      </w:r>
    </w:p>
    <w:p w:rsidR="00077541" w:rsidRPr="00275497" w:rsidRDefault="00077541" w:rsidP="00077541">
      <w:pPr>
        <w:spacing w:after="120"/>
        <w:jc w:val="both"/>
        <w:rPr>
          <w:rFonts w:ascii="EC Square Sans Pro" w:hAnsi="EC Square Sans Pro"/>
          <w:bCs/>
          <w:iCs/>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34" name="Picture 3"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If both BCF and K</w:t>
      </w:r>
      <w:r w:rsidRPr="00275497">
        <w:rPr>
          <w:rFonts w:ascii="EC Square Sans Pro" w:hAnsi="EC Square Sans Pro"/>
          <w:b/>
          <w:color w:val="948A54"/>
          <w:sz w:val="20"/>
          <w:szCs w:val="20"/>
          <w:vertAlign w:val="subscript"/>
        </w:rPr>
        <w:t>ow</w:t>
      </w:r>
      <w:r w:rsidRPr="00275497">
        <w:rPr>
          <w:rFonts w:ascii="EC Square Sans Pro" w:hAnsi="EC Square Sans Pro"/>
          <w:b/>
          <w:color w:val="948A54"/>
          <w:sz w:val="20"/>
          <w:szCs w:val="20"/>
        </w:rPr>
        <w:t xml:space="preserve"> values are available, the highest measured BCF value shall be used.</w:t>
      </w:r>
    </w:p>
    <w:p w:rsidR="00077541" w:rsidRDefault="00077541" w:rsidP="00077541">
      <w:pPr>
        <w:spacing w:after="120"/>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35" name="Picture 3"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If a colouring agent is approved for use in food, it is not necessary to submit documentation of bio-accumulation potential, just provide the proper documentation to the CB to ensure that the colouring agent is approved for food use.</w:t>
      </w:r>
    </w:p>
    <w:p w:rsidR="00CD3F73" w:rsidRPr="00275497" w:rsidRDefault="00CD3F73" w:rsidP="00077541">
      <w:pPr>
        <w:spacing w:after="120"/>
        <w:jc w:val="both"/>
        <w:rPr>
          <w:rFonts w:ascii="EC Square Sans Pro" w:hAnsi="EC Square Sans Pro"/>
          <w:b/>
          <w:color w:val="948A54"/>
          <w:sz w:val="20"/>
          <w:szCs w:val="20"/>
        </w:rPr>
      </w:pPr>
    </w:p>
    <w:p w:rsidR="00077541" w:rsidRDefault="00077541" w:rsidP="00077541">
      <w:pPr>
        <w:pStyle w:val="Titolo3"/>
        <w:numPr>
          <w:ilvl w:val="0"/>
          <w:numId w:val="0"/>
        </w:numPr>
        <w:rPr>
          <w:spacing w:val="5"/>
          <w:sz w:val="24"/>
          <w:lang w:eastAsia="en-GB"/>
        </w:rPr>
      </w:pPr>
      <w:bookmarkStart w:id="86" w:name="_Toc503526064"/>
      <w:r w:rsidRPr="00275497">
        <w:rPr>
          <w:spacing w:val="5"/>
          <w:sz w:val="24"/>
          <w:lang w:eastAsia="en-GB"/>
        </w:rPr>
        <w:t>Sub-criterion (g): Enzymes</w:t>
      </w:r>
      <w:bookmarkEnd w:id="86"/>
    </w:p>
    <w:p w:rsidR="00CD3F73" w:rsidRPr="00CD3F73" w:rsidRDefault="00CD3F73" w:rsidP="00CD3F73">
      <w:pPr>
        <w:rPr>
          <w:lang w:eastAsia="en-GB"/>
        </w:rPr>
      </w:pPr>
    </w:p>
    <w:p w:rsidR="00077541" w:rsidRPr="00275497" w:rsidRDefault="00077541" w:rsidP="00077541">
      <w:pPr>
        <w:pStyle w:val="Titolo3"/>
        <w:numPr>
          <w:ilvl w:val="0"/>
          <w:numId w:val="0"/>
        </w:numPr>
        <w:rPr>
          <w:spacing w:val="5"/>
          <w:sz w:val="24"/>
          <w:lang w:eastAsia="en-GB"/>
        </w:rPr>
      </w:pPr>
      <w:bookmarkStart w:id="87" w:name="_Toc503526065"/>
      <w:r w:rsidRPr="00275497">
        <w:rPr>
          <w:spacing w:val="5"/>
          <w:sz w:val="24"/>
          <w:lang w:eastAsia="en-GB"/>
        </w:rPr>
        <w:t>Sub-criterion (h): Micro-organisms (only for HSC</w:t>
      </w:r>
      <w:r w:rsidR="00B808D6">
        <w:rPr>
          <w:spacing w:val="5"/>
          <w:sz w:val="24"/>
          <w:lang w:eastAsia="en-GB"/>
        </w:rPr>
        <w:t xml:space="preserve"> </w:t>
      </w:r>
      <w:r w:rsidR="00B808D6" w:rsidRPr="00B808D6">
        <w:rPr>
          <w:spacing w:val="5"/>
          <w:sz w:val="24"/>
          <w:lang w:eastAsia="en-GB"/>
        </w:rPr>
        <w:t>for professional use</w:t>
      </w:r>
      <w:r w:rsidRPr="00275497">
        <w:rPr>
          <w:spacing w:val="5"/>
          <w:sz w:val="24"/>
          <w:lang w:eastAsia="en-GB"/>
        </w:rPr>
        <w:t>)</w:t>
      </w:r>
      <w:bookmarkEnd w:id="87"/>
    </w:p>
    <w:tbl>
      <w:tblPr>
        <w:tblStyle w:val="Grigliatabella"/>
        <w:tblW w:w="8694" w:type="dxa"/>
        <w:jc w:val="center"/>
        <w:tblLayout w:type="fixed"/>
        <w:tblLook w:val="04A0"/>
      </w:tblPr>
      <w:tblGrid>
        <w:gridCol w:w="8694"/>
      </w:tblGrid>
      <w:tr w:rsidR="00077541" w:rsidRPr="00275497" w:rsidTr="009E39BE">
        <w:trPr>
          <w:jc w:val="center"/>
        </w:trPr>
        <w:tc>
          <w:tcPr>
            <w:tcW w:w="8694" w:type="dxa"/>
          </w:tcPr>
          <w:p w:rsidR="00077541" w:rsidRPr="00275497" w:rsidRDefault="00077541" w:rsidP="00430851">
            <w:pPr>
              <w:spacing w:before="120" w:after="120"/>
              <w:jc w:val="both"/>
              <w:rPr>
                <w:rFonts w:ascii="EC Square Sans Pro" w:hAnsi="EC Square Sans Pro"/>
                <w:b/>
                <w:iCs/>
                <w:color w:val="0070C0"/>
                <w:sz w:val="20"/>
                <w:lang w:eastAsia="en-GB"/>
              </w:rPr>
            </w:pPr>
            <w:r w:rsidRPr="00275497">
              <w:rPr>
                <w:rFonts w:ascii="EC Square Sans Pro" w:hAnsi="EC Square Sans Pro"/>
                <w:b/>
                <w:iCs/>
                <w:color w:val="0070C0"/>
                <w:sz w:val="20"/>
                <w:lang w:eastAsia="en-GB"/>
              </w:rPr>
              <w:t>Unified criterion text from the different Commission Decisions:</w:t>
            </w:r>
          </w:p>
          <w:p w:rsidR="00077541" w:rsidRPr="00275497" w:rsidRDefault="00077541" w:rsidP="00077541">
            <w:pPr>
              <w:jc w:val="both"/>
              <w:rPr>
                <w:rFonts w:ascii="EC Square Sans Pro" w:hAnsi="EC Square Sans Pro"/>
                <w:b/>
                <w:iCs/>
                <w:sz w:val="20"/>
                <w:u w:val="single"/>
                <w:lang w:eastAsia="en-GB"/>
              </w:rPr>
            </w:pPr>
            <w:r w:rsidRPr="00275497">
              <w:rPr>
                <w:rFonts w:ascii="EC Square Sans Pro" w:hAnsi="EC Square Sans Pro"/>
                <w:b/>
                <w:iCs/>
                <w:sz w:val="20"/>
                <w:u w:val="single"/>
                <w:lang w:eastAsia="en-GB"/>
              </w:rPr>
              <w:t>h. Micro-organisms (only for HSC</w:t>
            </w:r>
            <w:r w:rsidR="00B808D6">
              <w:rPr>
                <w:rFonts w:ascii="EC Square Sans Pro" w:hAnsi="EC Square Sans Pro"/>
                <w:b/>
                <w:iCs/>
                <w:sz w:val="20"/>
                <w:u w:val="single"/>
                <w:lang w:eastAsia="en-GB"/>
              </w:rPr>
              <w:t xml:space="preserve"> </w:t>
            </w:r>
            <w:r w:rsidR="00B808D6" w:rsidRPr="00B808D6">
              <w:rPr>
                <w:rFonts w:ascii="EC Square Sans Pro" w:hAnsi="EC Square Sans Pro"/>
                <w:b/>
                <w:iCs/>
                <w:sz w:val="20"/>
                <w:u w:val="single"/>
                <w:lang w:eastAsia="en-GB"/>
              </w:rPr>
              <w:t>for professional use</w:t>
            </w:r>
            <w:r w:rsidRPr="00275497">
              <w:rPr>
                <w:rFonts w:ascii="EC Square Sans Pro" w:hAnsi="EC Square Sans Pro"/>
                <w:b/>
                <w:iCs/>
                <w:sz w:val="20"/>
                <w:u w:val="single"/>
                <w:lang w:eastAsia="en-GB"/>
              </w:rPr>
              <w:t>)</w:t>
            </w:r>
          </w:p>
          <w:p w:rsidR="00077541" w:rsidRPr="00275497" w:rsidRDefault="00077541" w:rsidP="00077541">
            <w:pPr>
              <w:spacing w:before="120"/>
              <w:jc w:val="both"/>
              <w:rPr>
                <w:rFonts w:ascii="EC Square Sans Pro" w:hAnsi="EC Square Sans Pro"/>
                <w:iCs/>
                <w:sz w:val="20"/>
                <w:lang w:eastAsia="en-GB"/>
              </w:rPr>
            </w:pPr>
            <w:r w:rsidRPr="00275497">
              <w:rPr>
                <w:rFonts w:ascii="EC Square Sans Pro" w:hAnsi="EC Square Sans Pro"/>
                <w:b/>
                <w:iCs/>
                <w:sz w:val="20"/>
                <w:lang w:eastAsia="en-GB"/>
              </w:rPr>
              <w:t>(i)</w:t>
            </w:r>
            <w:r w:rsidRPr="00275497">
              <w:rPr>
                <w:rFonts w:ascii="EC Square Sans Pro" w:hAnsi="EC Square Sans Pro"/>
                <w:iCs/>
                <w:sz w:val="20"/>
                <w:lang w:eastAsia="en-GB"/>
              </w:rPr>
              <w:t xml:space="preserve"> Identification: all intentionally added micro-organisms shall have an American Type Culture Collection (ATCC) number, belong to a collection of an International Depository Authority (IDA) or have had their DNA identified in accordance with a “Strain identification protocol” (using 16S ribosomal DNA sequencing or an equivalent method).</w:t>
            </w:r>
          </w:p>
          <w:p w:rsidR="00077541" w:rsidRPr="00275497" w:rsidRDefault="00077541" w:rsidP="00077541">
            <w:pPr>
              <w:spacing w:before="120"/>
              <w:jc w:val="both"/>
              <w:rPr>
                <w:rFonts w:ascii="EC Square Sans Pro" w:hAnsi="EC Square Sans Pro"/>
                <w:iCs/>
                <w:sz w:val="20"/>
                <w:lang w:eastAsia="en-GB"/>
              </w:rPr>
            </w:pPr>
            <w:r w:rsidRPr="00275497">
              <w:rPr>
                <w:rFonts w:ascii="EC Square Sans Pro" w:hAnsi="EC Square Sans Pro"/>
                <w:b/>
                <w:iCs/>
                <w:sz w:val="20"/>
                <w:lang w:eastAsia="en-GB"/>
              </w:rPr>
              <w:t>(ii)</w:t>
            </w:r>
            <w:r w:rsidRPr="00275497">
              <w:rPr>
                <w:rFonts w:ascii="EC Square Sans Pro" w:hAnsi="EC Square Sans Pro"/>
                <w:iCs/>
                <w:sz w:val="20"/>
                <w:lang w:eastAsia="en-GB"/>
              </w:rPr>
              <w:t xml:space="preserve"> Safety: all intentionally added micro-organisms shall belong to both of the following:</w:t>
            </w:r>
          </w:p>
          <w:p w:rsidR="00077541" w:rsidRPr="00275497" w:rsidRDefault="00077541" w:rsidP="00EE2C8A">
            <w:pPr>
              <w:numPr>
                <w:ilvl w:val="0"/>
                <w:numId w:val="17"/>
              </w:numPr>
              <w:spacing w:after="0" w:line="240" w:lineRule="auto"/>
              <w:jc w:val="both"/>
              <w:rPr>
                <w:rFonts w:ascii="EC Square Sans Pro" w:hAnsi="EC Square Sans Pro"/>
                <w:iCs/>
                <w:sz w:val="20"/>
                <w:lang w:eastAsia="en-GB"/>
              </w:rPr>
            </w:pPr>
            <w:r w:rsidRPr="00275497">
              <w:rPr>
                <w:rFonts w:ascii="EC Square Sans Pro" w:hAnsi="EC Square Sans Pro"/>
                <w:iCs/>
                <w:sz w:val="20"/>
                <w:lang w:eastAsia="en-GB"/>
              </w:rPr>
              <w:t>Risk Group I as defined by Directive 2000/54/EC</w:t>
            </w:r>
            <w:r w:rsidRPr="00275497">
              <w:rPr>
                <w:rFonts w:ascii="EC Square Sans Pro" w:hAnsi="EC Square Sans Pro"/>
                <w:iCs/>
                <w:sz w:val="20"/>
                <w:vertAlign w:val="superscript"/>
                <w:lang w:eastAsia="en-GB"/>
              </w:rPr>
              <w:footnoteReference w:id="11"/>
            </w:r>
            <w:r w:rsidRPr="00275497">
              <w:rPr>
                <w:rFonts w:ascii="EC Square Sans Pro" w:hAnsi="EC Square Sans Pro"/>
                <w:iCs/>
                <w:sz w:val="20"/>
                <w:lang w:eastAsia="en-GB"/>
              </w:rPr>
              <w:t xml:space="preserve"> – biological agents at work; </w:t>
            </w:r>
          </w:p>
          <w:p w:rsidR="00077541" w:rsidRPr="00275497" w:rsidRDefault="00077541" w:rsidP="00EE2C8A">
            <w:pPr>
              <w:numPr>
                <w:ilvl w:val="0"/>
                <w:numId w:val="17"/>
              </w:numPr>
              <w:spacing w:after="0" w:line="240" w:lineRule="auto"/>
              <w:jc w:val="both"/>
              <w:rPr>
                <w:rFonts w:ascii="EC Square Sans Pro" w:hAnsi="EC Square Sans Pro"/>
                <w:iCs/>
                <w:sz w:val="20"/>
                <w:lang w:eastAsia="en-GB"/>
              </w:rPr>
            </w:pPr>
            <w:r w:rsidRPr="00275497">
              <w:rPr>
                <w:rFonts w:ascii="EC Square Sans Pro" w:hAnsi="EC Square Sans Pro"/>
                <w:iCs/>
                <w:sz w:val="20"/>
                <w:lang w:eastAsia="en-GB"/>
              </w:rPr>
              <w:t>The Qualified Presumption of Safety (QPS) list issued by the European Food Safety Authority (EFSA).</w:t>
            </w:r>
          </w:p>
          <w:p w:rsidR="00077541" w:rsidRPr="00275497" w:rsidRDefault="00077541" w:rsidP="00077541">
            <w:pPr>
              <w:spacing w:before="120"/>
              <w:jc w:val="both"/>
              <w:rPr>
                <w:rFonts w:ascii="EC Square Sans Pro" w:hAnsi="EC Square Sans Pro"/>
                <w:iCs/>
                <w:sz w:val="20"/>
                <w:lang w:eastAsia="en-GB"/>
              </w:rPr>
            </w:pPr>
            <w:r w:rsidRPr="00275497">
              <w:rPr>
                <w:rFonts w:ascii="EC Square Sans Pro" w:hAnsi="EC Square Sans Pro"/>
                <w:b/>
                <w:iCs/>
                <w:sz w:val="20"/>
                <w:lang w:eastAsia="en-GB"/>
              </w:rPr>
              <w:t>(iii)</w:t>
            </w:r>
            <w:r w:rsidRPr="00275497">
              <w:rPr>
                <w:rFonts w:ascii="EC Square Sans Pro" w:hAnsi="EC Square Sans Pro"/>
                <w:iCs/>
                <w:sz w:val="20"/>
                <w:lang w:eastAsia="en-GB"/>
              </w:rPr>
              <w:t xml:space="preserve"> Absence of contaminants: pathogenic micro-organisms, as defined below, shall not be in any of the strains included in the finished product when screened using the indicated test methods or equivalent:</w:t>
            </w:r>
          </w:p>
          <w:p w:rsidR="00077541" w:rsidRPr="00275497" w:rsidRDefault="00077541" w:rsidP="00EE2C8A">
            <w:pPr>
              <w:numPr>
                <w:ilvl w:val="0"/>
                <w:numId w:val="17"/>
              </w:numPr>
              <w:spacing w:after="0" w:line="240" w:lineRule="auto"/>
              <w:jc w:val="both"/>
              <w:rPr>
                <w:rFonts w:ascii="EC Square Sans Pro" w:hAnsi="EC Square Sans Pro"/>
                <w:iCs/>
                <w:sz w:val="20"/>
                <w:lang w:eastAsia="en-GB"/>
              </w:rPr>
            </w:pPr>
            <w:r w:rsidRPr="00275497">
              <w:rPr>
                <w:rFonts w:ascii="EC Square Sans Pro" w:hAnsi="EC Square Sans Pro"/>
                <w:iCs/>
                <w:sz w:val="20"/>
                <w:lang w:eastAsia="en-GB"/>
              </w:rPr>
              <w:t>E. Coli, test method ISO 16649-3:2005;</w:t>
            </w:r>
          </w:p>
          <w:p w:rsidR="00077541" w:rsidRPr="00275497" w:rsidRDefault="00077541" w:rsidP="00EE2C8A">
            <w:pPr>
              <w:numPr>
                <w:ilvl w:val="0"/>
                <w:numId w:val="17"/>
              </w:numPr>
              <w:spacing w:after="0" w:line="240" w:lineRule="auto"/>
              <w:jc w:val="both"/>
              <w:rPr>
                <w:rFonts w:ascii="EC Square Sans Pro" w:hAnsi="EC Square Sans Pro"/>
                <w:iCs/>
                <w:sz w:val="20"/>
                <w:lang w:eastAsia="en-GB"/>
              </w:rPr>
            </w:pPr>
            <w:r w:rsidRPr="00275497">
              <w:rPr>
                <w:rFonts w:ascii="EC Square Sans Pro" w:hAnsi="EC Square Sans Pro"/>
                <w:iCs/>
                <w:sz w:val="20"/>
                <w:lang w:eastAsia="en-GB"/>
              </w:rPr>
              <w:t>Streptococcus (Enterococcus), test method ISO 21528-1:2004;</w:t>
            </w:r>
          </w:p>
          <w:p w:rsidR="00077541" w:rsidRPr="00275497" w:rsidRDefault="00077541" w:rsidP="00EE2C8A">
            <w:pPr>
              <w:numPr>
                <w:ilvl w:val="0"/>
                <w:numId w:val="17"/>
              </w:numPr>
              <w:spacing w:after="0" w:line="240" w:lineRule="auto"/>
              <w:jc w:val="both"/>
              <w:rPr>
                <w:rFonts w:ascii="EC Square Sans Pro" w:hAnsi="EC Square Sans Pro"/>
                <w:iCs/>
                <w:sz w:val="20"/>
                <w:lang w:eastAsia="en-GB"/>
              </w:rPr>
            </w:pPr>
            <w:r w:rsidRPr="00275497">
              <w:rPr>
                <w:rFonts w:ascii="EC Square Sans Pro" w:hAnsi="EC Square Sans Pro"/>
                <w:iCs/>
                <w:sz w:val="20"/>
                <w:lang w:eastAsia="en-GB"/>
              </w:rPr>
              <w:t>Staphylococcus aureus, test method ISO 6888-1;</w:t>
            </w:r>
          </w:p>
          <w:p w:rsidR="00077541" w:rsidRPr="00275497" w:rsidRDefault="00077541" w:rsidP="00EE2C8A">
            <w:pPr>
              <w:numPr>
                <w:ilvl w:val="0"/>
                <w:numId w:val="17"/>
              </w:numPr>
              <w:spacing w:after="0" w:line="240" w:lineRule="auto"/>
              <w:jc w:val="both"/>
              <w:rPr>
                <w:rFonts w:ascii="EC Square Sans Pro" w:hAnsi="EC Square Sans Pro"/>
                <w:iCs/>
                <w:sz w:val="20"/>
                <w:lang w:eastAsia="en-GB"/>
              </w:rPr>
            </w:pPr>
            <w:r w:rsidRPr="00275497">
              <w:rPr>
                <w:rFonts w:ascii="EC Square Sans Pro" w:hAnsi="EC Square Sans Pro"/>
                <w:iCs/>
                <w:sz w:val="20"/>
                <w:lang w:eastAsia="en-GB"/>
              </w:rPr>
              <w:t>Bacillus cereus, test method ISO 7932:2004 or ISO 21871;</w:t>
            </w:r>
          </w:p>
          <w:p w:rsidR="00077541" w:rsidRPr="00275497" w:rsidRDefault="00077541" w:rsidP="00EE2C8A">
            <w:pPr>
              <w:numPr>
                <w:ilvl w:val="0"/>
                <w:numId w:val="17"/>
              </w:numPr>
              <w:spacing w:after="0" w:line="240" w:lineRule="auto"/>
              <w:jc w:val="both"/>
              <w:rPr>
                <w:rFonts w:ascii="EC Square Sans Pro" w:hAnsi="EC Square Sans Pro"/>
                <w:iCs/>
                <w:sz w:val="20"/>
                <w:lang w:eastAsia="en-GB"/>
              </w:rPr>
            </w:pPr>
            <w:r w:rsidRPr="00275497">
              <w:rPr>
                <w:rFonts w:ascii="EC Square Sans Pro" w:hAnsi="EC Square Sans Pro"/>
                <w:iCs/>
                <w:sz w:val="20"/>
                <w:lang w:eastAsia="en-GB"/>
              </w:rPr>
              <w:t>Salmonella, test method ISO6579:2002 or ISO 19250.</w:t>
            </w:r>
          </w:p>
          <w:p w:rsidR="00077541" w:rsidRPr="00275497" w:rsidRDefault="00077541" w:rsidP="00077541">
            <w:pPr>
              <w:spacing w:before="120"/>
              <w:jc w:val="both"/>
              <w:rPr>
                <w:rFonts w:ascii="EC Square Sans Pro" w:hAnsi="EC Square Sans Pro"/>
                <w:iCs/>
                <w:sz w:val="20"/>
                <w:lang w:eastAsia="en-GB"/>
              </w:rPr>
            </w:pPr>
            <w:r w:rsidRPr="00275497">
              <w:rPr>
                <w:rFonts w:ascii="EC Square Sans Pro" w:hAnsi="EC Square Sans Pro"/>
                <w:b/>
                <w:iCs/>
                <w:sz w:val="20"/>
                <w:lang w:eastAsia="en-GB"/>
              </w:rPr>
              <w:t>(iv)</w:t>
            </w:r>
            <w:r w:rsidRPr="00275497">
              <w:rPr>
                <w:rFonts w:ascii="EC Square Sans Pro" w:hAnsi="EC Square Sans Pro"/>
                <w:iCs/>
                <w:sz w:val="20"/>
                <w:lang w:eastAsia="en-GB"/>
              </w:rPr>
              <w:t xml:space="preserve"> All intentionally added micro-organisms shall not be genetically modified micro-organisms (GMMs).</w:t>
            </w:r>
          </w:p>
          <w:p w:rsidR="00077541" w:rsidRPr="00275497" w:rsidRDefault="00077541" w:rsidP="00077541">
            <w:pPr>
              <w:spacing w:before="120"/>
              <w:jc w:val="both"/>
              <w:rPr>
                <w:rFonts w:ascii="EC Square Sans Pro" w:hAnsi="EC Square Sans Pro"/>
                <w:iCs/>
                <w:sz w:val="20"/>
                <w:lang w:eastAsia="en-GB"/>
              </w:rPr>
            </w:pPr>
            <w:r w:rsidRPr="00275497">
              <w:rPr>
                <w:rFonts w:ascii="EC Square Sans Pro" w:hAnsi="EC Square Sans Pro"/>
                <w:b/>
                <w:iCs/>
                <w:sz w:val="20"/>
                <w:lang w:eastAsia="en-GB"/>
              </w:rPr>
              <w:t>(v)</w:t>
            </w:r>
            <w:r w:rsidRPr="00275497">
              <w:rPr>
                <w:rFonts w:ascii="EC Square Sans Pro" w:hAnsi="EC Square Sans Pro"/>
                <w:iCs/>
                <w:sz w:val="20"/>
                <w:lang w:eastAsia="en-GB"/>
              </w:rPr>
              <w:t xml:space="preserve"> Antibiotic susceptibility: all intentionally added micro-organisms shall be, with the exception of intrinsic resistance, susceptible to each of the five major antibiotic classes (aminoglycoside, macrolide, beta-lactam, tetracycline and fluoroquinolones) in accordance with the EUCAST disk diffusion method or equivalent.</w:t>
            </w:r>
          </w:p>
          <w:p w:rsidR="00077541" w:rsidRPr="00275497" w:rsidRDefault="00077541" w:rsidP="00077541">
            <w:pPr>
              <w:spacing w:before="120"/>
              <w:jc w:val="both"/>
              <w:rPr>
                <w:rFonts w:ascii="EC Square Sans Pro" w:hAnsi="EC Square Sans Pro"/>
                <w:iCs/>
                <w:sz w:val="20"/>
                <w:lang w:eastAsia="en-GB"/>
              </w:rPr>
            </w:pPr>
            <w:r w:rsidRPr="00275497">
              <w:rPr>
                <w:rFonts w:ascii="EC Square Sans Pro" w:hAnsi="EC Square Sans Pro"/>
                <w:b/>
                <w:iCs/>
                <w:sz w:val="20"/>
                <w:lang w:eastAsia="en-GB"/>
              </w:rPr>
              <w:t>(vi)</w:t>
            </w:r>
            <w:r w:rsidRPr="00275497">
              <w:rPr>
                <w:rFonts w:ascii="EC Square Sans Pro" w:hAnsi="EC Square Sans Pro"/>
                <w:iCs/>
                <w:sz w:val="20"/>
                <w:lang w:eastAsia="en-GB"/>
              </w:rPr>
              <w:t xml:space="preserve"> Microbial count: products in their in-use form shall have a standard plate count equal to or greater than 1x10</w:t>
            </w:r>
            <w:r w:rsidRPr="00275497">
              <w:rPr>
                <w:rFonts w:ascii="EC Square Sans Pro" w:hAnsi="EC Square Sans Pro"/>
                <w:iCs/>
                <w:sz w:val="20"/>
                <w:vertAlign w:val="superscript"/>
                <w:lang w:eastAsia="en-GB"/>
              </w:rPr>
              <w:t>5</w:t>
            </w:r>
            <w:r w:rsidRPr="00275497">
              <w:rPr>
                <w:rFonts w:ascii="EC Square Sans Pro" w:hAnsi="EC Square Sans Pro"/>
                <w:iCs/>
                <w:sz w:val="20"/>
                <w:lang w:eastAsia="en-GB"/>
              </w:rPr>
              <w:t xml:space="preserve"> colony-forming units (CFU) per ml in accordance with ISO 4833-1:2014.</w:t>
            </w:r>
          </w:p>
          <w:p w:rsidR="00077541" w:rsidRPr="00275497" w:rsidRDefault="00077541" w:rsidP="00077541">
            <w:pPr>
              <w:spacing w:before="120"/>
              <w:jc w:val="both"/>
              <w:rPr>
                <w:rFonts w:ascii="EC Square Sans Pro" w:hAnsi="EC Square Sans Pro"/>
                <w:iCs/>
                <w:sz w:val="20"/>
                <w:lang w:eastAsia="en-GB"/>
              </w:rPr>
            </w:pPr>
            <w:r w:rsidRPr="00275497">
              <w:rPr>
                <w:rFonts w:ascii="EC Square Sans Pro" w:hAnsi="EC Square Sans Pro"/>
                <w:b/>
                <w:iCs/>
                <w:sz w:val="20"/>
                <w:lang w:eastAsia="en-GB"/>
              </w:rPr>
              <w:t>(vii)</w:t>
            </w:r>
            <w:r w:rsidRPr="00275497">
              <w:rPr>
                <w:rFonts w:ascii="EC Square Sans Pro" w:hAnsi="EC Square Sans Pro"/>
                <w:iCs/>
                <w:sz w:val="20"/>
                <w:lang w:eastAsia="en-GB"/>
              </w:rPr>
              <w:t xml:space="preserve"> Shelf life: the minimum shelf life of the product shall not be lower than 24 months and the microbial count shall not decrease by more than 10 % every 12 months in accordance with ISO 4833-1:2014.</w:t>
            </w:r>
          </w:p>
          <w:p w:rsidR="00077541" w:rsidRPr="00275497" w:rsidRDefault="00077541" w:rsidP="00077541">
            <w:pPr>
              <w:spacing w:before="120"/>
              <w:jc w:val="both"/>
              <w:rPr>
                <w:rFonts w:ascii="EC Square Sans Pro" w:hAnsi="EC Square Sans Pro"/>
                <w:iCs/>
                <w:sz w:val="20"/>
                <w:lang w:eastAsia="en-GB"/>
              </w:rPr>
            </w:pPr>
            <w:r w:rsidRPr="00275497">
              <w:rPr>
                <w:rFonts w:ascii="EC Square Sans Pro" w:hAnsi="EC Square Sans Pro"/>
                <w:b/>
                <w:iCs/>
                <w:sz w:val="20"/>
                <w:lang w:eastAsia="en-GB"/>
              </w:rPr>
              <w:t>(viii)</w:t>
            </w:r>
            <w:r w:rsidRPr="00275497">
              <w:rPr>
                <w:rFonts w:ascii="EC Square Sans Pro" w:hAnsi="EC Square Sans Pro"/>
                <w:iCs/>
                <w:sz w:val="20"/>
                <w:lang w:eastAsia="en-GB"/>
              </w:rPr>
              <w:t xml:space="preserve"> Fitness for use: the product shall fulfil all the requirements set out in Criterion Fitness for Use and all claims made by the manufacturer on the actions of the micro-organisms contained in the product shall be documented through third-party testing.</w:t>
            </w:r>
          </w:p>
          <w:p w:rsidR="00077541" w:rsidRPr="00275497" w:rsidRDefault="00077541" w:rsidP="00077541">
            <w:pPr>
              <w:spacing w:before="120"/>
              <w:jc w:val="both"/>
              <w:rPr>
                <w:rFonts w:ascii="EC Square Sans Pro" w:hAnsi="EC Square Sans Pro"/>
                <w:iCs/>
                <w:sz w:val="20"/>
                <w:lang w:eastAsia="en-GB"/>
              </w:rPr>
            </w:pPr>
            <w:r w:rsidRPr="00275497">
              <w:rPr>
                <w:rFonts w:ascii="EC Square Sans Pro" w:hAnsi="EC Square Sans Pro"/>
                <w:b/>
                <w:iCs/>
                <w:sz w:val="20"/>
                <w:lang w:eastAsia="en-GB"/>
              </w:rPr>
              <w:t>(ix)</w:t>
            </w:r>
            <w:r w:rsidRPr="00275497">
              <w:rPr>
                <w:rFonts w:ascii="EC Square Sans Pro" w:hAnsi="EC Square Sans Pro"/>
                <w:iCs/>
                <w:sz w:val="20"/>
                <w:lang w:eastAsia="en-GB"/>
              </w:rPr>
              <w:t xml:space="preserve"> Claims: it is prohibited to claim or suggest on the packaging or by any other communication that the product has an antimicrobial or disinfecting effect.</w:t>
            </w:r>
          </w:p>
          <w:p w:rsidR="00077541" w:rsidRPr="00275497" w:rsidRDefault="00077541" w:rsidP="00077541">
            <w:pPr>
              <w:spacing w:before="120"/>
              <w:jc w:val="both"/>
              <w:rPr>
                <w:rFonts w:ascii="EC Square Sans Pro" w:hAnsi="EC Square Sans Pro"/>
                <w:iCs/>
                <w:sz w:val="20"/>
                <w:lang w:eastAsia="en-GB"/>
              </w:rPr>
            </w:pPr>
            <w:r w:rsidRPr="00275497">
              <w:rPr>
                <w:rFonts w:ascii="EC Square Sans Pro" w:hAnsi="EC Square Sans Pro"/>
                <w:b/>
                <w:iCs/>
                <w:sz w:val="20"/>
                <w:lang w:eastAsia="en-GB"/>
              </w:rPr>
              <w:t>(x)</w:t>
            </w:r>
            <w:r w:rsidRPr="00275497">
              <w:rPr>
                <w:rFonts w:ascii="EC Square Sans Pro" w:hAnsi="EC Square Sans Pro"/>
                <w:iCs/>
                <w:sz w:val="20"/>
                <w:lang w:eastAsia="en-GB"/>
              </w:rPr>
              <w:t xml:space="preserve"> User information: the product label shall include the following information:</w:t>
            </w:r>
          </w:p>
          <w:p w:rsidR="00077541" w:rsidRPr="00275497" w:rsidRDefault="00077541" w:rsidP="00EE2C8A">
            <w:pPr>
              <w:numPr>
                <w:ilvl w:val="0"/>
                <w:numId w:val="18"/>
              </w:numPr>
              <w:spacing w:after="0" w:line="240" w:lineRule="auto"/>
              <w:jc w:val="both"/>
              <w:rPr>
                <w:rFonts w:ascii="EC Square Sans Pro" w:hAnsi="EC Square Sans Pro"/>
                <w:iCs/>
                <w:sz w:val="20"/>
                <w:lang w:eastAsia="en-GB"/>
              </w:rPr>
            </w:pPr>
            <w:r w:rsidRPr="00275497">
              <w:rPr>
                <w:rFonts w:ascii="EC Square Sans Pro" w:hAnsi="EC Square Sans Pro"/>
                <w:iCs/>
                <w:sz w:val="20"/>
                <w:lang w:eastAsia="en-GB"/>
              </w:rPr>
              <w:t>that the product contains micro-organisms;</w:t>
            </w:r>
          </w:p>
          <w:p w:rsidR="00077541" w:rsidRPr="00275497" w:rsidRDefault="00077541" w:rsidP="00EE2C8A">
            <w:pPr>
              <w:numPr>
                <w:ilvl w:val="0"/>
                <w:numId w:val="18"/>
              </w:numPr>
              <w:spacing w:after="0" w:line="240" w:lineRule="auto"/>
              <w:jc w:val="both"/>
              <w:rPr>
                <w:rFonts w:ascii="EC Square Sans Pro" w:hAnsi="EC Square Sans Pro"/>
                <w:iCs/>
                <w:sz w:val="20"/>
                <w:lang w:eastAsia="en-GB"/>
              </w:rPr>
            </w:pPr>
            <w:r w:rsidRPr="00275497">
              <w:rPr>
                <w:rFonts w:ascii="EC Square Sans Pro" w:hAnsi="EC Square Sans Pro"/>
                <w:iCs/>
                <w:sz w:val="20"/>
                <w:lang w:eastAsia="en-GB"/>
              </w:rPr>
              <w:t>that the product shall not be used with a spray trigger mechanism;</w:t>
            </w:r>
          </w:p>
          <w:p w:rsidR="00077541" w:rsidRPr="00275497" w:rsidRDefault="00077541" w:rsidP="00EE2C8A">
            <w:pPr>
              <w:numPr>
                <w:ilvl w:val="0"/>
                <w:numId w:val="18"/>
              </w:numPr>
              <w:spacing w:after="0" w:line="240" w:lineRule="auto"/>
              <w:jc w:val="both"/>
              <w:rPr>
                <w:rFonts w:ascii="EC Square Sans Pro" w:hAnsi="EC Square Sans Pro"/>
                <w:iCs/>
                <w:sz w:val="20"/>
                <w:lang w:eastAsia="en-GB"/>
              </w:rPr>
            </w:pPr>
            <w:r w:rsidRPr="00275497">
              <w:rPr>
                <w:rFonts w:ascii="EC Square Sans Pro" w:hAnsi="EC Square Sans Pro"/>
                <w:iCs/>
                <w:sz w:val="20"/>
                <w:lang w:eastAsia="en-GB"/>
              </w:rPr>
              <w:t>that the product should not be used on surfaces in contact with food;</w:t>
            </w:r>
          </w:p>
          <w:p w:rsidR="00077541" w:rsidRPr="00275497" w:rsidRDefault="00077541" w:rsidP="00EE2C8A">
            <w:pPr>
              <w:numPr>
                <w:ilvl w:val="0"/>
                <w:numId w:val="18"/>
              </w:numPr>
              <w:spacing w:after="0" w:line="240" w:lineRule="auto"/>
              <w:jc w:val="both"/>
              <w:rPr>
                <w:rFonts w:ascii="EC Square Sans Pro" w:hAnsi="EC Square Sans Pro"/>
                <w:iCs/>
                <w:sz w:val="20"/>
                <w:lang w:eastAsia="en-GB"/>
              </w:rPr>
            </w:pPr>
            <w:r w:rsidRPr="00275497">
              <w:rPr>
                <w:rFonts w:ascii="EC Square Sans Pro" w:hAnsi="EC Square Sans Pro"/>
                <w:iCs/>
                <w:sz w:val="20"/>
                <w:lang w:eastAsia="en-GB"/>
              </w:rPr>
              <w:t>an indication of the shelf life of the product.</w:t>
            </w:r>
          </w:p>
          <w:p w:rsidR="00077541" w:rsidRPr="00275497" w:rsidRDefault="00077541" w:rsidP="00077541">
            <w:pPr>
              <w:jc w:val="both"/>
              <w:rPr>
                <w:rFonts w:ascii="EC Square Sans Pro" w:hAnsi="EC Square Sans Pro"/>
                <w:iCs/>
                <w:sz w:val="20"/>
                <w:lang w:eastAsia="en-GB"/>
              </w:rPr>
            </w:pP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b/>
                <w:i/>
                <w:iCs/>
                <w:sz w:val="20"/>
                <w:lang w:eastAsia="en-GB"/>
              </w:rPr>
              <w:t>Assessment and verification:</w:t>
            </w:r>
            <w:r w:rsidRPr="00275497">
              <w:rPr>
                <w:rFonts w:ascii="EC Square Sans Pro" w:hAnsi="EC Square Sans Pro"/>
                <w:iCs/>
                <w:sz w:val="20"/>
                <w:lang w:eastAsia="en-GB"/>
              </w:rPr>
              <w:t xml:space="preserve"> </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iCs/>
                <w:sz w:val="20"/>
                <w:lang w:eastAsia="en-GB"/>
              </w:rPr>
              <w:t>The applicant shall provide:</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b/>
                <w:iCs/>
                <w:sz w:val="20"/>
                <w:lang w:eastAsia="en-GB"/>
              </w:rPr>
              <w:t>(i)</w:t>
            </w:r>
            <w:r w:rsidRPr="00275497">
              <w:rPr>
                <w:rFonts w:ascii="EC Square Sans Pro" w:hAnsi="EC Square Sans Pro"/>
                <w:iCs/>
                <w:sz w:val="20"/>
                <w:lang w:eastAsia="en-GB"/>
              </w:rPr>
              <w:t xml:space="preserve"> The name (to the strain) and identification of all micro-organisms contained in the product with ATCC or IDA numbers or documentation on DNA identification.</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b/>
                <w:iCs/>
                <w:sz w:val="20"/>
                <w:lang w:eastAsia="en-GB"/>
              </w:rPr>
              <w:t>(ii)</w:t>
            </w:r>
            <w:r w:rsidRPr="00275497">
              <w:rPr>
                <w:rFonts w:ascii="EC Square Sans Pro" w:hAnsi="EC Square Sans Pro"/>
                <w:iCs/>
                <w:sz w:val="20"/>
                <w:lang w:eastAsia="en-GB"/>
              </w:rPr>
              <w:t xml:space="preserve"> Documentation demonstrating that all micro-organisms belong to Risk Group I and the QPS list.</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b/>
                <w:iCs/>
                <w:sz w:val="20"/>
                <w:lang w:eastAsia="en-GB"/>
              </w:rPr>
              <w:t>(iii)</w:t>
            </w:r>
            <w:r w:rsidRPr="00275497">
              <w:rPr>
                <w:rFonts w:ascii="EC Square Sans Pro" w:hAnsi="EC Square Sans Pro"/>
                <w:iCs/>
                <w:sz w:val="20"/>
                <w:lang w:eastAsia="en-GB"/>
              </w:rPr>
              <w:t xml:space="preserve"> Test documentation demonstrating that the pathogenic micro-organisms are not present in the product.</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b/>
                <w:iCs/>
                <w:sz w:val="20"/>
                <w:lang w:eastAsia="en-GB"/>
              </w:rPr>
              <w:t>(iv)</w:t>
            </w:r>
            <w:r w:rsidRPr="00275497">
              <w:rPr>
                <w:rFonts w:ascii="EC Square Sans Pro" w:hAnsi="EC Square Sans Pro"/>
                <w:iCs/>
                <w:sz w:val="20"/>
                <w:lang w:eastAsia="en-GB"/>
              </w:rPr>
              <w:t xml:space="preserve"> Documentation demonstrating that all micro-organisms are not GMMs.</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b/>
                <w:iCs/>
                <w:sz w:val="20"/>
                <w:lang w:eastAsia="en-GB"/>
              </w:rPr>
              <w:t>(v)</w:t>
            </w:r>
            <w:r w:rsidRPr="00275497">
              <w:rPr>
                <w:rFonts w:ascii="EC Square Sans Pro" w:hAnsi="EC Square Sans Pro"/>
                <w:iCs/>
                <w:sz w:val="20"/>
                <w:lang w:eastAsia="en-GB"/>
              </w:rPr>
              <w:t xml:space="preserve"> Test documentation demonstrating that all micro-organisms are, with the exception of intrinsic resistance, susceptible to each of the five major antibiotic classes indicated.</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b/>
                <w:iCs/>
                <w:sz w:val="20"/>
                <w:lang w:eastAsia="en-GB"/>
              </w:rPr>
              <w:t>(vi)</w:t>
            </w:r>
            <w:r w:rsidRPr="00275497">
              <w:rPr>
                <w:rFonts w:ascii="EC Square Sans Pro" w:hAnsi="EC Square Sans Pro"/>
                <w:iCs/>
                <w:sz w:val="20"/>
                <w:lang w:eastAsia="en-GB"/>
              </w:rPr>
              <w:t xml:space="preserve"> Test documentation of CFU per ml of in-use solution (for undiluted products, the dilution ratio recommended for 'normal' cleaning shall be used).</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b/>
                <w:iCs/>
                <w:sz w:val="20"/>
                <w:lang w:eastAsia="en-GB"/>
              </w:rPr>
              <w:t>(vii)</w:t>
            </w:r>
            <w:r w:rsidRPr="00275497">
              <w:rPr>
                <w:rFonts w:ascii="EC Square Sans Pro" w:hAnsi="EC Square Sans Pro"/>
                <w:iCs/>
                <w:sz w:val="20"/>
                <w:lang w:eastAsia="en-GB"/>
              </w:rPr>
              <w:t xml:space="preserve"> Test documentation of CFU per ml of in-use solution every 12 months for a product stored until the end of its shelf life. </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b/>
                <w:iCs/>
                <w:sz w:val="20"/>
                <w:lang w:eastAsia="en-GB"/>
              </w:rPr>
              <w:t>(viii)</w:t>
            </w:r>
            <w:r w:rsidRPr="00275497">
              <w:rPr>
                <w:rFonts w:ascii="EC Square Sans Pro" w:hAnsi="EC Square Sans Pro"/>
                <w:iCs/>
                <w:sz w:val="20"/>
                <w:lang w:eastAsia="en-GB"/>
              </w:rPr>
              <w:t xml:space="preserve"> Test results from a third-party laboratory demonstrating the claimed actions of the micro-organisms and artwork of the packaging or a copy of the product's label highlighting any claims made on the actions of the micro-organisms.</w:t>
            </w:r>
          </w:p>
          <w:p w:rsidR="00077541" w:rsidRPr="00275497" w:rsidRDefault="00077541" w:rsidP="00077541">
            <w:pPr>
              <w:jc w:val="both"/>
              <w:rPr>
                <w:rFonts w:ascii="EC Square Sans Pro" w:hAnsi="EC Square Sans Pro"/>
                <w:iCs/>
                <w:sz w:val="20"/>
                <w:lang w:eastAsia="en-GB"/>
              </w:rPr>
            </w:pPr>
            <w:r w:rsidRPr="00275497">
              <w:rPr>
                <w:rFonts w:ascii="EC Square Sans Pro" w:hAnsi="EC Square Sans Pro"/>
                <w:b/>
                <w:iCs/>
                <w:sz w:val="20"/>
                <w:lang w:eastAsia="en-GB"/>
              </w:rPr>
              <w:t>(ix)</w:t>
            </w:r>
            <w:r w:rsidRPr="00275497">
              <w:rPr>
                <w:rFonts w:ascii="EC Square Sans Pro" w:hAnsi="EC Square Sans Pro"/>
                <w:iCs/>
                <w:sz w:val="20"/>
                <w:lang w:eastAsia="en-GB"/>
              </w:rPr>
              <w:t xml:space="preserve"> and </w:t>
            </w:r>
            <w:r w:rsidRPr="00275497">
              <w:rPr>
                <w:rFonts w:ascii="EC Square Sans Pro" w:hAnsi="EC Square Sans Pro"/>
                <w:b/>
                <w:iCs/>
                <w:sz w:val="20"/>
                <w:lang w:eastAsia="en-GB"/>
              </w:rPr>
              <w:t>(x)</w:t>
            </w:r>
            <w:r w:rsidRPr="00275497">
              <w:rPr>
                <w:rFonts w:ascii="EC Square Sans Pro" w:hAnsi="EC Square Sans Pro"/>
                <w:iCs/>
                <w:sz w:val="20"/>
                <w:lang w:eastAsia="en-GB"/>
              </w:rPr>
              <w:t xml:space="preserve"> artwork of the packaging or a copy of the product's label.</w:t>
            </w:r>
          </w:p>
        </w:tc>
      </w:tr>
    </w:tbl>
    <w:p w:rsidR="00077541" w:rsidRPr="00275497" w:rsidRDefault="00077541" w:rsidP="00077541">
      <w:pPr>
        <w:spacing w:after="0" w:line="240" w:lineRule="auto"/>
        <w:rPr>
          <w:rFonts w:ascii="EC Square Sans Pro" w:eastAsia="Times New Roman" w:hAnsi="EC Square Sans Pro" w:cs="Arial"/>
          <w:b/>
          <w:noProof/>
          <w:color w:val="948A54"/>
          <w:sz w:val="20"/>
          <w:szCs w:val="20"/>
          <w:lang w:eastAsia="en-GB"/>
        </w:rPr>
      </w:pPr>
    </w:p>
    <w:p w:rsidR="00077541" w:rsidRPr="00275497" w:rsidRDefault="00077541" w:rsidP="00077541">
      <w:pPr>
        <w:spacing w:after="0" w:line="240" w:lineRule="auto"/>
        <w:rPr>
          <w:rFonts w:ascii="EC Square Sans Pro" w:eastAsia="Times New Roman" w:hAnsi="EC Square Sans Pro" w:cs="Arial"/>
          <w:b/>
          <w:noProof/>
          <w:color w:val="948A54"/>
          <w:sz w:val="20"/>
          <w:szCs w:val="20"/>
          <w:lang w:eastAsia="en-GB"/>
        </w:rPr>
      </w:pPr>
    </w:p>
    <w:tbl>
      <w:tblPr>
        <w:tblW w:w="0" w:type="auto"/>
        <w:jc w:val="center"/>
        <w:tblBorders>
          <w:top w:val="dotted" w:sz="18" w:space="0" w:color="0070C0"/>
          <w:left w:val="dotted" w:sz="18" w:space="0" w:color="0070C0"/>
          <w:bottom w:val="dotted" w:sz="18" w:space="0" w:color="0070C0"/>
          <w:right w:val="dotted" w:sz="18" w:space="0" w:color="0070C0"/>
          <w:insideH w:val="dotted" w:sz="18" w:space="0" w:color="0070C0"/>
          <w:insideV w:val="dotted" w:sz="18" w:space="0" w:color="0070C0"/>
        </w:tblBorders>
        <w:shd w:val="clear" w:color="auto" w:fill="EFFFFF"/>
        <w:tblLook w:val="04A0"/>
      </w:tblPr>
      <w:tblGrid>
        <w:gridCol w:w="8720"/>
      </w:tblGrid>
      <w:tr w:rsidR="00077541" w:rsidRPr="00275497" w:rsidTr="009E39BE">
        <w:trPr>
          <w:jc w:val="center"/>
        </w:trPr>
        <w:tc>
          <w:tcPr>
            <w:tcW w:w="8720" w:type="dxa"/>
            <w:shd w:val="clear" w:color="auto" w:fill="EFFFFF"/>
          </w:tcPr>
          <w:p w:rsidR="00077541" w:rsidRPr="00275497" w:rsidRDefault="00077541" w:rsidP="00077541">
            <w:pPr>
              <w:spacing w:after="120" w:line="240" w:lineRule="auto"/>
              <w:jc w:val="both"/>
              <w:rPr>
                <w:rFonts w:ascii="EC Square Sans Pro" w:eastAsia="Times New Roman" w:hAnsi="EC Square Sans Pro" w:cs="Arial"/>
                <w:b/>
                <w:i/>
                <w:color w:val="0070C0"/>
                <w:sz w:val="20"/>
                <w:szCs w:val="20"/>
                <w:lang w:eastAsia="en-GB"/>
              </w:rPr>
            </w:pPr>
            <w:r w:rsidRPr="00275497">
              <w:rPr>
                <w:rFonts w:ascii="EC Square Sans Pro" w:eastAsia="Times New Roman" w:hAnsi="EC Square Sans Pro" w:cs="Arial"/>
                <w:b/>
                <w:i/>
                <w:color w:val="0070C0"/>
                <w:sz w:val="20"/>
                <w:szCs w:val="20"/>
                <w:lang w:eastAsia="en-GB"/>
              </w:rPr>
              <w:t>Definitions</w:t>
            </w:r>
          </w:p>
          <w:p w:rsidR="00077541" w:rsidRPr="00275497" w:rsidRDefault="00077541" w:rsidP="00EE2C8A">
            <w:pPr>
              <w:numPr>
                <w:ilvl w:val="0"/>
                <w:numId w:val="7"/>
              </w:numPr>
              <w:spacing w:after="120" w:line="240" w:lineRule="auto"/>
              <w:ind w:left="284" w:hanging="284"/>
              <w:jc w:val="both"/>
              <w:rPr>
                <w:rFonts w:ascii="EC Square Sans Pro" w:hAnsi="EC Square Sans Pro"/>
                <w:sz w:val="20"/>
                <w:szCs w:val="20"/>
              </w:rPr>
            </w:pPr>
            <w:r w:rsidRPr="00275497">
              <w:rPr>
                <w:rFonts w:ascii="EC Square Sans Pro" w:hAnsi="EC Square Sans Pro"/>
                <w:b/>
                <w:i/>
                <w:sz w:val="20"/>
                <w:szCs w:val="20"/>
                <w:u w:val="single"/>
              </w:rPr>
              <w:t>American Type Culture Collection (ATCC)</w:t>
            </w:r>
            <w:r w:rsidRPr="00275497">
              <w:rPr>
                <w:rFonts w:ascii="EC Square Sans Pro" w:hAnsi="EC Square Sans Pro"/>
                <w:sz w:val="20"/>
                <w:szCs w:val="20"/>
              </w:rPr>
              <w:t xml:space="preserve"> is the premier global biological materials resource and standards organization whose mission focuses on the acquisition, authentication, production, preservation, development, and distribution of standard reference microorganisms, cell lines, and other materials. While maintaining traditional collection materials, ATCC develops high quality products, standards, and services to support scientific research and breakthroughs that improve the health of global populations.</w:t>
            </w:r>
          </w:p>
          <w:p w:rsidR="00077541" w:rsidRPr="00275497" w:rsidRDefault="00077541" w:rsidP="00EE2C8A">
            <w:pPr>
              <w:numPr>
                <w:ilvl w:val="0"/>
                <w:numId w:val="7"/>
              </w:numPr>
              <w:spacing w:after="120" w:line="240" w:lineRule="auto"/>
              <w:ind w:left="284" w:hanging="284"/>
              <w:jc w:val="both"/>
              <w:rPr>
                <w:rFonts w:ascii="EC Square Sans Pro" w:hAnsi="EC Square Sans Pro"/>
                <w:sz w:val="20"/>
                <w:szCs w:val="20"/>
              </w:rPr>
            </w:pPr>
            <w:r w:rsidRPr="00275497">
              <w:rPr>
                <w:rFonts w:ascii="EC Square Sans Pro" w:hAnsi="EC Square Sans Pro"/>
                <w:b/>
                <w:i/>
                <w:sz w:val="20"/>
                <w:szCs w:val="20"/>
                <w:u w:val="single"/>
              </w:rPr>
              <w:t>International Depositary Authority (IDA).</w:t>
            </w:r>
            <w:r w:rsidRPr="00275497">
              <w:rPr>
                <w:rFonts w:ascii="Verdana" w:hAnsi="Verdana"/>
                <w:color w:val="000000"/>
                <w:sz w:val="18"/>
                <w:szCs w:val="18"/>
              </w:rPr>
              <w:t xml:space="preserve"> </w:t>
            </w:r>
            <w:r w:rsidRPr="00275497">
              <w:rPr>
                <w:rFonts w:ascii="EC Square Sans Pro" w:hAnsi="EC Square Sans Pro"/>
                <w:sz w:val="20"/>
                <w:szCs w:val="20"/>
              </w:rPr>
              <w:t>An institution acquires the status of "international depositary authority" if the contracting State in which the institute is located, furnishes to the Director General of WIPO of assurances to the effect that the institution complies and will continue to comply with certain requirements of the Budapest Treaty.</w:t>
            </w:r>
          </w:p>
          <w:p w:rsidR="00077541" w:rsidRPr="00275497" w:rsidRDefault="00077541" w:rsidP="00EE2C8A">
            <w:pPr>
              <w:numPr>
                <w:ilvl w:val="0"/>
                <w:numId w:val="7"/>
              </w:numPr>
              <w:spacing w:after="120" w:line="240" w:lineRule="auto"/>
              <w:ind w:left="284" w:hanging="284"/>
              <w:jc w:val="both"/>
              <w:rPr>
                <w:rFonts w:ascii="EC Square Sans Pro" w:hAnsi="EC Square Sans Pro"/>
                <w:sz w:val="20"/>
                <w:szCs w:val="20"/>
              </w:rPr>
            </w:pPr>
            <w:r w:rsidRPr="00275497">
              <w:rPr>
                <w:rFonts w:ascii="EC Square Sans Pro" w:hAnsi="EC Square Sans Pro"/>
                <w:b/>
                <w:i/>
                <w:sz w:val="20"/>
                <w:szCs w:val="20"/>
              </w:rPr>
              <w:t>“</w:t>
            </w:r>
            <w:r w:rsidRPr="00275497">
              <w:rPr>
                <w:rFonts w:ascii="EC Square Sans Pro" w:hAnsi="EC Square Sans Pro"/>
                <w:b/>
                <w:i/>
                <w:sz w:val="20"/>
                <w:szCs w:val="20"/>
                <w:u w:val="single"/>
              </w:rPr>
              <w:t>Strain identification protocol</w:t>
            </w:r>
            <w:r w:rsidRPr="00275497">
              <w:rPr>
                <w:rFonts w:ascii="EC Square Sans Pro" w:hAnsi="EC Square Sans Pro"/>
                <w:b/>
                <w:i/>
                <w:sz w:val="20"/>
                <w:szCs w:val="20"/>
              </w:rPr>
              <w:t>”</w:t>
            </w:r>
            <w:r w:rsidRPr="00275497">
              <w:t xml:space="preserve"> </w:t>
            </w:r>
            <w:r w:rsidRPr="00275497">
              <w:rPr>
                <w:rFonts w:ascii="EC Square Sans Pro" w:hAnsi="EC Square Sans Pro"/>
                <w:sz w:val="20"/>
                <w:szCs w:val="20"/>
              </w:rPr>
              <w:t>means the method by which microbial strains have been identified by DNA sequencing (full length 1500+1 base pair analysis) and have been named following the naming conventions set in place by the International Code for Nomenclature of Bacteria (ICNB). This protocol shall use the program CLUSTALX (or any other suitable multiple alignment tool such as CLUSTALW, MEGA, PHYLIP) to align the sequence to other closely related species indicated by an initial Basic Local Alignment Search Tool (BLAST) analysis of the sequence. A BLAST search or analysis compares a query sequence with a library or database of sequences, and identifies library sequences that resemble the query sequence above a certain threshold.</w:t>
            </w:r>
          </w:p>
          <w:p w:rsidR="00077541" w:rsidRPr="00275497" w:rsidRDefault="00077541" w:rsidP="00EE2C8A">
            <w:pPr>
              <w:numPr>
                <w:ilvl w:val="0"/>
                <w:numId w:val="7"/>
              </w:numPr>
              <w:spacing w:after="120" w:line="240" w:lineRule="auto"/>
              <w:ind w:left="284" w:hanging="284"/>
              <w:jc w:val="both"/>
              <w:rPr>
                <w:rFonts w:ascii="Arial" w:hAnsi="Arial" w:cs="Arial"/>
                <w:color w:val="575757"/>
                <w:sz w:val="18"/>
                <w:szCs w:val="18"/>
                <w:shd w:val="clear" w:color="auto" w:fill="FFFFFF"/>
              </w:rPr>
            </w:pPr>
            <w:r w:rsidRPr="00275497">
              <w:rPr>
                <w:rFonts w:ascii="EC Square Sans Pro" w:hAnsi="EC Square Sans Pro"/>
                <w:b/>
                <w:i/>
                <w:sz w:val="20"/>
                <w:szCs w:val="20"/>
                <w:u w:val="single"/>
              </w:rPr>
              <w:t>Risk Group I (micro-organisms)</w:t>
            </w:r>
            <w:r w:rsidRPr="00275497">
              <w:rPr>
                <w:rFonts w:ascii="EC Square Sans Pro" w:hAnsi="EC Square Sans Pro"/>
                <w:sz w:val="20"/>
                <w:szCs w:val="20"/>
              </w:rPr>
              <w:t xml:space="preserve"> according to Directive 2000/54/EC, means micro-organisms that are unlikely to cause human disease.</w:t>
            </w:r>
          </w:p>
          <w:p w:rsidR="00077541" w:rsidRPr="00275497" w:rsidRDefault="00077541" w:rsidP="00EE2C8A">
            <w:pPr>
              <w:numPr>
                <w:ilvl w:val="0"/>
                <w:numId w:val="7"/>
              </w:numPr>
              <w:spacing w:after="120" w:line="240" w:lineRule="auto"/>
              <w:ind w:left="284" w:hanging="284"/>
              <w:jc w:val="both"/>
              <w:rPr>
                <w:rFonts w:ascii="EC Square Sans Pro" w:hAnsi="EC Square Sans Pro"/>
                <w:sz w:val="20"/>
                <w:szCs w:val="20"/>
              </w:rPr>
            </w:pPr>
            <w:r w:rsidRPr="00275497">
              <w:rPr>
                <w:rFonts w:ascii="EC Square Sans Pro" w:hAnsi="EC Square Sans Pro"/>
                <w:b/>
                <w:i/>
                <w:sz w:val="20"/>
                <w:szCs w:val="20"/>
                <w:u w:val="single"/>
              </w:rPr>
              <w:t>Qualified Presumption of Safety (QPS)</w:t>
            </w:r>
            <w:r w:rsidRPr="00275497">
              <w:rPr>
                <w:rFonts w:ascii="EC Square Sans Pro" w:hAnsi="EC Square Sans Pro"/>
                <w:sz w:val="20"/>
                <w:szCs w:val="20"/>
              </w:rPr>
              <w:t xml:space="preserve"> is a generic risk assessment approach applied by the European Food Safety Authority (EFSA) to notify biological agents aiming at simplifying risk assessments across different scientific Panels and Units. </w:t>
            </w:r>
          </w:p>
          <w:p w:rsidR="00077541" w:rsidRPr="00275497" w:rsidRDefault="00077541" w:rsidP="00EE2C8A">
            <w:pPr>
              <w:numPr>
                <w:ilvl w:val="0"/>
                <w:numId w:val="7"/>
              </w:numPr>
              <w:spacing w:after="120" w:line="240" w:lineRule="auto"/>
              <w:ind w:left="284" w:hanging="284"/>
              <w:jc w:val="both"/>
              <w:rPr>
                <w:rFonts w:ascii="EC Square Sans Pro" w:hAnsi="EC Square Sans Pro"/>
                <w:sz w:val="20"/>
                <w:szCs w:val="20"/>
              </w:rPr>
            </w:pPr>
            <w:r w:rsidRPr="00275497">
              <w:rPr>
                <w:rFonts w:ascii="EC Square Sans Pro" w:hAnsi="EC Square Sans Pro"/>
                <w:b/>
                <w:i/>
                <w:sz w:val="20"/>
                <w:szCs w:val="20"/>
                <w:u w:val="single"/>
              </w:rPr>
              <w:t>European Food Safety Authority (EFSA)</w:t>
            </w:r>
            <w:r w:rsidRPr="00275497">
              <w:rPr>
                <w:rFonts w:ascii="Verdana" w:eastAsia="Times New Roman" w:hAnsi="Verdana"/>
                <w:color w:val="676767"/>
                <w:sz w:val="21"/>
                <w:szCs w:val="21"/>
                <w:lang w:eastAsia="es-ES"/>
              </w:rPr>
              <w:t xml:space="preserve"> </w:t>
            </w:r>
            <w:r w:rsidRPr="00275497">
              <w:rPr>
                <w:rFonts w:ascii="EC Square Sans Pro" w:hAnsi="EC Square Sans Pro"/>
                <w:sz w:val="20"/>
                <w:szCs w:val="20"/>
              </w:rPr>
              <w:t>is a European agency funded by the European Union that operates independently of the European legislative and executive institutions (Commission, Council and Parliament) and EU Member States. It was set up in 2002 following a series of food crises in the late 1990s to be a source of scientific advice and communication on risks associated with the food chain. The agency was legally established by the EU under the General Food Law - Regulation 178/2002. The General Food Law created a European food safety system in which responsibility for risk assessment (science) and for risk management (policy) are kept separate. EFSA is responsible for the former area, and also has a duty to communicate its scientific findings to the public.</w:t>
            </w:r>
          </w:p>
          <w:p w:rsidR="00077541" w:rsidRPr="00275497" w:rsidRDefault="00077541" w:rsidP="00EE2C8A">
            <w:pPr>
              <w:numPr>
                <w:ilvl w:val="0"/>
                <w:numId w:val="7"/>
              </w:numPr>
              <w:spacing w:after="120" w:line="240" w:lineRule="auto"/>
              <w:ind w:left="284" w:hanging="284"/>
              <w:jc w:val="both"/>
              <w:rPr>
                <w:rFonts w:ascii="EC Square Sans Pro" w:hAnsi="EC Square Sans Pro"/>
                <w:sz w:val="20"/>
                <w:szCs w:val="20"/>
              </w:rPr>
            </w:pPr>
            <w:r w:rsidRPr="00275497">
              <w:rPr>
                <w:rFonts w:ascii="EC Square Sans Pro" w:hAnsi="EC Square Sans Pro"/>
                <w:b/>
                <w:i/>
                <w:sz w:val="20"/>
                <w:szCs w:val="20"/>
                <w:u w:val="single"/>
              </w:rPr>
              <w:t>Pathogenic micro-organisms</w:t>
            </w:r>
            <w:r w:rsidRPr="00275497">
              <w:rPr>
                <w:rFonts w:ascii="EC Square Sans Pro" w:hAnsi="EC Square Sans Pro"/>
                <w:sz w:val="20"/>
                <w:szCs w:val="20"/>
              </w:rPr>
              <w:t xml:space="preserve"> are any microorganism capable of injuring its host, e.g., by competing with it for metabolic resources, destroying its cells or tissues, or secreting toxins.</w:t>
            </w:r>
          </w:p>
          <w:p w:rsidR="00077541" w:rsidRPr="00275497" w:rsidRDefault="00077541" w:rsidP="00EE2C8A">
            <w:pPr>
              <w:numPr>
                <w:ilvl w:val="0"/>
                <w:numId w:val="7"/>
              </w:numPr>
              <w:spacing w:after="120" w:line="240" w:lineRule="auto"/>
              <w:ind w:left="284" w:hanging="284"/>
              <w:jc w:val="both"/>
              <w:rPr>
                <w:rFonts w:ascii="EC Square Sans Pro" w:hAnsi="EC Square Sans Pro"/>
                <w:sz w:val="20"/>
                <w:szCs w:val="20"/>
              </w:rPr>
            </w:pPr>
            <w:r w:rsidRPr="00275497">
              <w:rPr>
                <w:rFonts w:ascii="EC Square Sans Pro" w:hAnsi="EC Square Sans Pro"/>
                <w:b/>
                <w:i/>
                <w:sz w:val="20"/>
                <w:szCs w:val="20"/>
                <w:u w:val="single"/>
              </w:rPr>
              <w:t>European Committee on antimicrobial susceptibility testing (EUCAST)</w:t>
            </w:r>
            <w:r w:rsidRPr="00275497">
              <w:rPr>
                <w:rFonts w:ascii="EC Square Sans Pro" w:hAnsi="EC Square Sans Pro"/>
                <w:sz w:val="20"/>
                <w:szCs w:val="20"/>
              </w:rPr>
              <w:t xml:space="preserve"> is a standing committee jointly organized by ESCMID, ECDC and European national breakpoint committees. EUCAST deals with breakpoints and technical aspects of phenotypic in vitro antimicrobial susceptibility testing and functions as the breakpoint committee of EMA and ECDC. EUCAST does not deal with antibiotic policies, surveillance or containment of resistance or infection control. </w:t>
            </w:r>
          </w:p>
          <w:p w:rsidR="00077541" w:rsidRPr="00275497" w:rsidRDefault="00077541" w:rsidP="00EE2C8A">
            <w:pPr>
              <w:numPr>
                <w:ilvl w:val="0"/>
                <w:numId w:val="7"/>
              </w:numPr>
              <w:spacing w:after="0" w:line="240" w:lineRule="auto"/>
              <w:ind w:left="284" w:hanging="284"/>
              <w:jc w:val="both"/>
              <w:rPr>
                <w:rFonts w:ascii="EC Square Sans Pro" w:hAnsi="EC Square Sans Pro"/>
                <w:sz w:val="20"/>
                <w:szCs w:val="20"/>
              </w:rPr>
            </w:pPr>
            <w:r w:rsidRPr="00275497">
              <w:rPr>
                <w:rFonts w:ascii="EC Square Sans Pro" w:hAnsi="EC Square Sans Pro"/>
                <w:b/>
                <w:i/>
                <w:sz w:val="20"/>
                <w:szCs w:val="20"/>
                <w:u w:val="single"/>
              </w:rPr>
              <w:t>EUCAST disk diffusion method.</w:t>
            </w:r>
            <w:r w:rsidRPr="00275497">
              <w:rPr>
                <w:rFonts w:ascii="EC Square Sans Pro" w:hAnsi="EC Square Sans Pro"/>
                <w:sz w:val="20"/>
                <w:szCs w:val="20"/>
              </w:rPr>
              <w:t xml:space="preserve"> Disk diffusion is one of the oldest approaches to antimicrobial susceptibility testing and remains one of the most widely used antimicrobial susceptibility testing methods in routine clinical laboratories. It is suitable for testing the majority of bacterial pathogens, including the more common fastidious bacteria, is versatile in the range of antimicrobial agents that can be tested and requires no special equipment. In common with several other disk diffusion techniques, the EUCAST method is a standardised method based on the principles defined in the report of the International Collaborative Study of Antimicrobial Susceptibility Testing, 1972, and the experience of expert groups worldwide.</w:t>
            </w:r>
          </w:p>
          <w:p w:rsidR="00077541" w:rsidRPr="00275497" w:rsidRDefault="00077541" w:rsidP="00077541">
            <w:pPr>
              <w:spacing w:after="0" w:line="240" w:lineRule="auto"/>
              <w:jc w:val="both"/>
              <w:rPr>
                <w:rFonts w:ascii="EC Square Sans Pro" w:hAnsi="EC Square Sans Pro"/>
                <w:sz w:val="20"/>
                <w:szCs w:val="20"/>
              </w:rPr>
            </w:pPr>
          </w:p>
        </w:tc>
      </w:tr>
    </w:tbl>
    <w:p w:rsidR="00077541" w:rsidRPr="00275497" w:rsidRDefault="00077541" w:rsidP="00CA1A26">
      <w:pPr>
        <w:spacing w:before="120" w:after="120"/>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40" name="Picture 3"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The sub-criterion “Micro-organisms” only applies to HSC products</w:t>
      </w:r>
      <w:r w:rsidR="004B0FE2" w:rsidRPr="00275497">
        <w:rPr>
          <w:rFonts w:ascii="EC Square Sans Pro" w:hAnsi="EC Square Sans Pro"/>
          <w:b/>
          <w:color w:val="948A54"/>
          <w:sz w:val="20"/>
          <w:szCs w:val="20"/>
        </w:rPr>
        <w:t xml:space="preserve"> </w:t>
      </w:r>
      <w:r w:rsidR="00B808D6" w:rsidRPr="00B808D6">
        <w:rPr>
          <w:rFonts w:ascii="EC Square Sans Pro" w:hAnsi="EC Square Sans Pro"/>
          <w:b/>
          <w:color w:val="948A54"/>
          <w:sz w:val="20"/>
          <w:szCs w:val="20"/>
        </w:rPr>
        <w:t>for professional use</w:t>
      </w:r>
      <w:r w:rsidR="00B808D6">
        <w:rPr>
          <w:rFonts w:ascii="EC Square Sans Pro" w:hAnsi="EC Square Sans Pro"/>
          <w:b/>
          <w:color w:val="948A54"/>
          <w:sz w:val="20"/>
          <w:szCs w:val="20"/>
        </w:rPr>
        <w:t xml:space="preserve"> </w:t>
      </w:r>
      <w:r w:rsidR="004B0FE2" w:rsidRPr="00275497">
        <w:rPr>
          <w:rFonts w:ascii="EC Square Sans Pro" w:hAnsi="EC Square Sans Pro"/>
          <w:b/>
          <w:color w:val="948A54"/>
          <w:sz w:val="20"/>
          <w:szCs w:val="20"/>
        </w:rPr>
        <w:t>where micro-organisms are intentionally added.</w:t>
      </w:r>
    </w:p>
    <w:p w:rsidR="00077541" w:rsidRPr="00275497" w:rsidRDefault="00077541" w:rsidP="00077541">
      <w:pPr>
        <w:spacing w:after="120"/>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41" name="Picture 3"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The sub-criterion “Micro-organisms” shall apply to </w:t>
      </w:r>
      <w:r w:rsidR="00430851" w:rsidRPr="00275497">
        <w:rPr>
          <w:rFonts w:ascii="EC Square Sans Pro" w:hAnsi="EC Square Sans Pro"/>
          <w:b/>
          <w:color w:val="948A54"/>
          <w:sz w:val="20"/>
          <w:szCs w:val="20"/>
        </w:rPr>
        <w:t xml:space="preserve">all </w:t>
      </w:r>
      <w:r w:rsidRPr="00275497">
        <w:rPr>
          <w:rFonts w:ascii="EC Square Sans Pro" w:hAnsi="EC Square Sans Pro"/>
          <w:b/>
          <w:color w:val="948A54"/>
          <w:sz w:val="20"/>
          <w:szCs w:val="20"/>
        </w:rPr>
        <w:t>micro-organism</w:t>
      </w:r>
      <w:r w:rsidR="00430851" w:rsidRPr="00275497">
        <w:rPr>
          <w:rFonts w:ascii="EC Square Sans Pro" w:hAnsi="EC Square Sans Pro"/>
          <w:b/>
          <w:color w:val="948A54"/>
          <w:sz w:val="20"/>
          <w:szCs w:val="20"/>
        </w:rPr>
        <w:t>s</w:t>
      </w:r>
      <w:r w:rsidRPr="00275497">
        <w:rPr>
          <w:rFonts w:ascii="EC Square Sans Pro" w:hAnsi="EC Square Sans Pro"/>
          <w:b/>
          <w:color w:val="948A54"/>
          <w:sz w:val="20"/>
          <w:szCs w:val="20"/>
        </w:rPr>
        <w:t xml:space="preserve"> included in the HSC product </w:t>
      </w:r>
      <w:r w:rsidR="00B808D6" w:rsidRPr="00B808D6">
        <w:rPr>
          <w:rFonts w:ascii="EC Square Sans Pro" w:hAnsi="EC Square Sans Pro"/>
          <w:b/>
          <w:color w:val="948A54"/>
          <w:sz w:val="20"/>
          <w:szCs w:val="20"/>
        </w:rPr>
        <w:t>for professional use</w:t>
      </w:r>
      <w:r w:rsidR="00B808D6">
        <w:rPr>
          <w:rFonts w:ascii="EC Square Sans Pro" w:hAnsi="EC Square Sans Pro"/>
          <w:b/>
          <w:color w:val="948A54"/>
          <w:sz w:val="20"/>
          <w:szCs w:val="20"/>
        </w:rPr>
        <w:t xml:space="preserve"> </w:t>
      </w:r>
      <w:r w:rsidRPr="00275497">
        <w:rPr>
          <w:rFonts w:ascii="EC Square Sans Pro" w:hAnsi="EC Square Sans Pro"/>
          <w:b/>
          <w:color w:val="948A54"/>
          <w:sz w:val="20"/>
          <w:szCs w:val="20"/>
        </w:rPr>
        <w:t xml:space="preserve">if </w:t>
      </w:r>
      <w:r w:rsidR="00430851" w:rsidRPr="00275497">
        <w:rPr>
          <w:rFonts w:ascii="EC Square Sans Pro" w:hAnsi="EC Square Sans Pro"/>
          <w:b/>
          <w:color w:val="948A54"/>
          <w:sz w:val="20"/>
          <w:szCs w:val="20"/>
        </w:rPr>
        <w:t xml:space="preserve">their </w:t>
      </w:r>
      <w:r w:rsidRPr="00275497">
        <w:rPr>
          <w:rFonts w:ascii="EC Square Sans Pro" w:hAnsi="EC Square Sans Pro"/>
          <w:b/>
          <w:color w:val="948A54"/>
          <w:sz w:val="20"/>
          <w:szCs w:val="20"/>
        </w:rPr>
        <w:t xml:space="preserve">concentration </w:t>
      </w:r>
      <w:r w:rsidR="00430851" w:rsidRPr="00275497">
        <w:rPr>
          <w:rFonts w:ascii="EC Square Sans Pro" w:hAnsi="EC Square Sans Pro"/>
          <w:b/>
          <w:color w:val="948A54"/>
          <w:sz w:val="20"/>
          <w:szCs w:val="20"/>
        </w:rPr>
        <w:t xml:space="preserve">are </w:t>
      </w:r>
      <w:r w:rsidRPr="00275497">
        <w:rPr>
          <w:rFonts w:ascii="EC Square Sans Pro" w:hAnsi="EC Square Sans Pro"/>
          <w:b/>
          <w:color w:val="948A54"/>
          <w:sz w:val="20"/>
          <w:szCs w:val="20"/>
        </w:rPr>
        <w:t>equal to or higher than 0,010% weight by weight.</w:t>
      </w:r>
    </w:p>
    <w:p w:rsidR="00077541" w:rsidRPr="00275497" w:rsidRDefault="00077541" w:rsidP="00077541">
      <w:pPr>
        <w:pStyle w:val="Titolo3"/>
        <w:numPr>
          <w:ilvl w:val="0"/>
          <w:numId w:val="0"/>
        </w:numPr>
        <w:rPr>
          <w:spacing w:val="5"/>
          <w:sz w:val="24"/>
          <w:lang w:eastAsia="en-GB"/>
        </w:rPr>
      </w:pPr>
      <w:bookmarkStart w:id="88" w:name="_Toc503526066"/>
      <w:r w:rsidRPr="00275497">
        <w:rPr>
          <w:spacing w:val="5"/>
          <w:sz w:val="24"/>
          <w:lang w:eastAsia="en-GB"/>
        </w:rPr>
        <w:t>Sub-criterion (i): Corrosive properties (only for HDD)</w:t>
      </w:r>
      <w:bookmarkEnd w:id="88"/>
      <w:r w:rsidRPr="00275497">
        <w:rPr>
          <w:spacing w:val="5"/>
          <w:sz w:val="24"/>
          <w:lang w:eastAsia="en-GB"/>
        </w:rPr>
        <w:t xml:space="preserve"> </w:t>
      </w:r>
    </w:p>
    <w:p w:rsidR="00E83252" w:rsidRPr="00275497" w:rsidRDefault="00E83252" w:rsidP="00E83252">
      <w:pPr>
        <w:rPr>
          <w:lang w:eastAsia="en-GB"/>
        </w:rPr>
      </w:pPr>
    </w:p>
    <w:p w:rsidR="006A621A" w:rsidRPr="00275497" w:rsidRDefault="006A621A" w:rsidP="00F56C64">
      <w:pPr>
        <w:pStyle w:val="Titolo3"/>
      </w:pPr>
      <w:bookmarkStart w:id="89" w:name="_Ref490756400"/>
      <w:bookmarkStart w:id="90" w:name="_Toc503526067"/>
      <w:r w:rsidRPr="00275497">
        <w:t xml:space="preserve">Criterion: </w:t>
      </w:r>
      <w:r w:rsidRPr="00275497">
        <w:rPr>
          <w:spacing w:val="5"/>
          <w:sz w:val="32"/>
          <w:lang w:eastAsia="en-GB"/>
        </w:rPr>
        <w:t>Packaging</w:t>
      </w:r>
      <w:bookmarkEnd w:id="89"/>
      <w:bookmarkEnd w:id="90"/>
    </w:p>
    <w:p w:rsidR="00352ECA" w:rsidRPr="00275497" w:rsidRDefault="006A621A" w:rsidP="006A621A">
      <w:pPr>
        <w:spacing w:before="120" w:after="120" w:line="240" w:lineRule="auto"/>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115"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This criterion applies to all the product categories included in this manual.</w:t>
      </w:r>
    </w:p>
    <w:p w:rsidR="006A621A" w:rsidRPr="00275497" w:rsidRDefault="006A621A" w:rsidP="006A621A">
      <w:pPr>
        <w:spacing w:line="240" w:lineRule="auto"/>
        <w:jc w:val="both"/>
        <w:rPr>
          <w:rFonts w:ascii="EC Square Sans Pro" w:eastAsia="Times New Roman" w:hAnsi="EC Square Sans Pro" w:cs="Arial"/>
          <w:sz w:val="20"/>
          <w:szCs w:val="20"/>
          <w:lang w:eastAsia="en-GB"/>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116" name="Picture 2"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eastAsia="Times New Roman" w:hAnsi="EC Square Sans Pro" w:cs="Arial"/>
          <w:sz w:val="20"/>
          <w:szCs w:val="20"/>
          <w:lang w:eastAsia="en-GB"/>
        </w:rPr>
        <w:t xml:space="preserve"> </w:t>
      </w:r>
      <w:r w:rsidRPr="00275497">
        <w:rPr>
          <w:rFonts w:ascii="EC Square Sans Pro" w:hAnsi="EC Square Sans Pro"/>
          <w:b/>
          <w:color w:val="948A54"/>
          <w:sz w:val="20"/>
          <w:szCs w:val="20"/>
        </w:rPr>
        <w:t>Please, check which sub-criteria are applicable to your product category:</w:t>
      </w:r>
    </w:p>
    <w:tbl>
      <w:tblPr>
        <w:tblStyle w:val="Grigliatabella"/>
        <w:tblW w:w="0" w:type="auto"/>
        <w:jc w:val="center"/>
        <w:tblLook w:val="04A0"/>
      </w:tblPr>
      <w:tblGrid>
        <w:gridCol w:w="3697"/>
        <w:gridCol w:w="805"/>
        <w:gridCol w:w="805"/>
        <w:gridCol w:w="805"/>
        <w:gridCol w:w="805"/>
        <w:gridCol w:w="805"/>
        <w:gridCol w:w="805"/>
      </w:tblGrid>
      <w:tr w:rsidR="006A621A" w:rsidRPr="00275497" w:rsidTr="006A621A">
        <w:trPr>
          <w:trHeight w:val="300"/>
          <w:jc w:val="center"/>
        </w:trPr>
        <w:tc>
          <w:tcPr>
            <w:tcW w:w="8527" w:type="dxa"/>
            <w:gridSpan w:val="7"/>
            <w:tcBorders>
              <w:tl2br w:val="nil"/>
            </w:tcBorders>
            <w:noWrap/>
            <w:hideMark/>
          </w:tcPr>
          <w:p w:rsidR="006A621A" w:rsidRPr="00275497" w:rsidRDefault="006A621A" w:rsidP="006A621A">
            <w:pPr>
              <w:spacing w:after="0"/>
              <w:jc w:val="center"/>
              <w:rPr>
                <w:b/>
                <w:bCs/>
                <w:color w:val="000000"/>
              </w:rPr>
            </w:pPr>
            <w:r w:rsidRPr="00275497">
              <w:rPr>
                <w:rFonts w:ascii="EC Square Sans Pro" w:hAnsi="EC Square Sans Pro"/>
                <w:b/>
                <w:bCs/>
                <w:iCs/>
                <w:sz w:val="20"/>
                <w:szCs w:val="20"/>
                <w:lang w:eastAsia="en-GB"/>
              </w:rPr>
              <w:t>Criterion Packaging</w:t>
            </w:r>
          </w:p>
        </w:tc>
      </w:tr>
      <w:tr w:rsidR="006A621A" w:rsidRPr="00275497" w:rsidTr="006A621A">
        <w:trPr>
          <w:trHeight w:val="300"/>
          <w:jc w:val="center"/>
        </w:trPr>
        <w:tc>
          <w:tcPr>
            <w:tcW w:w="3697" w:type="dxa"/>
            <w:tcBorders>
              <w:tl2br w:val="single" w:sz="4" w:space="0" w:color="auto"/>
            </w:tcBorders>
            <w:noWrap/>
            <w:hideMark/>
          </w:tcPr>
          <w:p w:rsidR="006A621A" w:rsidRPr="00275497" w:rsidRDefault="006A621A" w:rsidP="006A621A">
            <w:pPr>
              <w:spacing w:after="0" w:line="240" w:lineRule="auto"/>
              <w:jc w:val="right"/>
              <w:rPr>
                <w:rFonts w:ascii="EC Square Sans Pro" w:hAnsi="EC Square Sans Pro"/>
                <w:b/>
                <w:bCs/>
                <w:iCs/>
                <w:sz w:val="20"/>
                <w:szCs w:val="20"/>
                <w:lang w:eastAsia="en-GB"/>
              </w:rPr>
            </w:pPr>
            <w:r w:rsidRPr="00275497">
              <w:rPr>
                <w:rFonts w:ascii="EC Square Sans Pro" w:hAnsi="EC Square Sans Pro"/>
                <w:b/>
                <w:bCs/>
                <w:iCs/>
                <w:sz w:val="20"/>
                <w:szCs w:val="20"/>
                <w:lang w:eastAsia="en-GB"/>
              </w:rPr>
              <w:t>Product type</w:t>
            </w:r>
          </w:p>
          <w:p w:rsidR="006A621A" w:rsidRPr="00275497" w:rsidRDefault="006A621A" w:rsidP="006A621A">
            <w:pPr>
              <w:spacing w:after="0" w:line="240" w:lineRule="auto"/>
              <w:rPr>
                <w:rFonts w:ascii="EC Square Sans Pro" w:hAnsi="EC Square Sans Pro"/>
                <w:b/>
                <w:bCs/>
                <w:iCs/>
                <w:sz w:val="20"/>
                <w:szCs w:val="20"/>
                <w:lang w:eastAsia="en-GB"/>
              </w:rPr>
            </w:pPr>
            <w:r w:rsidRPr="00275497">
              <w:rPr>
                <w:rFonts w:ascii="EC Square Sans Pro" w:hAnsi="EC Square Sans Pro"/>
                <w:b/>
                <w:bCs/>
                <w:iCs/>
                <w:sz w:val="20"/>
                <w:szCs w:val="20"/>
                <w:lang w:eastAsia="en-GB"/>
              </w:rPr>
              <w:t>Sub-criteria</w:t>
            </w:r>
          </w:p>
        </w:tc>
        <w:tc>
          <w:tcPr>
            <w:tcW w:w="805" w:type="dxa"/>
            <w:tcBorders>
              <w:bottom w:val="single" w:sz="4" w:space="0" w:color="auto"/>
            </w:tcBorders>
            <w:noWrap/>
            <w:vAlign w:val="center"/>
            <w:hideMark/>
          </w:tcPr>
          <w:p w:rsidR="006A621A" w:rsidRPr="00275497" w:rsidRDefault="006A621A" w:rsidP="006A621A">
            <w:pPr>
              <w:jc w:val="center"/>
              <w:rPr>
                <w:b/>
                <w:bCs/>
                <w:color w:val="000000"/>
              </w:rPr>
            </w:pPr>
            <w:r w:rsidRPr="00275497">
              <w:rPr>
                <w:b/>
                <w:bCs/>
                <w:color w:val="000000"/>
              </w:rPr>
              <w:t>LD</w:t>
            </w:r>
          </w:p>
        </w:tc>
        <w:tc>
          <w:tcPr>
            <w:tcW w:w="805" w:type="dxa"/>
            <w:tcBorders>
              <w:bottom w:val="single" w:sz="4" w:space="0" w:color="auto"/>
            </w:tcBorders>
            <w:noWrap/>
            <w:vAlign w:val="center"/>
            <w:hideMark/>
          </w:tcPr>
          <w:p w:rsidR="006A621A" w:rsidRPr="00275497" w:rsidRDefault="006A621A" w:rsidP="006A621A">
            <w:pPr>
              <w:jc w:val="center"/>
              <w:rPr>
                <w:b/>
                <w:bCs/>
                <w:color w:val="000000"/>
              </w:rPr>
            </w:pPr>
            <w:r w:rsidRPr="00275497">
              <w:rPr>
                <w:b/>
                <w:bCs/>
                <w:color w:val="000000"/>
              </w:rPr>
              <w:t>IILD</w:t>
            </w:r>
          </w:p>
        </w:tc>
        <w:tc>
          <w:tcPr>
            <w:tcW w:w="805" w:type="dxa"/>
            <w:tcBorders>
              <w:bottom w:val="single" w:sz="4" w:space="0" w:color="auto"/>
            </w:tcBorders>
            <w:noWrap/>
            <w:vAlign w:val="center"/>
            <w:hideMark/>
          </w:tcPr>
          <w:p w:rsidR="006A621A" w:rsidRPr="00275497" w:rsidRDefault="006A621A" w:rsidP="006A621A">
            <w:pPr>
              <w:jc w:val="center"/>
              <w:rPr>
                <w:b/>
                <w:bCs/>
                <w:color w:val="000000"/>
              </w:rPr>
            </w:pPr>
            <w:r w:rsidRPr="00275497">
              <w:rPr>
                <w:b/>
                <w:bCs/>
                <w:color w:val="000000"/>
              </w:rPr>
              <w:t>DD</w:t>
            </w:r>
          </w:p>
        </w:tc>
        <w:tc>
          <w:tcPr>
            <w:tcW w:w="805" w:type="dxa"/>
            <w:tcBorders>
              <w:bottom w:val="single" w:sz="4" w:space="0" w:color="auto"/>
            </w:tcBorders>
            <w:noWrap/>
            <w:vAlign w:val="center"/>
            <w:hideMark/>
          </w:tcPr>
          <w:p w:rsidR="006A621A" w:rsidRPr="00275497" w:rsidRDefault="006A621A" w:rsidP="006A621A">
            <w:pPr>
              <w:jc w:val="center"/>
              <w:rPr>
                <w:b/>
                <w:bCs/>
                <w:color w:val="000000"/>
              </w:rPr>
            </w:pPr>
            <w:r w:rsidRPr="00275497">
              <w:rPr>
                <w:b/>
                <w:bCs/>
                <w:color w:val="000000"/>
              </w:rPr>
              <w:t>IIDD</w:t>
            </w:r>
          </w:p>
        </w:tc>
        <w:tc>
          <w:tcPr>
            <w:tcW w:w="805" w:type="dxa"/>
            <w:tcBorders>
              <w:bottom w:val="single" w:sz="4" w:space="0" w:color="auto"/>
            </w:tcBorders>
            <w:vAlign w:val="center"/>
          </w:tcPr>
          <w:p w:rsidR="006A621A" w:rsidRPr="00275497" w:rsidRDefault="006A621A" w:rsidP="006A621A">
            <w:pPr>
              <w:jc w:val="center"/>
              <w:rPr>
                <w:b/>
                <w:bCs/>
                <w:color w:val="000000"/>
              </w:rPr>
            </w:pPr>
            <w:r w:rsidRPr="00275497">
              <w:rPr>
                <w:b/>
                <w:bCs/>
                <w:color w:val="000000"/>
              </w:rPr>
              <w:t>HSC</w:t>
            </w:r>
          </w:p>
        </w:tc>
        <w:tc>
          <w:tcPr>
            <w:tcW w:w="805" w:type="dxa"/>
            <w:tcBorders>
              <w:bottom w:val="single" w:sz="4" w:space="0" w:color="auto"/>
            </w:tcBorders>
            <w:noWrap/>
            <w:vAlign w:val="center"/>
            <w:hideMark/>
          </w:tcPr>
          <w:p w:rsidR="006A621A" w:rsidRPr="00275497" w:rsidRDefault="006A621A" w:rsidP="006A621A">
            <w:pPr>
              <w:jc w:val="center"/>
              <w:rPr>
                <w:b/>
                <w:bCs/>
                <w:color w:val="000000"/>
              </w:rPr>
            </w:pPr>
            <w:r w:rsidRPr="00275497">
              <w:rPr>
                <w:b/>
                <w:bCs/>
                <w:color w:val="000000"/>
              </w:rPr>
              <w:t>HDD</w:t>
            </w:r>
          </w:p>
        </w:tc>
      </w:tr>
      <w:tr w:rsidR="006A621A" w:rsidRPr="00275497" w:rsidTr="006A621A">
        <w:trPr>
          <w:trHeight w:val="300"/>
          <w:jc w:val="center"/>
        </w:trPr>
        <w:tc>
          <w:tcPr>
            <w:tcW w:w="3697" w:type="dxa"/>
            <w:noWrap/>
            <w:hideMark/>
          </w:tcPr>
          <w:p w:rsidR="006A621A" w:rsidRPr="00275497" w:rsidRDefault="006A621A" w:rsidP="006A621A">
            <w:pPr>
              <w:spacing w:after="0" w:line="240" w:lineRule="auto"/>
              <w:rPr>
                <w:rFonts w:ascii="EC Square Sans Pro" w:hAnsi="EC Square Sans Pro"/>
                <w:b/>
                <w:iCs/>
                <w:sz w:val="20"/>
                <w:szCs w:val="20"/>
                <w:lang w:eastAsia="en-GB"/>
              </w:rPr>
            </w:pPr>
            <w:r w:rsidRPr="00275497">
              <w:rPr>
                <w:rFonts w:ascii="EC Square Sans Pro" w:hAnsi="EC Square Sans Pro"/>
                <w:b/>
                <w:iCs/>
                <w:sz w:val="20"/>
                <w:szCs w:val="20"/>
                <w:lang w:eastAsia="en-GB"/>
              </w:rPr>
              <w:t>a. Products sold in spray bottles</w:t>
            </w:r>
          </w:p>
        </w:tc>
        <w:tc>
          <w:tcPr>
            <w:tcW w:w="805" w:type="dxa"/>
            <w:tcBorders>
              <w:bottom w:val="single" w:sz="4" w:space="0" w:color="auto"/>
            </w:tcBorders>
            <w:shd w:val="clear" w:color="auto" w:fill="auto"/>
            <w:noWrap/>
            <w:hideMark/>
          </w:tcPr>
          <w:p w:rsidR="006A621A" w:rsidRPr="00275497" w:rsidRDefault="006A621A" w:rsidP="006A621A">
            <w:pPr>
              <w:spacing w:after="0" w:line="240" w:lineRule="auto"/>
              <w:jc w:val="center"/>
              <w:rPr>
                <w:rFonts w:ascii="EC Square Sans Pro" w:hAnsi="EC Square Sans Pro"/>
                <w:iCs/>
                <w:sz w:val="20"/>
                <w:szCs w:val="20"/>
                <w:lang w:eastAsia="en-GB"/>
              </w:rPr>
            </w:pPr>
          </w:p>
        </w:tc>
        <w:tc>
          <w:tcPr>
            <w:tcW w:w="805" w:type="dxa"/>
            <w:tcBorders>
              <w:bottom w:val="single" w:sz="4" w:space="0" w:color="auto"/>
            </w:tcBorders>
            <w:shd w:val="clear" w:color="auto" w:fill="auto"/>
            <w:noWrap/>
            <w:hideMark/>
          </w:tcPr>
          <w:p w:rsidR="006A621A" w:rsidRPr="00275497" w:rsidRDefault="006A621A" w:rsidP="006A621A">
            <w:pPr>
              <w:spacing w:after="0" w:line="240" w:lineRule="auto"/>
              <w:jc w:val="center"/>
              <w:rPr>
                <w:rFonts w:ascii="EC Square Sans Pro" w:hAnsi="EC Square Sans Pro"/>
                <w:iCs/>
                <w:sz w:val="20"/>
                <w:szCs w:val="20"/>
                <w:lang w:eastAsia="en-GB"/>
              </w:rPr>
            </w:pPr>
          </w:p>
        </w:tc>
        <w:tc>
          <w:tcPr>
            <w:tcW w:w="805" w:type="dxa"/>
            <w:tcBorders>
              <w:bottom w:val="single" w:sz="4" w:space="0" w:color="auto"/>
            </w:tcBorders>
            <w:shd w:val="clear" w:color="auto" w:fill="auto"/>
            <w:noWrap/>
            <w:hideMark/>
          </w:tcPr>
          <w:p w:rsidR="006A621A" w:rsidRPr="00275497" w:rsidRDefault="006A621A" w:rsidP="006A621A">
            <w:pPr>
              <w:spacing w:after="0" w:line="240" w:lineRule="auto"/>
              <w:jc w:val="center"/>
              <w:rPr>
                <w:rFonts w:ascii="EC Square Sans Pro" w:hAnsi="EC Square Sans Pro"/>
                <w:iCs/>
                <w:sz w:val="20"/>
                <w:szCs w:val="20"/>
                <w:lang w:eastAsia="en-GB"/>
              </w:rPr>
            </w:pPr>
          </w:p>
        </w:tc>
        <w:tc>
          <w:tcPr>
            <w:tcW w:w="805" w:type="dxa"/>
            <w:tcBorders>
              <w:bottom w:val="single" w:sz="4" w:space="0" w:color="auto"/>
            </w:tcBorders>
            <w:shd w:val="clear" w:color="auto" w:fill="auto"/>
            <w:noWrap/>
            <w:hideMark/>
          </w:tcPr>
          <w:p w:rsidR="006A621A" w:rsidRPr="00275497" w:rsidRDefault="006A621A" w:rsidP="006A621A">
            <w:pPr>
              <w:spacing w:after="0" w:line="240" w:lineRule="auto"/>
              <w:jc w:val="center"/>
              <w:rPr>
                <w:rFonts w:ascii="EC Square Sans Pro" w:hAnsi="EC Square Sans Pro"/>
                <w:iCs/>
                <w:sz w:val="20"/>
                <w:szCs w:val="20"/>
                <w:lang w:eastAsia="en-GB"/>
              </w:rPr>
            </w:pPr>
          </w:p>
        </w:tc>
        <w:tc>
          <w:tcPr>
            <w:tcW w:w="805" w:type="dxa"/>
            <w:tcBorders>
              <w:bottom w:val="single" w:sz="4" w:space="0" w:color="auto"/>
            </w:tcBorders>
            <w:shd w:val="clear" w:color="auto" w:fill="D9D9D9" w:themeFill="background1" w:themeFillShade="D9"/>
          </w:tcPr>
          <w:p w:rsidR="006A621A" w:rsidRPr="00275497" w:rsidRDefault="006A621A" w:rsidP="006A621A">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05" w:type="dxa"/>
            <w:tcBorders>
              <w:bottom w:val="single" w:sz="4" w:space="0" w:color="auto"/>
            </w:tcBorders>
            <w:shd w:val="clear" w:color="auto" w:fill="auto"/>
            <w:noWrap/>
            <w:hideMark/>
          </w:tcPr>
          <w:p w:rsidR="006A621A" w:rsidRPr="00275497" w:rsidRDefault="006A621A" w:rsidP="006A621A">
            <w:pPr>
              <w:spacing w:after="0" w:line="240" w:lineRule="auto"/>
              <w:jc w:val="center"/>
              <w:rPr>
                <w:rFonts w:ascii="EC Square Sans Pro" w:hAnsi="EC Square Sans Pro"/>
                <w:iCs/>
                <w:sz w:val="20"/>
                <w:szCs w:val="20"/>
                <w:lang w:eastAsia="en-GB"/>
              </w:rPr>
            </w:pPr>
          </w:p>
        </w:tc>
      </w:tr>
      <w:tr w:rsidR="006A621A" w:rsidRPr="00275497" w:rsidTr="006A621A">
        <w:trPr>
          <w:trHeight w:val="300"/>
          <w:jc w:val="center"/>
        </w:trPr>
        <w:tc>
          <w:tcPr>
            <w:tcW w:w="3697" w:type="dxa"/>
            <w:noWrap/>
            <w:hideMark/>
          </w:tcPr>
          <w:p w:rsidR="006A621A" w:rsidRPr="00275497" w:rsidRDefault="006A621A" w:rsidP="006A621A">
            <w:pPr>
              <w:spacing w:after="0" w:line="240" w:lineRule="auto"/>
              <w:rPr>
                <w:rFonts w:ascii="EC Square Sans Pro" w:hAnsi="EC Square Sans Pro"/>
                <w:b/>
                <w:iCs/>
                <w:sz w:val="20"/>
                <w:szCs w:val="20"/>
                <w:lang w:eastAsia="en-GB"/>
              </w:rPr>
            </w:pPr>
            <w:r w:rsidRPr="00275497">
              <w:rPr>
                <w:rFonts w:ascii="EC Square Sans Pro" w:hAnsi="EC Square Sans Pro"/>
                <w:b/>
                <w:iCs/>
                <w:sz w:val="20"/>
                <w:szCs w:val="20"/>
                <w:lang w:eastAsia="en-GB"/>
              </w:rPr>
              <w:t>b. Packaging take-back systems</w:t>
            </w:r>
          </w:p>
        </w:tc>
        <w:tc>
          <w:tcPr>
            <w:tcW w:w="805" w:type="dxa"/>
            <w:tcBorders>
              <w:bottom w:val="single" w:sz="4" w:space="0" w:color="auto"/>
            </w:tcBorders>
            <w:shd w:val="clear" w:color="auto" w:fill="auto"/>
            <w:noWrap/>
            <w:hideMark/>
          </w:tcPr>
          <w:p w:rsidR="006A621A" w:rsidRPr="00275497" w:rsidRDefault="006A621A" w:rsidP="006A621A">
            <w:pPr>
              <w:spacing w:after="0" w:line="240" w:lineRule="auto"/>
              <w:jc w:val="center"/>
              <w:rPr>
                <w:rFonts w:ascii="EC Square Sans Pro" w:hAnsi="EC Square Sans Pro"/>
                <w:iCs/>
                <w:sz w:val="20"/>
                <w:szCs w:val="20"/>
                <w:lang w:eastAsia="en-GB"/>
              </w:rPr>
            </w:pPr>
          </w:p>
        </w:tc>
        <w:tc>
          <w:tcPr>
            <w:tcW w:w="805" w:type="dxa"/>
            <w:tcBorders>
              <w:bottom w:val="single" w:sz="4" w:space="0" w:color="auto"/>
            </w:tcBorders>
            <w:shd w:val="clear" w:color="auto" w:fill="D9D9D9" w:themeFill="background1" w:themeFillShade="D9"/>
            <w:noWrap/>
            <w:hideMark/>
          </w:tcPr>
          <w:p w:rsidR="006A621A" w:rsidRPr="00275497" w:rsidRDefault="006A621A" w:rsidP="006A621A">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05" w:type="dxa"/>
            <w:tcBorders>
              <w:bottom w:val="single" w:sz="4" w:space="0" w:color="auto"/>
            </w:tcBorders>
            <w:shd w:val="clear" w:color="auto" w:fill="auto"/>
            <w:noWrap/>
            <w:hideMark/>
          </w:tcPr>
          <w:p w:rsidR="006A621A" w:rsidRPr="00275497" w:rsidRDefault="006A621A" w:rsidP="006A621A">
            <w:pPr>
              <w:spacing w:after="0" w:line="240" w:lineRule="auto"/>
              <w:jc w:val="center"/>
              <w:rPr>
                <w:rFonts w:ascii="EC Square Sans Pro" w:hAnsi="EC Square Sans Pro"/>
                <w:iCs/>
                <w:sz w:val="20"/>
                <w:szCs w:val="20"/>
                <w:lang w:eastAsia="en-GB"/>
              </w:rPr>
            </w:pPr>
          </w:p>
        </w:tc>
        <w:tc>
          <w:tcPr>
            <w:tcW w:w="805" w:type="dxa"/>
            <w:tcBorders>
              <w:bottom w:val="single" w:sz="4" w:space="0" w:color="auto"/>
            </w:tcBorders>
            <w:shd w:val="clear" w:color="auto" w:fill="D9D9D9" w:themeFill="background1" w:themeFillShade="D9"/>
            <w:noWrap/>
            <w:hideMark/>
          </w:tcPr>
          <w:p w:rsidR="006A621A" w:rsidRPr="00275497" w:rsidRDefault="006A621A" w:rsidP="006A621A">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05" w:type="dxa"/>
            <w:tcBorders>
              <w:bottom w:val="single" w:sz="4" w:space="0" w:color="auto"/>
            </w:tcBorders>
            <w:shd w:val="clear" w:color="auto" w:fill="D9D9D9" w:themeFill="background1" w:themeFillShade="D9"/>
          </w:tcPr>
          <w:p w:rsidR="006A621A" w:rsidRPr="00275497" w:rsidRDefault="006A621A" w:rsidP="006A621A">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05" w:type="dxa"/>
            <w:tcBorders>
              <w:bottom w:val="single" w:sz="4" w:space="0" w:color="auto"/>
            </w:tcBorders>
            <w:shd w:val="clear" w:color="auto" w:fill="auto"/>
            <w:noWrap/>
            <w:hideMark/>
          </w:tcPr>
          <w:p w:rsidR="006A621A" w:rsidRPr="00275497" w:rsidRDefault="006A621A" w:rsidP="006A621A">
            <w:pPr>
              <w:spacing w:after="0" w:line="240" w:lineRule="auto"/>
              <w:jc w:val="center"/>
              <w:rPr>
                <w:rFonts w:ascii="EC Square Sans Pro" w:hAnsi="EC Square Sans Pro"/>
                <w:iCs/>
                <w:sz w:val="20"/>
                <w:szCs w:val="20"/>
                <w:lang w:eastAsia="en-GB"/>
              </w:rPr>
            </w:pPr>
          </w:p>
        </w:tc>
      </w:tr>
      <w:tr w:rsidR="006A621A" w:rsidRPr="00275497" w:rsidTr="006A621A">
        <w:trPr>
          <w:trHeight w:val="300"/>
          <w:jc w:val="center"/>
        </w:trPr>
        <w:tc>
          <w:tcPr>
            <w:tcW w:w="3697" w:type="dxa"/>
            <w:noWrap/>
            <w:hideMark/>
          </w:tcPr>
          <w:p w:rsidR="006A621A" w:rsidRPr="00275497" w:rsidRDefault="006A621A" w:rsidP="006A621A">
            <w:pPr>
              <w:spacing w:after="0" w:line="240" w:lineRule="auto"/>
              <w:rPr>
                <w:rFonts w:ascii="EC Square Sans Pro" w:hAnsi="EC Square Sans Pro"/>
                <w:b/>
                <w:iCs/>
                <w:sz w:val="20"/>
                <w:szCs w:val="20"/>
                <w:lang w:eastAsia="en-GB"/>
              </w:rPr>
            </w:pPr>
            <w:r w:rsidRPr="00275497">
              <w:rPr>
                <w:rFonts w:ascii="EC Square Sans Pro" w:hAnsi="EC Square Sans Pro"/>
                <w:b/>
                <w:iCs/>
                <w:sz w:val="20"/>
                <w:szCs w:val="20"/>
                <w:lang w:eastAsia="en-GB"/>
              </w:rPr>
              <w:t>c. Weight/utility ratio (WUR)</w:t>
            </w:r>
          </w:p>
        </w:tc>
        <w:tc>
          <w:tcPr>
            <w:tcW w:w="805" w:type="dxa"/>
            <w:tcBorders>
              <w:bottom w:val="single" w:sz="4" w:space="0" w:color="auto"/>
            </w:tcBorders>
            <w:shd w:val="clear" w:color="auto" w:fill="D9D9D9" w:themeFill="background1" w:themeFillShade="D9"/>
            <w:noWrap/>
            <w:hideMark/>
          </w:tcPr>
          <w:p w:rsidR="006A621A" w:rsidRPr="00275497" w:rsidRDefault="006A621A" w:rsidP="006A621A">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05" w:type="dxa"/>
            <w:tcBorders>
              <w:bottom w:val="single" w:sz="4" w:space="0" w:color="auto"/>
            </w:tcBorders>
            <w:shd w:val="clear" w:color="auto" w:fill="D9D9D9" w:themeFill="background1" w:themeFillShade="D9"/>
            <w:noWrap/>
            <w:hideMark/>
          </w:tcPr>
          <w:p w:rsidR="006A621A" w:rsidRPr="00275497" w:rsidRDefault="006A621A" w:rsidP="006A621A">
            <w:pPr>
              <w:spacing w:after="0" w:line="240" w:lineRule="auto"/>
              <w:jc w:val="center"/>
              <w:rPr>
                <w:rFonts w:ascii="EC Square Sans Pro" w:hAnsi="EC Square Sans Pro"/>
                <w:iCs/>
                <w:sz w:val="20"/>
                <w:szCs w:val="20"/>
                <w:vertAlign w:val="superscript"/>
                <w:lang w:eastAsia="en-GB"/>
              </w:rPr>
            </w:pPr>
            <w:r w:rsidRPr="00275497">
              <w:rPr>
                <w:rFonts w:ascii="EC Square Sans Pro" w:hAnsi="EC Square Sans Pro"/>
                <w:iCs/>
                <w:sz w:val="20"/>
                <w:szCs w:val="20"/>
                <w:lang w:eastAsia="en-GB"/>
              </w:rPr>
              <w:t>X</w:t>
            </w:r>
            <w:r w:rsidRPr="00275497">
              <w:rPr>
                <w:rFonts w:ascii="EC Square Sans Pro" w:hAnsi="EC Square Sans Pro"/>
                <w:iCs/>
                <w:sz w:val="20"/>
                <w:szCs w:val="20"/>
                <w:vertAlign w:val="superscript"/>
                <w:lang w:eastAsia="en-GB"/>
              </w:rPr>
              <w:t>1</w:t>
            </w:r>
          </w:p>
        </w:tc>
        <w:tc>
          <w:tcPr>
            <w:tcW w:w="805" w:type="dxa"/>
            <w:tcBorders>
              <w:bottom w:val="single" w:sz="4" w:space="0" w:color="auto"/>
            </w:tcBorders>
            <w:shd w:val="clear" w:color="auto" w:fill="D9D9D9" w:themeFill="background1" w:themeFillShade="D9"/>
            <w:noWrap/>
            <w:hideMark/>
          </w:tcPr>
          <w:p w:rsidR="006A621A" w:rsidRPr="00275497" w:rsidRDefault="006A621A" w:rsidP="006A621A">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05" w:type="dxa"/>
            <w:tcBorders>
              <w:bottom w:val="single" w:sz="4" w:space="0" w:color="auto"/>
            </w:tcBorders>
            <w:shd w:val="clear" w:color="auto" w:fill="D9D9D9" w:themeFill="background1" w:themeFillShade="D9"/>
            <w:noWrap/>
            <w:hideMark/>
          </w:tcPr>
          <w:p w:rsidR="006A621A" w:rsidRPr="00275497" w:rsidRDefault="006A621A" w:rsidP="006A621A">
            <w:pPr>
              <w:spacing w:after="0" w:line="240" w:lineRule="auto"/>
              <w:jc w:val="center"/>
              <w:rPr>
                <w:rFonts w:ascii="EC Square Sans Pro" w:hAnsi="EC Square Sans Pro"/>
                <w:iCs/>
                <w:sz w:val="20"/>
                <w:szCs w:val="20"/>
                <w:vertAlign w:val="superscript"/>
                <w:lang w:eastAsia="en-GB"/>
              </w:rPr>
            </w:pPr>
            <w:r w:rsidRPr="00275497">
              <w:rPr>
                <w:rFonts w:ascii="EC Square Sans Pro" w:hAnsi="EC Square Sans Pro"/>
                <w:iCs/>
                <w:sz w:val="20"/>
                <w:szCs w:val="20"/>
                <w:lang w:eastAsia="en-GB"/>
              </w:rPr>
              <w:t>X</w:t>
            </w:r>
            <w:r w:rsidRPr="00275497">
              <w:rPr>
                <w:rFonts w:ascii="EC Square Sans Pro" w:hAnsi="EC Square Sans Pro"/>
                <w:iCs/>
                <w:sz w:val="20"/>
                <w:szCs w:val="20"/>
                <w:vertAlign w:val="superscript"/>
                <w:lang w:eastAsia="en-GB"/>
              </w:rPr>
              <w:t>1</w:t>
            </w:r>
          </w:p>
        </w:tc>
        <w:tc>
          <w:tcPr>
            <w:tcW w:w="805" w:type="dxa"/>
            <w:tcBorders>
              <w:bottom w:val="single" w:sz="4" w:space="0" w:color="auto"/>
            </w:tcBorders>
            <w:shd w:val="clear" w:color="auto" w:fill="D9D9D9" w:themeFill="background1" w:themeFillShade="D9"/>
          </w:tcPr>
          <w:p w:rsidR="006A621A" w:rsidRPr="00275497" w:rsidRDefault="006A621A" w:rsidP="006A621A">
            <w:pPr>
              <w:spacing w:after="0" w:line="240" w:lineRule="auto"/>
              <w:jc w:val="center"/>
              <w:rPr>
                <w:rFonts w:ascii="EC Square Sans Pro" w:hAnsi="EC Square Sans Pro"/>
                <w:iCs/>
                <w:sz w:val="20"/>
                <w:szCs w:val="20"/>
                <w:vertAlign w:val="superscript"/>
                <w:lang w:eastAsia="en-GB"/>
              </w:rPr>
            </w:pPr>
            <w:r w:rsidRPr="00275497">
              <w:rPr>
                <w:rFonts w:ascii="EC Square Sans Pro" w:hAnsi="EC Square Sans Pro"/>
                <w:iCs/>
                <w:sz w:val="20"/>
                <w:szCs w:val="20"/>
                <w:lang w:eastAsia="en-GB"/>
              </w:rPr>
              <w:t>X</w:t>
            </w:r>
            <w:r w:rsidRPr="00275497">
              <w:rPr>
                <w:rFonts w:ascii="EC Square Sans Pro" w:hAnsi="EC Square Sans Pro"/>
                <w:iCs/>
                <w:sz w:val="20"/>
                <w:szCs w:val="20"/>
                <w:vertAlign w:val="superscript"/>
                <w:lang w:eastAsia="en-GB"/>
              </w:rPr>
              <w:t>1</w:t>
            </w:r>
          </w:p>
        </w:tc>
        <w:tc>
          <w:tcPr>
            <w:tcW w:w="805" w:type="dxa"/>
            <w:tcBorders>
              <w:bottom w:val="single" w:sz="4" w:space="0" w:color="auto"/>
            </w:tcBorders>
            <w:shd w:val="clear" w:color="auto" w:fill="D9D9D9" w:themeFill="background1" w:themeFillShade="D9"/>
            <w:noWrap/>
            <w:hideMark/>
          </w:tcPr>
          <w:p w:rsidR="006A621A" w:rsidRPr="00275497" w:rsidRDefault="006A621A" w:rsidP="006A621A">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r>
      <w:tr w:rsidR="006A621A" w:rsidRPr="00275497" w:rsidTr="006A621A">
        <w:trPr>
          <w:trHeight w:val="300"/>
          <w:jc w:val="center"/>
        </w:trPr>
        <w:tc>
          <w:tcPr>
            <w:tcW w:w="3697" w:type="dxa"/>
            <w:noWrap/>
            <w:hideMark/>
          </w:tcPr>
          <w:p w:rsidR="006A621A" w:rsidRPr="00275497" w:rsidRDefault="006A621A" w:rsidP="006A621A">
            <w:pPr>
              <w:spacing w:after="0" w:line="240" w:lineRule="auto"/>
              <w:rPr>
                <w:rFonts w:ascii="EC Square Sans Pro" w:hAnsi="EC Square Sans Pro"/>
                <w:b/>
                <w:iCs/>
                <w:sz w:val="20"/>
                <w:szCs w:val="20"/>
                <w:lang w:eastAsia="en-GB"/>
              </w:rPr>
            </w:pPr>
            <w:r w:rsidRPr="00275497">
              <w:rPr>
                <w:rFonts w:ascii="EC Square Sans Pro" w:hAnsi="EC Square Sans Pro"/>
                <w:b/>
                <w:iCs/>
                <w:sz w:val="20"/>
                <w:szCs w:val="20"/>
                <w:lang w:eastAsia="en-GB"/>
              </w:rPr>
              <w:t>d. Design for recycling</w:t>
            </w:r>
          </w:p>
        </w:tc>
        <w:tc>
          <w:tcPr>
            <w:tcW w:w="805" w:type="dxa"/>
            <w:shd w:val="clear" w:color="auto" w:fill="D9D9D9" w:themeFill="background1" w:themeFillShade="D9"/>
            <w:noWrap/>
            <w:hideMark/>
          </w:tcPr>
          <w:p w:rsidR="006A621A" w:rsidRPr="00275497" w:rsidRDefault="006A621A" w:rsidP="006A621A">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05" w:type="dxa"/>
            <w:tcBorders>
              <w:bottom w:val="single" w:sz="4" w:space="0" w:color="auto"/>
            </w:tcBorders>
            <w:shd w:val="clear" w:color="auto" w:fill="D9D9D9" w:themeFill="background1" w:themeFillShade="D9"/>
            <w:noWrap/>
            <w:hideMark/>
          </w:tcPr>
          <w:p w:rsidR="006A621A" w:rsidRPr="00275497" w:rsidRDefault="006A621A" w:rsidP="006A621A">
            <w:pPr>
              <w:spacing w:after="0" w:line="240" w:lineRule="auto"/>
              <w:jc w:val="center"/>
              <w:rPr>
                <w:rFonts w:ascii="EC Square Sans Pro" w:hAnsi="EC Square Sans Pro"/>
                <w:iCs/>
                <w:sz w:val="20"/>
                <w:szCs w:val="20"/>
                <w:vertAlign w:val="superscript"/>
                <w:lang w:eastAsia="en-GB"/>
              </w:rPr>
            </w:pPr>
            <w:r w:rsidRPr="00275497">
              <w:rPr>
                <w:rFonts w:ascii="EC Square Sans Pro" w:hAnsi="EC Square Sans Pro"/>
                <w:iCs/>
                <w:sz w:val="20"/>
                <w:szCs w:val="20"/>
                <w:lang w:eastAsia="en-GB"/>
              </w:rPr>
              <w:t>X</w:t>
            </w:r>
            <w:r w:rsidRPr="00275497">
              <w:rPr>
                <w:rFonts w:ascii="EC Square Sans Pro" w:hAnsi="EC Square Sans Pro"/>
                <w:iCs/>
                <w:sz w:val="20"/>
                <w:szCs w:val="20"/>
                <w:vertAlign w:val="superscript"/>
                <w:lang w:eastAsia="en-GB"/>
              </w:rPr>
              <w:t>1</w:t>
            </w:r>
          </w:p>
        </w:tc>
        <w:tc>
          <w:tcPr>
            <w:tcW w:w="805" w:type="dxa"/>
            <w:shd w:val="clear" w:color="auto" w:fill="D9D9D9" w:themeFill="background1" w:themeFillShade="D9"/>
            <w:noWrap/>
            <w:hideMark/>
          </w:tcPr>
          <w:p w:rsidR="006A621A" w:rsidRPr="00275497" w:rsidRDefault="006A621A" w:rsidP="006A621A">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05" w:type="dxa"/>
            <w:tcBorders>
              <w:bottom w:val="single" w:sz="4" w:space="0" w:color="auto"/>
            </w:tcBorders>
            <w:shd w:val="clear" w:color="auto" w:fill="D9D9D9" w:themeFill="background1" w:themeFillShade="D9"/>
            <w:noWrap/>
            <w:hideMark/>
          </w:tcPr>
          <w:p w:rsidR="006A621A" w:rsidRPr="00275497" w:rsidRDefault="006A621A" w:rsidP="006A621A">
            <w:pPr>
              <w:spacing w:after="0" w:line="240" w:lineRule="auto"/>
              <w:jc w:val="center"/>
              <w:rPr>
                <w:rFonts w:ascii="EC Square Sans Pro" w:hAnsi="EC Square Sans Pro"/>
                <w:iCs/>
                <w:sz w:val="20"/>
                <w:szCs w:val="20"/>
                <w:vertAlign w:val="superscript"/>
                <w:lang w:eastAsia="en-GB"/>
              </w:rPr>
            </w:pPr>
            <w:r w:rsidRPr="00275497">
              <w:rPr>
                <w:rFonts w:ascii="EC Square Sans Pro" w:hAnsi="EC Square Sans Pro"/>
                <w:iCs/>
                <w:sz w:val="20"/>
                <w:szCs w:val="20"/>
                <w:lang w:eastAsia="en-GB"/>
              </w:rPr>
              <w:t>X</w:t>
            </w:r>
            <w:r w:rsidRPr="00275497">
              <w:rPr>
                <w:rFonts w:ascii="EC Square Sans Pro" w:hAnsi="EC Square Sans Pro"/>
                <w:iCs/>
                <w:sz w:val="20"/>
                <w:szCs w:val="20"/>
                <w:vertAlign w:val="superscript"/>
                <w:lang w:eastAsia="en-GB"/>
              </w:rPr>
              <w:t>1</w:t>
            </w:r>
          </w:p>
        </w:tc>
        <w:tc>
          <w:tcPr>
            <w:tcW w:w="805" w:type="dxa"/>
            <w:shd w:val="clear" w:color="auto" w:fill="D9D9D9" w:themeFill="background1" w:themeFillShade="D9"/>
          </w:tcPr>
          <w:p w:rsidR="006A621A" w:rsidRPr="00275497" w:rsidRDefault="006A621A" w:rsidP="006A621A">
            <w:pPr>
              <w:spacing w:after="0" w:line="240" w:lineRule="auto"/>
              <w:jc w:val="center"/>
              <w:rPr>
                <w:rFonts w:ascii="EC Square Sans Pro" w:hAnsi="EC Square Sans Pro"/>
                <w:iCs/>
                <w:sz w:val="20"/>
                <w:szCs w:val="20"/>
                <w:vertAlign w:val="superscript"/>
                <w:lang w:eastAsia="en-GB"/>
              </w:rPr>
            </w:pPr>
            <w:r w:rsidRPr="00275497">
              <w:rPr>
                <w:rFonts w:ascii="EC Square Sans Pro" w:hAnsi="EC Square Sans Pro"/>
                <w:iCs/>
                <w:sz w:val="20"/>
                <w:szCs w:val="20"/>
                <w:lang w:eastAsia="en-GB"/>
              </w:rPr>
              <w:t>X</w:t>
            </w:r>
            <w:r w:rsidRPr="00275497">
              <w:rPr>
                <w:rFonts w:ascii="EC Square Sans Pro" w:hAnsi="EC Square Sans Pro"/>
                <w:iCs/>
                <w:sz w:val="20"/>
                <w:szCs w:val="20"/>
                <w:vertAlign w:val="superscript"/>
                <w:lang w:eastAsia="en-GB"/>
              </w:rPr>
              <w:t>1</w:t>
            </w:r>
          </w:p>
        </w:tc>
        <w:tc>
          <w:tcPr>
            <w:tcW w:w="805" w:type="dxa"/>
            <w:tcBorders>
              <w:bottom w:val="single" w:sz="4" w:space="0" w:color="auto"/>
            </w:tcBorders>
            <w:shd w:val="clear" w:color="auto" w:fill="D9D9D9" w:themeFill="background1" w:themeFillShade="D9"/>
            <w:noWrap/>
            <w:hideMark/>
          </w:tcPr>
          <w:p w:rsidR="006A621A" w:rsidRPr="00275497" w:rsidRDefault="006A621A" w:rsidP="006A621A">
            <w:pPr>
              <w:spacing w:after="0" w:line="240" w:lineRule="auto"/>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r>
    </w:tbl>
    <w:p w:rsidR="006A621A" w:rsidRPr="00275497" w:rsidRDefault="006A621A" w:rsidP="006A621A">
      <w:pPr>
        <w:spacing w:after="0" w:line="240" w:lineRule="auto"/>
        <w:rPr>
          <w:rFonts w:ascii="EC Square Sans Pro" w:eastAsia="Times New Roman" w:hAnsi="EC Square Sans Pro" w:cs="Arial"/>
          <w:sz w:val="18"/>
          <w:szCs w:val="18"/>
          <w:lang w:eastAsia="en-GB"/>
        </w:rPr>
      </w:pPr>
      <w:r w:rsidRPr="00275497">
        <w:rPr>
          <w:rFonts w:ascii="EC Square Sans Pro" w:hAnsi="EC Square Sans Pro"/>
          <w:iCs/>
          <w:sz w:val="18"/>
          <w:szCs w:val="18"/>
          <w:lang w:eastAsia="en-GB"/>
        </w:rPr>
        <w:t>X</w:t>
      </w:r>
      <w:r w:rsidRPr="00275497">
        <w:rPr>
          <w:rFonts w:ascii="EC Square Sans Pro" w:hAnsi="EC Square Sans Pro"/>
          <w:iCs/>
          <w:sz w:val="18"/>
          <w:szCs w:val="18"/>
          <w:vertAlign w:val="superscript"/>
          <w:lang w:eastAsia="en-GB"/>
        </w:rPr>
        <w:t>1</w:t>
      </w:r>
      <w:r w:rsidRPr="00275497">
        <w:rPr>
          <w:rFonts w:ascii="EC Square Sans Pro" w:hAnsi="EC Square Sans Pro"/>
          <w:iCs/>
          <w:sz w:val="18"/>
          <w:szCs w:val="18"/>
          <w:lang w:eastAsia="en-GB"/>
        </w:rPr>
        <w:t xml:space="preserve">: if the product accomplishes the sub-criteria (b), </w:t>
      </w:r>
      <w:r w:rsidRPr="00275497">
        <w:rPr>
          <w:rFonts w:ascii="EC Square Sans Pro" w:eastAsia="Times New Roman" w:hAnsi="EC Square Sans Pro" w:cs="Arial"/>
          <w:sz w:val="18"/>
          <w:szCs w:val="18"/>
          <w:lang w:eastAsia="en-GB"/>
        </w:rPr>
        <w:t>that product is exempted from the requirements set out in sub-criteria (c) and (d).</w:t>
      </w:r>
    </w:p>
    <w:p w:rsidR="006A621A" w:rsidRPr="00275497" w:rsidRDefault="006A621A" w:rsidP="006A621A">
      <w:pPr>
        <w:spacing w:after="0" w:line="240" w:lineRule="auto"/>
        <w:rPr>
          <w:rFonts w:ascii="EC Square Sans Pro" w:eastAsia="Times New Roman" w:hAnsi="EC Square Sans Pro" w:cs="Arial"/>
          <w:b/>
          <w:sz w:val="18"/>
          <w:szCs w:val="18"/>
          <w:lang w:eastAsia="en-GB"/>
        </w:rPr>
      </w:pPr>
    </w:p>
    <w:tbl>
      <w:tblPr>
        <w:tblpPr w:leftFromText="180" w:rightFromText="180" w:vertAnchor="text" w:horzAnchor="margin" w:tblpY="179"/>
        <w:tblW w:w="0" w:type="auto"/>
        <w:tblBorders>
          <w:top w:val="dotted" w:sz="18" w:space="0" w:color="0070C0"/>
          <w:left w:val="dotted" w:sz="18" w:space="0" w:color="0070C0"/>
          <w:bottom w:val="dotted" w:sz="18" w:space="0" w:color="0070C0"/>
          <w:right w:val="dotted" w:sz="18" w:space="0" w:color="0070C0"/>
          <w:insideH w:val="dotted" w:sz="18" w:space="0" w:color="0070C0"/>
          <w:insideV w:val="dotted" w:sz="18" w:space="0" w:color="0070C0"/>
        </w:tblBorders>
        <w:shd w:val="clear" w:color="auto" w:fill="EFFFFF"/>
        <w:tblLook w:val="04A0"/>
      </w:tblPr>
      <w:tblGrid>
        <w:gridCol w:w="9166"/>
      </w:tblGrid>
      <w:tr w:rsidR="00313431" w:rsidRPr="00275497" w:rsidTr="00231C87">
        <w:trPr>
          <w:cantSplit/>
          <w:trHeight w:val="5783"/>
        </w:trPr>
        <w:tc>
          <w:tcPr>
            <w:tcW w:w="9166" w:type="dxa"/>
            <w:shd w:val="clear" w:color="auto" w:fill="EFFFFF"/>
          </w:tcPr>
          <w:p w:rsidR="006A621A" w:rsidRPr="00275497" w:rsidRDefault="006A621A" w:rsidP="00313431">
            <w:pPr>
              <w:spacing w:before="120" w:after="120" w:line="240" w:lineRule="auto"/>
              <w:jc w:val="both"/>
              <w:rPr>
                <w:rFonts w:ascii="EC Square Sans Pro" w:eastAsia="Times New Roman" w:hAnsi="EC Square Sans Pro" w:cs="Arial"/>
                <w:b/>
                <w:i/>
                <w:color w:val="0070C0"/>
                <w:sz w:val="20"/>
                <w:szCs w:val="20"/>
                <w:lang w:eastAsia="en-GB"/>
              </w:rPr>
            </w:pPr>
            <w:bookmarkStart w:id="91" w:name="Definitions_C1"/>
            <w:r w:rsidRPr="00275497">
              <w:rPr>
                <w:rFonts w:ascii="EC Square Sans Pro" w:eastAsia="Times New Roman" w:hAnsi="EC Square Sans Pro" w:cs="Arial"/>
                <w:b/>
                <w:i/>
                <w:color w:val="0070C0"/>
                <w:sz w:val="20"/>
                <w:szCs w:val="20"/>
                <w:lang w:eastAsia="en-GB"/>
              </w:rPr>
              <w:t>Definition</w:t>
            </w:r>
            <w:bookmarkEnd w:id="91"/>
            <w:r w:rsidRPr="00275497">
              <w:rPr>
                <w:rFonts w:ascii="EC Square Sans Pro" w:eastAsia="Times New Roman" w:hAnsi="EC Square Sans Pro" w:cs="Arial"/>
                <w:b/>
                <w:i/>
                <w:color w:val="0070C0"/>
                <w:sz w:val="20"/>
                <w:szCs w:val="20"/>
                <w:lang w:eastAsia="en-GB"/>
              </w:rPr>
              <w:t>s</w:t>
            </w:r>
          </w:p>
          <w:p w:rsidR="00E83252" w:rsidRPr="00275497" w:rsidRDefault="006A621A" w:rsidP="00EE2C8A">
            <w:pPr>
              <w:numPr>
                <w:ilvl w:val="0"/>
                <w:numId w:val="21"/>
              </w:numPr>
              <w:spacing w:before="120" w:after="120" w:line="240" w:lineRule="auto"/>
              <w:ind w:left="244" w:hanging="244"/>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b/>
                <w:i/>
                <w:sz w:val="20"/>
                <w:szCs w:val="20"/>
                <w:u w:val="single"/>
                <w:lang w:eastAsia="en-GB"/>
              </w:rPr>
              <w:t>Primary packaging</w:t>
            </w:r>
            <w:r w:rsidRPr="00275497">
              <w:rPr>
                <w:rFonts w:ascii="EC Square Sans Pro" w:eastAsia="Times New Roman" w:hAnsi="EC Square Sans Pro" w:cs="Arial"/>
                <w:b/>
                <w:i/>
                <w:sz w:val="20"/>
                <w:szCs w:val="20"/>
                <w:lang w:eastAsia="en-GB"/>
              </w:rPr>
              <w:t xml:space="preserve"> </w:t>
            </w:r>
            <w:r w:rsidRPr="00275497">
              <w:rPr>
                <w:rFonts w:ascii="EC Square Sans Pro" w:eastAsia="Times New Roman" w:hAnsi="EC Square Sans Pro" w:cs="Arial"/>
                <w:sz w:val="20"/>
                <w:szCs w:val="20"/>
                <w:lang w:eastAsia="en-GB"/>
              </w:rPr>
              <w:t>is the layer of packaging that comes in direct contact with the product. It is designed around the specific dimensions of the product. The main role of primary packaging is to protect the product from damage during storage and transportation. Often, products sit in storage for extended periods, and the primary packaging ensures that the product is not exposed to the external environment. Easy handling for consumers is another facet of primary packaging. Bottles, clamshells, shrink-wrap, paperboard and blister packs are common primary packaging.</w:t>
            </w:r>
          </w:p>
          <w:p w:rsidR="00E83252" w:rsidRPr="00275497" w:rsidRDefault="0037711E" w:rsidP="00EE2C8A">
            <w:pPr>
              <w:numPr>
                <w:ilvl w:val="0"/>
                <w:numId w:val="21"/>
              </w:numPr>
              <w:spacing w:before="120" w:after="120" w:line="240" w:lineRule="auto"/>
              <w:ind w:left="244" w:hanging="244"/>
              <w:jc w:val="both"/>
              <w:rPr>
                <w:rFonts w:ascii="EC Square Sans Pro" w:eastAsia="Times New Roman" w:hAnsi="EC Square Sans Pro" w:cs="Arial"/>
                <w:sz w:val="20"/>
                <w:szCs w:val="20"/>
              </w:rPr>
            </w:pPr>
            <w:r w:rsidRPr="00275497">
              <w:rPr>
                <w:rFonts w:ascii="EC Square Sans Pro" w:eastAsia="Times New Roman" w:hAnsi="EC Square Sans Pro" w:cs="Arial"/>
                <w:b/>
                <w:i/>
                <w:sz w:val="20"/>
                <w:szCs w:val="20"/>
                <w:u w:val="single"/>
                <w:lang w:eastAsia="en-GB"/>
              </w:rPr>
              <w:t>Secondary packaging</w:t>
            </w:r>
            <w:r w:rsidR="004552CD" w:rsidRPr="00275497">
              <w:rPr>
                <w:rFonts w:ascii="EC Square Sans Pro" w:eastAsia="Times New Roman" w:hAnsi="EC Square Sans Pro" w:cs="Arial"/>
                <w:b/>
                <w:i/>
                <w:sz w:val="20"/>
                <w:szCs w:val="20"/>
                <w:u w:val="single"/>
                <w:lang w:eastAsia="en-GB"/>
              </w:rPr>
              <w:t xml:space="preserve"> </w:t>
            </w:r>
            <w:r w:rsidR="004552CD" w:rsidRPr="00275497">
              <w:rPr>
                <w:rFonts w:ascii="EC Square Sans Pro" w:eastAsia="Times New Roman" w:hAnsi="EC Square Sans Pro" w:cs="Arial"/>
                <w:sz w:val="20"/>
                <w:szCs w:val="20"/>
                <w:lang w:eastAsia="en-GB"/>
              </w:rPr>
              <w:t>is packaging conceived so as to constitute at the point of purchase a grouping of a certain number of sales units whether the latter is sold as such to the final user or consumer or whether it serves only as a means to replenish the shelves at the point of sale; it can be removed from the product without affecting its characteristics.</w:t>
            </w:r>
            <w:r w:rsidR="00313431" w:rsidRPr="00275497" w:rsidDel="00313431">
              <w:rPr>
                <w:rFonts w:ascii="EC Square Sans Pro" w:eastAsia="Times New Roman" w:hAnsi="EC Square Sans Pro" w:cs="Arial"/>
                <w:sz w:val="20"/>
                <w:szCs w:val="20"/>
                <w:lang w:eastAsia="en-GB"/>
              </w:rPr>
              <w:t xml:space="preserve"> </w:t>
            </w:r>
          </w:p>
          <w:p w:rsidR="0037711E" w:rsidRPr="00275497" w:rsidRDefault="0037711E" w:rsidP="00EE2C8A">
            <w:pPr>
              <w:numPr>
                <w:ilvl w:val="0"/>
                <w:numId w:val="21"/>
              </w:numPr>
              <w:spacing w:before="120" w:after="120" w:line="240" w:lineRule="auto"/>
              <w:ind w:left="244" w:hanging="244"/>
              <w:jc w:val="both"/>
              <w:rPr>
                <w:rFonts w:ascii="EC Square Sans Pro" w:eastAsia="Times New Roman" w:hAnsi="EC Square Sans Pro" w:cs="Arial"/>
                <w:sz w:val="20"/>
                <w:szCs w:val="20"/>
              </w:rPr>
            </w:pPr>
            <w:r w:rsidRPr="00275497">
              <w:rPr>
                <w:rFonts w:ascii="EC Square Sans Pro" w:eastAsia="Times New Roman" w:hAnsi="EC Square Sans Pro" w:cs="Arial"/>
                <w:b/>
                <w:i/>
                <w:sz w:val="20"/>
                <w:szCs w:val="20"/>
                <w:u w:val="single"/>
              </w:rPr>
              <w:t>Tertiary packaging</w:t>
            </w:r>
            <w:r w:rsidR="004552CD" w:rsidRPr="00275497">
              <w:rPr>
                <w:rFonts w:ascii="EC Square Sans Pro" w:eastAsia="Times New Roman" w:hAnsi="EC Square Sans Pro" w:cs="Arial"/>
                <w:sz w:val="20"/>
                <w:szCs w:val="20"/>
                <w:u w:val="single"/>
              </w:rPr>
              <w:t xml:space="preserve"> </w:t>
            </w:r>
            <w:r w:rsidR="00313431" w:rsidRPr="00275497">
              <w:rPr>
                <w:rFonts w:ascii="EC Square Sans Pro" w:eastAsia="Times New Roman" w:hAnsi="EC Square Sans Pro" w:cs="Arial"/>
                <w:sz w:val="20"/>
                <w:szCs w:val="20"/>
                <w:u w:val="single"/>
              </w:rPr>
              <w:t>is</w:t>
            </w:r>
            <w:r w:rsidR="00313431" w:rsidRPr="00275497">
              <w:rPr>
                <w:rFonts w:ascii="EC Square Sans Pro" w:eastAsia="Times New Roman" w:hAnsi="EC Square Sans Pro" w:cs="Arial"/>
                <w:b/>
                <w:i/>
                <w:sz w:val="20"/>
                <w:szCs w:val="20"/>
                <w:u w:val="single"/>
              </w:rPr>
              <w:t xml:space="preserve"> </w:t>
            </w:r>
            <w:r w:rsidR="004552CD" w:rsidRPr="00275497">
              <w:rPr>
                <w:rFonts w:ascii="EC Square Sans Pro" w:eastAsia="Times New Roman" w:hAnsi="EC Square Sans Pro" w:cs="Arial"/>
                <w:sz w:val="20"/>
                <w:szCs w:val="20"/>
              </w:rPr>
              <w:t>packaging conceived so as to facilitate handling and transport of a number of sales units or grouped packaging in order to prevent physical handling and transport damage. Transport packaging does not include road, rail, ship and air containers.</w:t>
            </w:r>
          </w:p>
          <w:p w:rsidR="006A621A" w:rsidRPr="00275497" w:rsidRDefault="006A621A" w:rsidP="00EE2C8A">
            <w:pPr>
              <w:numPr>
                <w:ilvl w:val="0"/>
                <w:numId w:val="21"/>
              </w:numPr>
              <w:spacing w:before="120" w:after="120" w:line="240" w:lineRule="auto"/>
              <w:ind w:left="244" w:hanging="244"/>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b/>
                <w:i/>
                <w:sz w:val="20"/>
                <w:szCs w:val="20"/>
                <w:u w:val="single"/>
                <w:lang w:eastAsia="en-GB"/>
              </w:rPr>
              <w:t>Recycled material</w:t>
            </w:r>
            <w:r w:rsidRPr="00275497">
              <w:rPr>
                <w:rFonts w:ascii="EC Square Sans Pro" w:eastAsia="Times New Roman" w:hAnsi="EC Square Sans Pro" w:cs="Arial"/>
                <w:sz w:val="20"/>
                <w:szCs w:val="20"/>
                <w:lang w:eastAsia="en-GB"/>
              </w:rPr>
              <w:t>: ‘recycling’ means any recovery operation by which waste materials are reprocessed into products, materials or substances whether for the original or other purposes. It includes the reprocessing of organic material but does not include energy recovery and the reprocessing into materials that are to be used as fuels or for backfilling operations.</w:t>
            </w:r>
          </w:p>
          <w:p w:rsidR="006A621A" w:rsidRPr="00275497" w:rsidRDefault="006A621A" w:rsidP="00EE2C8A">
            <w:pPr>
              <w:numPr>
                <w:ilvl w:val="0"/>
                <w:numId w:val="21"/>
              </w:numPr>
              <w:spacing w:before="120" w:after="120" w:line="240" w:lineRule="auto"/>
              <w:ind w:left="244" w:hanging="244"/>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b/>
                <w:i/>
                <w:sz w:val="20"/>
                <w:szCs w:val="20"/>
                <w:u w:val="single"/>
                <w:lang w:eastAsia="en-GB"/>
              </w:rPr>
              <w:t>Post-consumer recycled material</w:t>
            </w:r>
            <w:r w:rsidRPr="00275497">
              <w:rPr>
                <w:rFonts w:ascii="EC Square Sans Pro" w:eastAsia="Times New Roman" w:hAnsi="EC Square Sans Pro" w:cs="Arial"/>
                <w:sz w:val="20"/>
                <w:szCs w:val="20"/>
                <w:lang w:eastAsia="en-GB"/>
              </w:rPr>
              <w:t>: This is material recycled from post-consumption material, which has been collected from packaging manufacturers at the distribution stage or at the consumer stage.</w:t>
            </w:r>
          </w:p>
          <w:p w:rsidR="006A621A" w:rsidRPr="00275497" w:rsidRDefault="006A621A" w:rsidP="00EE2C8A">
            <w:pPr>
              <w:numPr>
                <w:ilvl w:val="0"/>
                <w:numId w:val="21"/>
              </w:numPr>
              <w:spacing w:before="120" w:after="120" w:line="240" w:lineRule="auto"/>
              <w:ind w:left="244" w:hanging="244"/>
              <w:jc w:val="both"/>
            </w:pPr>
            <w:r w:rsidRPr="00275497">
              <w:rPr>
                <w:rFonts w:ascii="EC Square Sans Pro" w:eastAsia="Times New Roman" w:hAnsi="EC Square Sans Pro" w:cs="Arial"/>
                <w:b/>
                <w:i/>
                <w:sz w:val="20"/>
                <w:szCs w:val="20"/>
                <w:u w:val="single"/>
                <w:lang w:eastAsia="en-GB"/>
              </w:rPr>
              <w:t>Weight/utility ratio (WUR)</w:t>
            </w:r>
            <w:r w:rsidRPr="00275497">
              <w:rPr>
                <w:rFonts w:ascii="EC Square Sans Pro" w:eastAsia="Times New Roman" w:hAnsi="EC Square Sans Pro" w:cs="Arial"/>
                <w:b/>
                <w:i/>
                <w:sz w:val="20"/>
                <w:szCs w:val="20"/>
                <w:lang w:eastAsia="en-GB"/>
              </w:rPr>
              <w:t xml:space="preserve"> </w:t>
            </w:r>
            <w:r w:rsidRPr="00275497">
              <w:rPr>
                <w:rFonts w:ascii="EC Square Sans Pro" w:eastAsia="Times New Roman" w:hAnsi="EC Square Sans Pro" w:cs="Arial"/>
                <w:sz w:val="20"/>
                <w:szCs w:val="20"/>
                <w:lang w:eastAsia="en-GB"/>
              </w:rPr>
              <w:t>means the amount of packaging which is used for delivering a dose of the detergent or cleaning product to the consumer. Reuse and use of recycled material is meriting in this system of calculation.</w:t>
            </w:r>
          </w:p>
          <w:p w:rsidR="006A621A" w:rsidRPr="00275497" w:rsidRDefault="006A621A" w:rsidP="00EE2C8A">
            <w:pPr>
              <w:numPr>
                <w:ilvl w:val="0"/>
                <w:numId w:val="21"/>
              </w:numPr>
              <w:spacing w:before="120" w:after="120" w:line="240" w:lineRule="auto"/>
              <w:ind w:left="244" w:hanging="244"/>
              <w:jc w:val="both"/>
            </w:pPr>
            <w:r w:rsidRPr="00275497">
              <w:rPr>
                <w:rFonts w:ascii="EC Square Sans Pro" w:eastAsia="Times New Roman" w:hAnsi="EC Square Sans Pro" w:cs="Arial"/>
                <w:b/>
                <w:i/>
                <w:sz w:val="20"/>
                <w:szCs w:val="20"/>
                <w:u w:val="single"/>
                <w:lang w:eastAsia="en-GB"/>
              </w:rPr>
              <w:t>Take-back system</w:t>
            </w:r>
            <w:r w:rsidRPr="00275497">
              <w:rPr>
                <w:rFonts w:ascii="EC Square Sans Pro" w:eastAsia="Times New Roman" w:hAnsi="EC Square Sans Pro" w:cs="Arial"/>
                <w:sz w:val="20"/>
                <w:szCs w:val="20"/>
                <w:lang w:eastAsia="en-GB"/>
              </w:rPr>
              <w:t xml:space="preserve"> is a scheme in which producers and/or stores that sell the product are responsible for taking the product packaging back after clients are done with it.</w:t>
            </w:r>
          </w:p>
          <w:p w:rsidR="006A621A" w:rsidRPr="00275497" w:rsidRDefault="006A621A" w:rsidP="00EE2C8A">
            <w:pPr>
              <w:numPr>
                <w:ilvl w:val="0"/>
                <w:numId w:val="21"/>
              </w:numPr>
              <w:spacing w:before="120" w:after="120" w:line="240" w:lineRule="auto"/>
              <w:ind w:left="244" w:hanging="244"/>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b/>
                <w:i/>
                <w:sz w:val="20"/>
                <w:szCs w:val="20"/>
                <w:u w:val="single"/>
                <w:lang w:eastAsia="en-GB"/>
              </w:rPr>
              <w:t>Undiluted products</w:t>
            </w:r>
            <w:r w:rsidRPr="00275497">
              <w:rPr>
                <w:rFonts w:ascii="EC Square Sans Pro" w:eastAsia="Times New Roman" w:hAnsi="EC Square Sans Pro" w:cs="Arial"/>
                <w:sz w:val="20"/>
                <w:szCs w:val="20"/>
                <w:lang w:eastAsia="en-GB"/>
              </w:rPr>
              <w:t xml:space="preserve"> are those which need to be diluted before use.</w:t>
            </w:r>
          </w:p>
          <w:p w:rsidR="006A621A" w:rsidRPr="00275497" w:rsidRDefault="006A621A" w:rsidP="00EE2C8A">
            <w:pPr>
              <w:numPr>
                <w:ilvl w:val="0"/>
                <w:numId w:val="21"/>
              </w:numPr>
              <w:spacing w:before="120" w:after="120" w:line="240" w:lineRule="auto"/>
              <w:ind w:left="244" w:hanging="244"/>
              <w:jc w:val="both"/>
              <w:rPr>
                <w:b/>
                <w:i/>
                <w:u w:val="single"/>
              </w:rPr>
            </w:pPr>
            <w:r w:rsidRPr="00275497">
              <w:rPr>
                <w:rFonts w:ascii="EC Square Sans Pro" w:eastAsia="Times New Roman" w:hAnsi="EC Square Sans Pro" w:cs="Arial"/>
                <w:b/>
                <w:i/>
                <w:sz w:val="20"/>
                <w:szCs w:val="20"/>
                <w:u w:val="single"/>
                <w:lang w:eastAsia="en-GB"/>
              </w:rPr>
              <w:t>Ready to use products (RTU)</w:t>
            </w:r>
            <w:r w:rsidRPr="00275497">
              <w:rPr>
                <w:rFonts w:ascii="EC Square Sans Pro" w:eastAsia="Times New Roman" w:hAnsi="EC Square Sans Pro" w:cs="Arial"/>
                <w:sz w:val="20"/>
                <w:szCs w:val="20"/>
                <w:lang w:eastAsia="en-GB"/>
              </w:rPr>
              <w:t xml:space="preserve"> are those which can be used directly, without a previous dilution.</w:t>
            </w:r>
          </w:p>
        </w:tc>
      </w:tr>
    </w:tbl>
    <w:p w:rsidR="006A621A" w:rsidRPr="00275497" w:rsidRDefault="006A621A" w:rsidP="006A621A">
      <w:pPr>
        <w:spacing w:after="0" w:line="240" w:lineRule="auto"/>
        <w:rPr>
          <w:rFonts w:ascii="EC Square Sans Pro" w:hAnsi="EC Square Sans Pro"/>
          <w:iCs/>
          <w:sz w:val="20"/>
          <w:szCs w:val="20"/>
          <w:lang w:eastAsia="en-GB"/>
        </w:rPr>
      </w:pPr>
    </w:p>
    <w:p w:rsidR="006A621A" w:rsidRPr="00275497" w:rsidRDefault="006A621A" w:rsidP="006A621A">
      <w:pPr>
        <w:pStyle w:val="Titolo3"/>
        <w:numPr>
          <w:ilvl w:val="0"/>
          <w:numId w:val="0"/>
        </w:numPr>
        <w:rPr>
          <w:spacing w:val="5"/>
          <w:sz w:val="24"/>
          <w:lang w:eastAsia="en-GB"/>
        </w:rPr>
      </w:pPr>
      <w:bookmarkStart w:id="92" w:name="_Toc503526068"/>
      <w:r w:rsidRPr="00275497">
        <w:rPr>
          <w:spacing w:val="5"/>
          <w:sz w:val="24"/>
          <w:lang w:eastAsia="en-GB"/>
        </w:rPr>
        <w:t>Sub-criterion (a): Products sold in spray bottles (criterion only applicable to HSC)</w:t>
      </w:r>
      <w:bookmarkEnd w:id="92"/>
    </w:p>
    <w:p w:rsidR="006A621A" w:rsidRPr="00275497" w:rsidRDefault="006A621A" w:rsidP="006A621A">
      <w:pPr>
        <w:spacing w:after="0" w:line="240" w:lineRule="auto"/>
        <w:rPr>
          <w:rFonts w:ascii="EC Square Sans Pro" w:hAnsi="EC Square Sans Pro"/>
          <w:iCs/>
          <w:sz w:val="20"/>
          <w:szCs w:val="20"/>
          <w:lang w:eastAsia="en-GB"/>
        </w:rPr>
      </w:pPr>
    </w:p>
    <w:tbl>
      <w:tblPr>
        <w:tblStyle w:val="Grigliatabella"/>
        <w:tblW w:w="0" w:type="auto"/>
        <w:jc w:val="center"/>
        <w:tblLook w:val="04A0"/>
      </w:tblPr>
      <w:tblGrid>
        <w:gridCol w:w="9166"/>
      </w:tblGrid>
      <w:tr w:rsidR="006A621A" w:rsidRPr="00275497" w:rsidTr="006A621A">
        <w:trPr>
          <w:jc w:val="center"/>
        </w:trPr>
        <w:tc>
          <w:tcPr>
            <w:tcW w:w="9166" w:type="dxa"/>
          </w:tcPr>
          <w:p w:rsidR="006A621A" w:rsidRPr="00275497" w:rsidRDefault="006A621A" w:rsidP="00FC3E7F">
            <w:pPr>
              <w:spacing w:before="120" w:after="120"/>
              <w:jc w:val="both"/>
              <w:rPr>
                <w:rFonts w:ascii="EC Square Sans Pro" w:eastAsia="Times New Roman" w:hAnsi="EC Square Sans Pro" w:cs="Arial"/>
                <w:b/>
                <w:sz w:val="20"/>
                <w:szCs w:val="20"/>
                <w:u w:val="single"/>
                <w:lang w:eastAsia="en-GB"/>
              </w:rPr>
            </w:pPr>
            <w:r w:rsidRPr="00275497">
              <w:rPr>
                <w:rFonts w:ascii="EC Square Sans Pro" w:eastAsia="Times New Roman" w:hAnsi="EC Square Sans Pro" w:cs="Arial"/>
                <w:b/>
                <w:sz w:val="20"/>
                <w:szCs w:val="20"/>
                <w:u w:val="single"/>
                <w:lang w:eastAsia="en-GB"/>
              </w:rPr>
              <w:t xml:space="preserve">a. Products sold in spray bottles (criterion only applicable to HSC) </w:t>
            </w:r>
          </w:p>
          <w:p w:rsidR="006A621A" w:rsidRPr="00275497" w:rsidRDefault="006A621A" w:rsidP="00FC3E7F">
            <w:pPr>
              <w:spacing w:before="120" w:after="120"/>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Sprays containing propellants shall not be used. Spray bottles shall be refillable and reusable.</w:t>
            </w:r>
          </w:p>
          <w:p w:rsidR="006A621A" w:rsidRPr="00275497" w:rsidRDefault="006A621A" w:rsidP="00FC3E7F">
            <w:pPr>
              <w:spacing w:before="120" w:after="120"/>
              <w:jc w:val="both"/>
              <w:rPr>
                <w:rFonts w:ascii="EC Square Sans Pro" w:eastAsia="Times New Roman" w:hAnsi="EC Square Sans Pro" w:cs="Arial"/>
                <w:b/>
                <w:i/>
                <w:sz w:val="20"/>
                <w:szCs w:val="20"/>
                <w:lang w:eastAsia="en-GB"/>
              </w:rPr>
            </w:pPr>
            <w:r w:rsidRPr="00275497">
              <w:rPr>
                <w:rFonts w:ascii="EC Square Sans Pro" w:eastAsia="Times New Roman" w:hAnsi="EC Square Sans Pro" w:cs="Arial"/>
                <w:b/>
                <w:i/>
                <w:sz w:val="20"/>
                <w:szCs w:val="20"/>
                <w:lang w:eastAsia="en-GB"/>
              </w:rPr>
              <w:t>Assessment and verification</w:t>
            </w:r>
          </w:p>
          <w:p w:rsidR="006A621A" w:rsidRPr="00275497" w:rsidRDefault="006A621A" w:rsidP="00FC3E7F">
            <w:pPr>
              <w:spacing w:before="120" w:after="120"/>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The applicant shall provide a signed declaration of compliance along with relevant documentation describing or demonstrating how the spray bottles that are part of the packaging can be refilled.</w:t>
            </w:r>
          </w:p>
        </w:tc>
      </w:tr>
    </w:tbl>
    <w:p w:rsidR="006A621A" w:rsidRPr="00275497" w:rsidRDefault="006A621A" w:rsidP="006A621A">
      <w:pPr>
        <w:spacing w:after="0" w:line="240" w:lineRule="auto"/>
        <w:rPr>
          <w:rFonts w:ascii="EC Square Sans Pro" w:hAnsi="EC Square Sans Pro"/>
          <w:iCs/>
          <w:sz w:val="20"/>
          <w:szCs w:val="20"/>
          <w:lang w:eastAsia="en-GB"/>
        </w:rPr>
      </w:pPr>
    </w:p>
    <w:p w:rsidR="006A621A" w:rsidRPr="00275497" w:rsidRDefault="00990CC4" w:rsidP="00DA3210">
      <w:pPr>
        <w:spacing w:after="0" w:line="240" w:lineRule="auto"/>
        <w:jc w:val="center"/>
        <w:rPr>
          <w:rFonts w:ascii="EC Square Sans Pro" w:hAnsi="EC Square Sans Pro"/>
          <w:iCs/>
          <w:sz w:val="20"/>
          <w:szCs w:val="20"/>
          <w:lang w:eastAsia="en-GB"/>
        </w:rPr>
      </w:pPr>
      <w:r w:rsidRPr="00990CC4">
        <w:rPr>
          <w:rFonts w:ascii="EC Square Sans Pro" w:eastAsia="Times New Roman" w:hAnsi="EC Square Sans Pro" w:cs="Arial"/>
          <w:b/>
          <w:noProof/>
          <w:color w:val="948A54"/>
          <w:sz w:val="20"/>
          <w:szCs w:val="20"/>
          <w:lang w:eastAsia="en-GB"/>
        </w:rPr>
      </w:r>
      <w:r w:rsidRPr="00990CC4">
        <w:rPr>
          <w:rFonts w:ascii="EC Square Sans Pro" w:eastAsia="Times New Roman" w:hAnsi="EC Square Sans Pro" w:cs="Arial"/>
          <w:b/>
          <w:noProof/>
          <w:color w:val="948A54"/>
          <w:sz w:val="20"/>
          <w:szCs w:val="20"/>
          <w:lang w:eastAsia="en-GB"/>
        </w:rPr>
        <w:pict>
          <v:roundrect id="AutoShape 147" o:spid="_x0000_s1063" style="width:425.9pt;height:104.8pt;visibility:visible;mso-position-horizontal-relative:char;mso-position-vertical-relative:line" arcsize="10923f" strokecolor="#4f81bd" strokeweight="2.5pt">
            <v:shadow color="#868686"/>
            <v:textbox style="mso-fit-shape-to-text:t" inset="0,0,2mm,0">
              <w:txbxContent>
                <w:p w:rsidR="00CD3F73" w:rsidRDefault="00CD3F73" w:rsidP="006A621A">
                  <w:pPr>
                    <w:spacing w:after="120"/>
                    <w:jc w:val="both"/>
                    <w:rPr>
                      <w:b/>
                    </w:rPr>
                  </w:pPr>
                  <w:r w:rsidRPr="00C7377C">
                    <w:sym w:font="Webdings" w:char="F069"/>
                  </w:r>
                  <w:r w:rsidRPr="00C7377C">
                    <w:t xml:space="preserve"> </w:t>
                  </w:r>
                  <w:r w:rsidRPr="00C7377C">
                    <w:rPr>
                      <w:b/>
                    </w:rPr>
                    <w:t>Key points</w:t>
                  </w:r>
                </w:p>
                <w:p w:rsidR="00CD3F73" w:rsidRPr="002D7F86" w:rsidRDefault="00CD3F73" w:rsidP="00EE2C8A">
                  <w:pPr>
                    <w:pStyle w:val="Paragrafoelenco"/>
                    <w:numPr>
                      <w:ilvl w:val="0"/>
                      <w:numId w:val="19"/>
                    </w:numPr>
                    <w:spacing w:after="0" w:line="240" w:lineRule="auto"/>
                    <w:jc w:val="both"/>
                    <w:rPr>
                      <w:rFonts w:ascii="EC Square Sans Pro" w:eastAsia="Times New Roman" w:hAnsi="EC Square Sans Pro" w:cs="Arial"/>
                      <w:sz w:val="20"/>
                      <w:szCs w:val="20"/>
                    </w:rPr>
                  </w:pPr>
                  <w:r w:rsidRPr="00F57E60">
                    <w:rPr>
                      <w:rFonts w:ascii="EC Square Sans Pro" w:eastAsia="Times New Roman" w:hAnsi="EC Square Sans Pro" w:cs="Arial"/>
                      <w:i/>
                      <w:sz w:val="20"/>
                      <w:szCs w:val="20"/>
                    </w:rPr>
                    <w:t xml:space="preserve">How </w:t>
                  </w:r>
                  <w:r w:rsidRPr="00703582">
                    <w:rPr>
                      <w:rFonts w:ascii="EC Square Sans Pro" w:eastAsia="Times New Roman" w:hAnsi="EC Square Sans Pro" w:cs="Arial"/>
                      <w:i/>
                      <w:sz w:val="20"/>
                      <w:szCs w:val="20"/>
                    </w:rPr>
                    <w:t>to</w:t>
                  </w:r>
                  <w:r w:rsidRPr="00F57E60">
                    <w:rPr>
                      <w:rFonts w:ascii="EC Square Sans Pro" w:eastAsia="Times New Roman" w:hAnsi="EC Square Sans Pro" w:cs="Arial"/>
                      <w:i/>
                      <w:sz w:val="20"/>
                      <w:szCs w:val="20"/>
                    </w:rPr>
                    <w:t xml:space="preserve"> demonstrate that spray bottles can be refilled</w:t>
                  </w:r>
                  <w:r>
                    <w:rPr>
                      <w:rFonts w:ascii="EC Square Sans Pro" w:eastAsia="Times New Roman" w:hAnsi="EC Square Sans Pro" w:cs="Arial"/>
                      <w:i/>
                      <w:sz w:val="20"/>
                      <w:szCs w:val="20"/>
                    </w:rPr>
                    <w:t xml:space="preserve"> and reused</w:t>
                  </w:r>
                  <w:r w:rsidRPr="00F57E60">
                    <w:rPr>
                      <w:rFonts w:ascii="EC Square Sans Pro" w:eastAsia="Times New Roman" w:hAnsi="EC Square Sans Pro" w:cs="Arial"/>
                      <w:i/>
                      <w:sz w:val="20"/>
                      <w:szCs w:val="20"/>
                    </w:rPr>
                    <w:t>?</w:t>
                  </w:r>
                  <w:r w:rsidRPr="00FC2984">
                    <w:rPr>
                      <w:rFonts w:ascii="EC Square Sans Pro" w:eastAsia="Times New Roman" w:hAnsi="EC Square Sans Pro" w:cs="Arial"/>
                      <w:i/>
                      <w:sz w:val="20"/>
                      <w:szCs w:val="20"/>
                    </w:rPr>
                    <w:t xml:space="preserve"> </w:t>
                  </w:r>
                  <w:r w:rsidRPr="00FC2984">
                    <w:rPr>
                      <w:rFonts w:ascii="EC Square Sans Pro" w:eastAsia="Times New Roman" w:hAnsi="EC Square Sans Pro" w:cs="Arial"/>
                      <w:sz w:val="20"/>
                      <w:szCs w:val="20"/>
                    </w:rPr>
                    <w:t xml:space="preserve">Section </w:t>
                  </w:r>
                  <w:r w:rsidR="00990CC4">
                    <w:rPr>
                      <w:rFonts w:ascii="EC Square Sans Pro" w:eastAsia="Times New Roman" w:hAnsi="EC Square Sans Pro" w:cs="Arial"/>
                      <w:sz w:val="20"/>
                      <w:szCs w:val="20"/>
                    </w:rPr>
                    <w:fldChar w:fldCharType="begin"/>
                  </w:r>
                  <w:r>
                    <w:rPr>
                      <w:rFonts w:ascii="EC Square Sans Pro" w:eastAsia="Times New Roman" w:hAnsi="EC Square Sans Pro" w:cs="Arial"/>
                      <w:sz w:val="20"/>
                      <w:szCs w:val="20"/>
                    </w:rPr>
                    <w:instrText xml:space="preserve"> REF _Ref490755237 \r \h </w:instrText>
                  </w:r>
                  <w:r w:rsidR="00990CC4">
                    <w:rPr>
                      <w:rFonts w:ascii="EC Square Sans Pro" w:eastAsia="Times New Roman" w:hAnsi="EC Square Sans Pro" w:cs="Arial"/>
                      <w:sz w:val="20"/>
                      <w:szCs w:val="20"/>
                    </w:rPr>
                  </w:r>
                  <w:r w:rsidR="00990CC4">
                    <w:rPr>
                      <w:rFonts w:ascii="EC Square Sans Pro" w:eastAsia="Times New Roman" w:hAnsi="EC Square Sans Pro" w:cs="Arial"/>
                      <w:sz w:val="20"/>
                      <w:szCs w:val="20"/>
                    </w:rPr>
                    <w:fldChar w:fldCharType="separate"/>
                  </w:r>
                  <w:r>
                    <w:rPr>
                      <w:rFonts w:ascii="EC Square Sans Pro" w:eastAsia="Times New Roman" w:hAnsi="EC Square Sans Pro" w:cs="Arial"/>
                      <w:sz w:val="20"/>
                      <w:szCs w:val="20"/>
                    </w:rPr>
                    <w:t>3.3.6.1</w:t>
                  </w:r>
                  <w:r w:rsidR="00990CC4">
                    <w:rPr>
                      <w:rFonts w:ascii="EC Square Sans Pro" w:eastAsia="Times New Roman" w:hAnsi="EC Square Sans Pro" w:cs="Arial"/>
                      <w:sz w:val="20"/>
                      <w:szCs w:val="20"/>
                    </w:rPr>
                    <w:fldChar w:fldCharType="end"/>
                  </w:r>
                </w:p>
              </w:txbxContent>
            </v:textbox>
            <w10:anchorlock/>
          </v:roundrect>
        </w:pict>
      </w:r>
    </w:p>
    <w:p w:rsidR="006A621A" w:rsidRPr="00275497" w:rsidRDefault="006A621A" w:rsidP="006A621A">
      <w:pPr>
        <w:spacing w:after="0" w:line="240" w:lineRule="auto"/>
        <w:rPr>
          <w:rFonts w:ascii="EC Square Sans Pro" w:hAnsi="EC Square Sans Pro"/>
          <w:iCs/>
          <w:sz w:val="20"/>
          <w:szCs w:val="20"/>
          <w:lang w:eastAsia="en-GB"/>
        </w:rPr>
      </w:pPr>
    </w:p>
    <w:p w:rsidR="006A621A" w:rsidRPr="00275497" w:rsidRDefault="006A621A" w:rsidP="006A621A">
      <w:pPr>
        <w:spacing w:after="0" w:line="240" w:lineRule="auto"/>
        <w:rPr>
          <w:rFonts w:ascii="EC Square Sans Pro" w:hAnsi="EC Square Sans Pro"/>
          <w:iCs/>
          <w:sz w:val="20"/>
          <w:szCs w:val="20"/>
          <w:lang w:eastAsia="en-GB"/>
        </w:rPr>
      </w:pPr>
    </w:p>
    <w:p w:rsidR="006A621A" w:rsidRPr="00275497" w:rsidRDefault="006A621A" w:rsidP="00F56C64">
      <w:pPr>
        <w:pStyle w:val="Titolo4"/>
        <w:rPr>
          <w:lang w:eastAsia="en-GB"/>
        </w:rPr>
      </w:pPr>
      <w:bookmarkStart w:id="93" w:name="_Ref490755237"/>
      <w:bookmarkStart w:id="94" w:name="_Toc503526069"/>
      <w:r w:rsidRPr="00275497">
        <w:rPr>
          <w:lang w:eastAsia="en-GB"/>
        </w:rPr>
        <w:t>Guidance to demonstrate that the spray bottles that are part of the packaging can be refilled</w:t>
      </w:r>
      <w:bookmarkEnd w:id="93"/>
      <w:bookmarkEnd w:id="94"/>
    </w:p>
    <w:p w:rsidR="006A621A" w:rsidRPr="00275497" w:rsidRDefault="006A621A" w:rsidP="006A621A">
      <w:pPr>
        <w:spacing w:line="240" w:lineRule="auto"/>
        <w:jc w:val="both"/>
        <w:rPr>
          <w:rFonts w:ascii="EC Square Sans Pro" w:eastAsia="Times New Roman" w:hAnsi="EC Square Sans Pro" w:cs="Arial"/>
          <w:sz w:val="20"/>
          <w:szCs w:val="20"/>
          <w:lang w:eastAsia="en-GB"/>
        </w:rPr>
      </w:pPr>
      <w:r w:rsidRPr="00275497">
        <w:rPr>
          <w:rFonts w:ascii="Corbel" w:hAnsi="Corbel"/>
          <w:noProof/>
          <w:color w:val="0070C0"/>
          <w:lang w:val="it-IT" w:eastAsia="it-IT"/>
        </w:rPr>
        <w:drawing>
          <wp:inline distT="0" distB="0" distL="0" distR="0">
            <wp:extent cx="273558" cy="248717"/>
            <wp:effectExtent l="19050" t="0" r="0" b="0"/>
            <wp:docPr id="117" name="Picture 2"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73558" cy="248717"/>
                    </a:xfrm>
                    <a:prstGeom prst="rect">
                      <a:avLst/>
                    </a:prstGeom>
                    <a:noFill/>
                    <a:ln w="9525">
                      <a:noFill/>
                      <a:miter lim="800000"/>
                      <a:headEnd/>
                      <a:tailEnd/>
                    </a:ln>
                  </pic:spPr>
                </pic:pic>
              </a:graphicData>
            </a:graphic>
          </wp:inline>
        </w:drawing>
      </w:r>
      <w:r w:rsidRPr="00275497">
        <w:rPr>
          <w:rFonts w:ascii="EC Square Sans Pro" w:eastAsia="Times New Roman" w:hAnsi="EC Square Sans Pro" w:cs="Arial"/>
          <w:sz w:val="20"/>
          <w:szCs w:val="20"/>
          <w:lang w:eastAsia="en-GB"/>
        </w:rPr>
        <w:t xml:space="preserve"> </w:t>
      </w:r>
      <w:r w:rsidRPr="00275497">
        <w:rPr>
          <w:rFonts w:ascii="EC Square Sans Pro" w:hAnsi="EC Square Sans Pro"/>
          <w:b/>
          <w:color w:val="948A54"/>
          <w:sz w:val="20"/>
          <w:szCs w:val="20"/>
        </w:rPr>
        <w:t>This criterion is only applicable for hard surface cleaning products.</w:t>
      </w:r>
    </w:p>
    <w:p w:rsidR="006A621A" w:rsidRPr="00275497" w:rsidRDefault="006A621A" w:rsidP="006A621A">
      <w:pPr>
        <w:spacing w:before="120" w:after="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The applicant shall provide evidence that the spray bottles can be refilled and reused (i.e. the pump mechanism easily separates from and reconnects to the bottle). This can be done, for example, by providing a sample of the spray bottle to the Competent Body or by providing photos of how the spray trigger can be removed from the bottle and then reattached.</w:t>
      </w:r>
    </w:p>
    <w:p w:rsidR="00FC3E7F" w:rsidRPr="00275497" w:rsidRDefault="00FC3E7F" w:rsidP="006A621A">
      <w:pPr>
        <w:spacing w:before="120" w:after="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Unlike in the previous version of the criteria, it is not necessary to provide proof that refills of the product can be found on the market.</w:t>
      </w:r>
    </w:p>
    <w:p w:rsidR="006A621A" w:rsidRPr="00275497" w:rsidRDefault="006A621A" w:rsidP="006A621A">
      <w:pPr>
        <w:spacing w:after="0" w:line="240" w:lineRule="auto"/>
        <w:rPr>
          <w:rFonts w:ascii="EC Square Sans Pro" w:hAnsi="EC Square Sans Pro"/>
          <w:iCs/>
          <w:sz w:val="20"/>
          <w:szCs w:val="20"/>
          <w:lang w:eastAsia="en-GB"/>
        </w:rPr>
      </w:pPr>
    </w:p>
    <w:p w:rsidR="006A621A" w:rsidRPr="00275497" w:rsidRDefault="006A621A" w:rsidP="006A621A">
      <w:pPr>
        <w:spacing w:after="0" w:line="240" w:lineRule="auto"/>
        <w:rPr>
          <w:rFonts w:ascii="EC Square Sans Pro" w:hAnsi="EC Square Sans Pro"/>
          <w:iCs/>
          <w:sz w:val="20"/>
          <w:szCs w:val="20"/>
          <w:lang w:eastAsia="en-GB"/>
        </w:rPr>
      </w:pPr>
    </w:p>
    <w:p w:rsidR="006A621A" w:rsidRPr="00275497" w:rsidRDefault="006A621A" w:rsidP="006A621A">
      <w:pPr>
        <w:pStyle w:val="Titolo3"/>
        <w:numPr>
          <w:ilvl w:val="0"/>
          <w:numId w:val="0"/>
        </w:numPr>
        <w:tabs>
          <w:tab w:val="left" w:pos="993"/>
        </w:tabs>
        <w:ind w:left="567"/>
        <w:rPr>
          <w:spacing w:val="5"/>
          <w:sz w:val="24"/>
          <w:lang w:eastAsia="en-GB"/>
        </w:rPr>
      </w:pPr>
      <w:bookmarkStart w:id="95" w:name="_Toc503526070"/>
      <w:r w:rsidRPr="00275497">
        <w:rPr>
          <w:spacing w:val="5"/>
          <w:sz w:val="24"/>
          <w:lang w:eastAsia="en-GB"/>
        </w:rPr>
        <w:t>Sub-criterion (b): Packaging take-back systems (criterion only applicable to HSC, IILD and IIDD)</w:t>
      </w:r>
      <w:bookmarkEnd w:id="95"/>
    </w:p>
    <w:p w:rsidR="006A621A" w:rsidRPr="00275497" w:rsidRDefault="006A621A" w:rsidP="006A621A">
      <w:pPr>
        <w:spacing w:before="120" w:after="0" w:line="240" w:lineRule="auto"/>
        <w:jc w:val="both"/>
        <w:rPr>
          <w:rFonts w:ascii="EC Square Sans Pro" w:eastAsia="Times New Roman" w:hAnsi="EC Square Sans Pro" w:cs="Arial"/>
          <w:sz w:val="20"/>
          <w:szCs w:val="20"/>
          <w:lang w:eastAsia="en-GB"/>
        </w:rPr>
      </w:pPr>
    </w:p>
    <w:tbl>
      <w:tblPr>
        <w:tblStyle w:val="Grigliatabella"/>
        <w:tblW w:w="0" w:type="auto"/>
        <w:jc w:val="center"/>
        <w:tblLook w:val="04A0"/>
      </w:tblPr>
      <w:tblGrid>
        <w:gridCol w:w="9166"/>
      </w:tblGrid>
      <w:tr w:rsidR="006A621A" w:rsidRPr="00275497" w:rsidTr="006A621A">
        <w:trPr>
          <w:jc w:val="center"/>
        </w:trPr>
        <w:tc>
          <w:tcPr>
            <w:tcW w:w="9166" w:type="dxa"/>
          </w:tcPr>
          <w:p w:rsidR="006A621A" w:rsidRPr="00275497" w:rsidRDefault="006A621A" w:rsidP="00DE1DF7">
            <w:pPr>
              <w:spacing w:before="120" w:after="120"/>
              <w:jc w:val="both"/>
              <w:rPr>
                <w:rFonts w:ascii="EC Square Sans Pro" w:eastAsia="Times New Roman" w:hAnsi="EC Square Sans Pro" w:cs="Arial"/>
                <w:b/>
                <w:sz w:val="20"/>
                <w:szCs w:val="20"/>
                <w:u w:val="single"/>
                <w:lang w:eastAsia="en-GB"/>
              </w:rPr>
            </w:pPr>
            <w:r w:rsidRPr="00275497">
              <w:rPr>
                <w:rFonts w:ascii="EC Square Sans Pro" w:eastAsia="Times New Roman" w:hAnsi="EC Square Sans Pro" w:cs="Arial"/>
                <w:b/>
                <w:sz w:val="20"/>
                <w:szCs w:val="20"/>
                <w:u w:val="single"/>
                <w:lang w:eastAsia="en-GB"/>
              </w:rPr>
              <w:t>b. Packaging take-back systems (criterion only applicable to HSC, IILD and IIDD)</w:t>
            </w:r>
          </w:p>
          <w:p w:rsidR="006A621A" w:rsidRPr="00275497" w:rsidRDefault="006A621A" w:rsidP="00DE1DF7">
            <w:pPr>
              <w:spacing w:before="120" w:after="120"/>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If the product is delivered in packaging that is part of a take-back system for a product, that product is exempted from the requirements set out in points (c) and (d) of Criterion Packaging.</w:t>
            </w:r>
          </w:p>
          <w:p w:rsidR="006A621A" w:rsidRPr="00275497" w:rsidRDefault="006A621A" w:rsidP="00DE1DF7">
            <w:pPr>
              <w:spacing w:before="120" w:after="120"/>
              <w:jc w:val="both"/>
              <w:rPr>
                <w:rFonts w:ascii="EC Square Sans Pro" w:eastAsia="Times New Roman" w:hAnsi="EC Square Sans Pro" w:cs="Arial"/>
                <w:b/>
                <w:i/>
                <w:sz w:val="20"/>
                <w:szCs w:val="20"/>
                <w:lang w:eastAsia="en-GB"/>
              </w:rPr>
            </w:pPr>
            <w:r w:rsidRPr="00275497">
              <w:rPr>
                <w:rFonts w:ascii="EC Square Sans Pro" w:eastAsia="Times New Roman" w:hAnsi="EC Square Sans Pro" w:cs="Arial"/>
                <w:b/>
                <w:i/>
                <w:sz w:val="20"/>
                <w:szCs w:val="20"/>
                <w:lang w:eastAsia="en-GB"/>
              </w:rPr>
              <w:t>Assessment and verification</w:t>
            </w:r>
          </w:p>
          <w:p w:rsidR="006A621A" w:rsidRPr="00275497" w:rsidRDefault="006A621A" w:rsidP="00DE1DF7">
            <w:pPr>
              <w:spacing w:before="120" w:after="120"/>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The applicant shall provide a signed declaration of compliance along with relevant documentation describing or demonstrating that a take-back system has been put in place for the packaging.</w:t>
            </w:r>
          </w:p>
        </w:tc>
      </w:tr>
    </w:tbl>
    <w:p w:rsidR="006A621A" w:rsidRPr="00275497" w:rsidRDefault="006A621A" w:rsidP="006A621A">
      <w:pPr>
        <w:spacing w:after="0" w:line="240" w:lineRule="auto"/>
        <w:rPr>
          <w:rFonts w:ascii="EC Square Sans Pro" w:hAnsi="EC Square Sans Pro"/>
          <w:iCs/>
          <w:sz w:val="20"/>
          <w:szCs w:val="20"/>
          <w:lang w:eastAsia="en-GB"/>
        </w:rPr>
      </w:pPr>
    </w:p>
    <w:p w:rsidR="006A621A" w:rsidRPr="00275497" w:rsidRDefault="006A621A" w:rsidP="006A621A">
      <w:pPr>
        <w:spacing w:after="0" w:line="240" w:lineRule="auto"/>
        <w:rPr>
          <w:rFonts w:ascii="EC Square Sans Pro" w:hAnsi="EC Square Sans Pro"/>
          <w:iCs/>
          <w:sz w:val="20"/>
          <w:szCs w:val="20"/>
          <w:lang w:eastAsia="en-GB"/>
        </w:rPr>
      </w:pPr>
    </w:p>
    <w:p w:rsidR="006A621A" w:rsidRPr="00275497" w:rsidRDefault="00990CC4" w:rsidP="00DA3210">
      <w:pPr>
        <w:spacing w:after="0" w:line="240" w:lineRule="auto"/>
        <w:jc w:val="center"/>
        <w:rPr>
          <w:rFonts w:ascii="EC Square Sans Pro" w:hAnsi="EC Square Sans Pro"/>
          <w:iCs/>
          <w:sz w:val="20"/>
          <w:szCs w:val="20"/>
          <w:lang w:eastAsia="en-GB"/>
        </w:rPr>
      </w:pPr>
      <w:r w:rsidRPr="00990CC4">
        <w:rPr>
          <w:rFonts w:ascii="EC Square Sans Pro" w:eastAsia="Times New Roman" w:hAnsi="EC Square Sans Pro" w:cs="Arial"/>
          <w:b/>
          <w:noProof/>
          <w:color w:val="948A54"/>
          <w:sz w:val="20"/>
          <w:szCs w:val="20"/>
          <w:lang w:eastAsia="en-GB"/>
        </w:rPr>
      </w:r>
      <w:r w:rsidRPr="00990CC4">
        <w:rPr>
          <w:rFonts w:ascii="EC Square Sans Pro" w:eastAsia="Times New Roman" w:hAnsi="EC Square Sans Pro" w:cs="Arial"/>
          <w:b/>
          <w:noProof/>
          <w:color w:val="948A54"/>
          <w:sz w:val="20"/>
          <w:szCs w:val="20"/>
          <w:lang w:eastAsia="en-GB"/>
        </w:rPr>
        <w:pict>
          <v:roundrect id="AutoShape 60" o:spid="_x0000_s1062" style="width:425.9pt;height:104.8pt;visibility:visible;mso-position-horizontal-relative:char;mso-position-vertical-relative:line" arcsize="10923f" strokecolor="#4f81bd" strokeweight="2.5pt">
            <v:shadow color="#868686"/>
            <v:textbox style="mso-fit-shape-to-text:t" inset="0,0,2mm,0">
              <w:txbxContent>
                <w:p w:rsidR="00CD3F73" w:rsidRDefault="00CD3F73" w:rsidP="006A621A">
                  <w:pPr>
                    <w:spacing w:after="120"/>
                    <w:jc w:val="both"/>
                    <w:rPr>
                      <w:b/>
                    </w:rPr>
                  </w:pPr>
                  <w:r w:rsidRPr="00C7377C">
                    <w:sym w:font="Webdings" w:char="F069"/>
                  </w:r>
                  <w:r w:rsidRPr="00C7377C">
                    <w:t xml:space="preserve"> </w:t>
                  </w:r>
                  <w:r w:rsidRPr="00C7377C">
                    <w:rPr>
                      <w:b/>
                    </w:rPr>
                    <w:t>Key points</w:t>
                  </w:r>
                </w:p>
                <w:p w:rsidR="00CD3F73" w:rsidRPr="002C4505" w:rsidRDefault="00CD3F73" w:rsidP="00EE2C8A">
                  <w:pPr>
                    <w:pStyle w:val="Paragrafoelenco"/>
                    <w:numPr>
                      <w:ilvl w:val="0"/>
                      <w:numId w:val="19"/>
                    </w:numPr>
                    <w:spacing w:after="0" w:line="240" w:lineRule="auto"/>
                    <w:jc w:val="both"/>
                    <w:rPr>
                      <w:rFonts w:ascii="EC Square Sans Pro" w:eastAsia="Times New Roman" w:hAnsi="EC Square Sans Pro" w:cs="Arial"/>
                      <w:sz w:val="20"/>
                      <w:szCs w:val="20"/>
                    </w:rPr>
                  </w:pPr>
                  <w:r w:rsidRPr="00FC2984">
                    <w:rPr>
                      <w:rFonts w:ascii="EC Square Sans Pro" w:eastAsia="Times New Roman" w:hAnsi="EC Square Sans Pro" w:cs="Arial"/>
                      <w:i/>
                      <w:sz w:val="20"/>
                      <w:szCs w:val="20"/>
                    </w:rPr>
                    <w:t>How to demonstrate that a take-back system has been put in place for the packaging?</w:t>
                  </w:r>
                  <w:r>
                    <w:rPr>
                      <w:rFonts w:ascii="EC Square Sans Pro" w:eastAsia="Times New Roman" w:hAnsi="EC Square Sans Pro" w:cs="Arial"/>
                      <w:sz w:val="20"/>
                      <w:szCs w:val="20"/>
                    </w:rPr>
                    <w:t xml:space="preserve"> </w:t>
                  </w:r>
                  <w:r w:rsidRPr="00FC2984">
                    <w:rPr>
                      <w:rFonts w:ascii="EC Square Sans Pro" w:eastAsia="Times New Roman" w:hAnsi="EC Square Sans Pro" w:cs="Arial"/>
                      <w:sz w:val="20"/>
                      <w:szCs w:val="20"/>
                    </w:rPr>
                    <w:t xml:space="preserve">Section </w:t>
                  </w:r>
                  <w:r w:rsidR="00990CC4">
                    <w:rPr>
                      <w:rFonts w:ascii="EC Square Sans Pro" w:eastAsia="Times New Roman" w:hAnsi="EC Square Sans Pro" w:cs="Arial"/>
                      <w:sz w:val="20"/>
                      <w:szCs w:val="20"/>
                    </w:rPr>
                    <w:fldChar w:fldCharType="begin"/>
                  </w:r>
                  <w:r>
                    <w:rPr>
                      <w:rFonts w:ascii="EC Square Sans Pro" w:eastAsia="Times New Roman" w:hAnsi="EC Square Sans Pro" w:cs="Arial"/>
                      <w:sz w:val="20"/>
                      <w:szCs w:val="20"/>
                    </w:rPr>
                    <w:instrText xml:space="preserve"> REF _Ref490755467 \r \h </w:instrText>
                  </w:r>
                  <w:r w:rsidR="00990CC4">
                    <w:rPr>
                      <w:rFonts w:ascii="EC Square Sans Pro" w:eastAsia="Times New Roman" w:hAnsi="EC Square Sans Pro" w:cs="Arial"/>
                      <w:sz w:val="20"/>
                      <w:szCs w:val="20"/>
                    </w:rPr>
                  </w:r>
                  <w:r w:rsidR="00990CC4">
                    <w:rPr>
                      <w:rFonts w:ascii="EC Square Sans Pro" w:eastAsia="Times New Roman" w:hAnsi="EC Square Sans Pro" w:cs="Arial"/>
                      <w:sz w:val="20"/>
                      <w:szCs w:val="20"/>
                    </w:rPr>
                    <w:fldChar w:fldCharType="separate"/>
                  </w:r>
                  <w:r>
                    <w:rPr>
                      <w:rFonts w:ascii="EC Square Sans Pro" w:eastAsia="Times New Roman" w:hAnsi="EC Square Sans Pro" w:cs="Arial"/>
                      <w:sz w:val="20"/>
                      <w:szCs w:val="20"/>
                    </w:rPr>
                    <w:t>3.3.6.2</w:t>
                  </w:r>
                  <w:r w:rsidR="00990CC4">
                    <w:rPr>
                      <w:rFonts w:ascii="EC Square Sans Pro" w:eastAsia="Times New Roman" w:hAnsi="EC Square Sans Pro" w:cs="Arial"/>
                      <w:sz w:val="20"/>
                      <w:szCs w:val="20"/>
                    </w:rPr>
                    <w:fldChar w:fldCharType="end"/>
                  </w:r>
                </w:p>
              </w:txbxContent>
            </v:textbox>
            <w10:anchorlock/>
          </v:roundrect>
        </w:pict>
      </w:r>
    </w:p>
    <w:p w:rsidR="006A621A" w:rsidRPr="00275497" w:rsidRDefault="006A621A" w:rsidP="006A621A">
      <w:pPr>
        <w:spacing w:after="0" w:line="240" w:lineRule="auto"/>
        <w:rPr>
          <w:rFonts w:ascii="EC Square Sans Pro" w:hAnsi="EC Square Sans Pro"/>
          <w:iCs/>
          <w:sz w:val="20"/>
          <w:szCs w:val="20"/>
          <w:lang w:eastAsia="en-GB"/>
        </w:rPr>
      </w:pPr>
    </w:p>
    <w:p w:rsidR="006A621A" w:rsidRPr="00275497" w:rsidRDefault="006A621A" w:rsidP="00F56C64">
      <w:pPr>
        <w:pStyle w:val="Titolo4"/>
        <w:rPr>
          <w:lang w:eastAsia="en-GB"/>
        </w:rPr>
      </w:pPr>
      <w:bookmarkStart w:id="96" w:name="_Toc474331606"/>
      <w:bookmarkStart w:id="97" w:name="_Ref490755467"/>
      <w:bookmarkStart w:id="98" w:name="_Toc503526071"/>
      <w:r w:rsidRPr="00275497">
        <w:rPr>
          <w:lang w:eastAsia="en-GB"/>
        </w:rPr>
        <w:t xml:space="preserve">Guidance to demonstrate </w:t>
      </w:r>
      <w:bookmarkEnd w:id="96"/>
      <w:r w:rsidRPr="00275497">
        <w:rPr>
          <w:lang w:eastAsia="en-GB"/>
        </w:rPr>
        <w:t>that a take-back system has been put in place for the packaging</w:t>
      </w:r>
      <w:bookmarkEnd w:id="97"/>
      <w:bookmarkEnd w:id="98"/>
    </w:p>
    <w:p w:rsidR="006A621A" w:rsidRPr="00275497" w:rsidRDefault="006A621A" w:rsidP="006A621A">
      <w:pPr>
        <w:spacing w:before="120" w:after="0" w:line="240" w:lineRule="auto"/>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73558" cy="248717"/>
            <wp:effectExtent l="19050" t="0" r="0" b="0"/>
            <wp:docPr id="118" name="Picture 2"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73558" cy="248717"/>
                    </a:xfrm>
                    <a:prstGeom prst="rect">
                      <a:avLst/>
                    </a:prstGeom>
                    <a:noFill/>
                    <a:ln w="9525">
                      <a:noFill/>
                      <a:miter lim="800000"/>
                      <a:headEnd/>
                      <a:tailEnd/>
                    </a:ln>
                  </pic:spPr>
                </pic:pic>
              </a:graphicData>
            </a:graphic>
          </wp:inline>
        </w:drawing>
      </w:r>
      <w:r w:rsidRPr="00275497">
        <w:rPr>
          <w:rFonts w:ascii="EC Square Sans Pro" w:eastAsia="Times New Roman" w:hAnsi="EC Square Sans Pro" w:cs="Arial"/>
          <w:sz w:val="20"/>
          <w:szCs w:val="20"/>
          <w:lang w:eastAsia="en-GB"/>
        </w:rPr>
        <w:t xml:space="preserve"> </w:t>
      </w:r>
      <w:r w:rsidRPr="00275497">
        <w:rPr>
          <w:rFonts w:ascii="EC Square Sans Pro" w:hAnsi="EC Square Sans Pro"/>
          <w:b/>
          <w:color w:val="948A54"/>
          <w:sz w:val="20"/>
          <w:szCs w:val="20"/>
        </w:rPr>
        <w:t>This criterion is only applicable in the case of hard surface cleaners, IILD laundry and IIDD.</w:t>
      </w:r>
    </w:p>
    <w:p w:rsidR="006A621A" w:rsidRPr="00275497" w:rsidRDefault="006A621A" w:rsidP="00E66D48">
      <w:pPr>
        <w:spacing w:before="120"/>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The documentation needed to demonstrate the existence of a take-back system for the packaging may be, for example, a copy of the adherence to a take-back agreement for each country where the product is to be sold or agreements with clients about the take-back of their packaging.</w:t>
      </w:r>
    </w:p>
    <w:p w:rsidR="006A621A" w:rsidRPr="00275497" w:rsidRDefault="006A621A" w:rsidP="006A621A">
      <w:pPr>
        <w:rPr>
          <w:rFonts w:ascii="Corbel" w:hAnsi="Corbel"/>
          <w:color w:val="0070C0"/>
          <w:highlight w:val="yellow"/>
          <w:lang w:eastAsia="en-GB"/>
        </w:rPr>
      </w:pPr>
    </w:p>
    <w:p w:rsidR="006A621A" w:rsidRPr="00275497" w:rsidRDefault="006A621A" w:rsidP="006A621A">
      <w:pPr>
        <w:pStyle w:val="Titolo3"/>
        <w:numPr>
          <w:ilvl w:val="0"/>
          <w:numId w:val="0"/>
        </w:numPr>
        <w:jc w:val="both"/>
        <w:rPr>
          <w:spacing w:val="5"/>
          <w:sz w:val="24"/>
          <w:lang w:eastAsia="en-GB"/>
        </w:rPr>
      </w:pPr>
      <w:bookmarkStart w:id="99" w:name="_Toc503526072"/>
      <w:r w:rsidRPr="00275497">
        <w:rPr>
          <w:spacing w:val="5"/>
          <w:sz w:val="24"/>
          <w:lang w:eastAsia="en-GB"/>
        </w:rPr>
        <w:t>Sub-criterion (c): Weight/utility ratio (WUR)</w:t>
      </w:r>
      <w:bookmarkEnd w:id="99"/>
    </w:p>
    <w:tbl>
      <w:tblPr>
        <w:tblStyle w:val="Grigliatabella"/>
        <w:tblW w:w="0" w:type="auto"/>
        <w:jc w:val="center"/>
        <w:tblLook w:val="04A0"/>
      </w:tblPr>
      <w:tblGrid>
        <w:gridCol w:w="9166"/>
      </w:tblGrid>
      <w:tr w:rsidR="006A621A" w:rsidRPr="00275497" w:rsidTr="006A621A">
        <w:trPr>
          <w:jc w:val="center"/>
        </w:trPr>
        <w:tc>
          <w:tcPr>
            <w:tcW w:w="9166" w:type="dxa"/>
          </w:tcPr>
          <w:p w:rsidR="006A621A" w:rsidRPr="00275497" w:rsidRDefault="006A621A" w:rsidP="00DE1DF7">
            <w:pPr>
              <w:spacing w:before="120" w:after="120" w:line="240" w:lineRule="auto"/>
              <w:jc w:val="both"/>
              <w:rPr>
                <w:rFonts w:ascii="EC Square Sans Pro" w:hAnsi="EC Square Sans Pro"/>
                <w:b/>
                <w:iCs/>
                <w:color w:val="0070C0"/>
                <w:sz w:val="20"/>
                <w:szCs w:val="20"/>
                <w:lang w:eastAsia="en-GB"/>
              </w:rPr>
            </w:pPr>
            <w:r w:rsidRPr="00275497">
              <w:rPr>
                <w:rFonts w:ascii="EC Square Sans Pro" w:hAnsi="EC Square Sans Pro"/>
                <w:b/>
                <w:iCs/>
                <w:color w:val="0070C0"/>
                <w:sz w:val="20"/>
                <w:szCs w:val="20"/>
                <w:lang w:eastAsia="en-GB"/>
              </w:rPr>
              <w:t>Unified criterion text and values from the different Commission Decisions:</w:t>
            </w:r>
          </w:p>
          <w:p w:rsidR="006A621A" w:rsidRPr="00275497" w:rsidRDefault="006A621A" w:rsidP="00DE1DF7">
            <w:pPr>
              <w:spacing w:before="120" w:after="120"/>
              <w:jc w:val="both"/>
              <w:rPr>
                <w:rFonts w:ascii="EC Square Sans Pro" w:eastAsia="Times New Roman" w:hAnsi="EC Square Sans Pro" w:cs="Arial"/>
                <w:b/>
                <w:sz w:val="20"/>
                <w:szCs w:val="20"/>
                <w:u w:val="single"/>
                <w:lang w:eastAsia="en-GB"/>
              </w:rPr>
            </w:pPr>
            <w:r w:rsidRPr="00275497">
              <w:rPr>
                <w:rFonts w:ascii="EC Square Sans Pro" w:eastAsia="Times New Roman" w:hAnsi="EC Square Sans Pro" w:cs="Arial"/>
                <w:b/>
                <w:sz w:val="20"/>
                <w:szCs w:val="20"/>
                <w:u w:val="single"/>
                <w:lang w:eastAsia="en-GB"/>
              </w:rPr>
              <w:t>c. Weight/utility ratio (WUR)</w:t>
            </w:r>
          </w:p>
          <w:p w:rsidR="006A621A" w:rsidRPr="00275497" w:rsidRDefault="006A621A" w:rsidP="00DE1DF7">
            <w:pPr>
              <w:spacing w:before="120" w:after="120"/>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 xml:space="preserve">The weight/utility ratio (WUR) of the product shall be calculated for the primary packaging only and shall not exceed the following values for the reference dosage. Primary packaging made of more than 80 % recycled materials is exempted from this requirement. </w:t>
            </w:r>
          </w:p>
          <w:p w:rsidR="006A621A" w:rsidRPr="00275497" w:rsidRDefault="00E66D48" w:rsidP="00037D05">
            <w:pPr>
              <w:pStyle w:val="Didascalia"/>
              <w:keepNext/>
              <w:spacing w:after="0"/>
              <w:jc w:val="center"/>
              <w:rPr>
                <w:rFonts w:ascii="Corbel" w:hAnsi="Corbel"/>
                <w:b w:val="0"/>
                <w:bCs w:val="0"/>
                <w:color w:val="0070C0"/>
                <w:sz w:val="18"/>
                <w:szCs w:val="18"/>
              </w:rPr>
            </w:pPr>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20</w:t>
            </w:r>
            <w:r w:rsidR="00990CC4" w:rsidRPr="00275497">
              <w:rPr>
                <w:rFonts w:ascii="Corbel" w:hAnsi="Corbel"/>
                <w:b w:val="0"/>
                <w:bCs w:val="0"/>
                <w:color w:val="0070C0"/>
                <w:sz w:val="18"/>
                <w:szCs w:val="18"/>
              </w:rPr>
              <w:fldChar w:fldCharType="end"/>
            </w:r>
            <w:r w:rsidRPr="00275497">
              <w:rPr>
                <w:rFonts w:ascii="Corbel" w:hAnsi="Corbel"/>
                <w:b w:val="0"/>
                <w:bCs w:val="0"/>
                <w:color w:val="0070C0"/>
                <w:sz w:val="18"/>
                <w:szCs w:val="18"/>
              </w:rPr>
              <w:t>.</w:t>
            </w:r>
            <w:r w:rsidR="006A621A" w:rsidRPr="00275497">
              <w:rPr>
                <w:rFonts w:ascii="Corbel" w:hAnsi="Corbel"/>
                <w:b w:val="0"/>
                <w:bCs w:val="0"/>
                <w:color w:val="0070C0"/>
                <w:sz w:val="18"/>
                <w:szCs w:val="18"/>
              </w:rPr>
              <w:t xml:space="preserve"> WUR limits for LD, DD, HSC, HDD</w:t>
            </w:r>
          </w:p>
          <w:tbl>
            <w:tblPr>
              <w:tblW w:w="8076" w:type="dxa"/>
              <w:jc w:val="center"/>
              <w:tblCellMar>
                <w:left w:w="70" w:type="dxa"/>
                <w:right w:w="70" w:type="dxa"/>
              </w:tblCellMar>
              <w:tblLook w:val="04A0"/>
            </w:tblPr>
            <w:tblGrid>
              <w:gridCol w:w="1706"/>
              <w:gridCol w:w="5170"/>
              <w:gridCol w:w="1200"/>
            </w:tblGrid>
            <w:tr w:rsidR="006A621A" w:rsidRPr="00275497" w:rsidTr="006A621A">
              <w:trPr>
                <w:jc w:val="center"/>
              </w:trPr>
              <w:tc>
                <w:tcPr>
                  <w:tcW w:w="6876" w:type="dxa"/>
                  <w:gridSpan w:val="2"/>
                  <w:tcBorders>
                    <w:top w:val="single" w:sz="4" w:space="0" w:color="auto"/>
                    <w:left w:val="single" w:sz="4" w:space="0" w:color="auto"/>
                    <w:bottom w:val="single" w:sz="4" w:space="0" w:color="auto"/>
                    <w:right w:val="nil"/>
                  </w:tcBorders>
                  <w:shd w:val="clear" w:color="auto" w:fill="D9D9D9" w:themeFill="background1" w:themeFillShade="D9"/>
                  <w:vAlign w:val="center"/>
                  <w:hideMark/>
                </w:tcPr>
                <w:p w:rsidR="006A621A" w:rsidRPr="00275497" w:rsidRDefault="006A621A" w:rsidP="00CD3F73">
                  <w:pPr>
                    <w:spacing w:after="0" w:line="240" w:lineRule="auto"/>
                    <w:rPr>
                      <w:rFonts w:eastAsia="Times New Roman"/>
                      <w:b/>
                      <w:color w:val="000000"/>
                      <w:lang w:eastAsia="es-ES"/>
                    </w:rPr>
                  </w:pPr>
                  <w:r w:rsidRPr="00275497">
                    <w:rPr>
                      <w:rFonts w:eastAsia="Times New Roman"/>
                      <w:b/>
                      <w:color w:val="000000"/>
                      <w:lang w:eastAsia="es-ES"/>
                    </w:rPr>
                    <w:t>Product Type</w:t>
                  </w:r>
                </w:p>
              </w:tc>
              <w:tc>
                <w:tcPr>
                  <w:tcW w:w="120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6A621A" w:rsidRPr="00275497" w:rsidRDefault="006A621A" w:rsidP="00CD3F73">
                  <w:pPr>
                    <w:spacing w:after="0" w:line="240" w:lineRule="auto"/>
                    <w:jc w:val="center"/>
                    <w:rPr>
                      <w:rFonts w:eastAsia="Times New Roman"/>
                      <w:b/>
                      <w:bCs/>
                      <w:color w:val="000000"/>
                      <w:lang w:eastAsia="es-ES"/>
                    </w:rPr>
                  </w:pPr>
                  <w:r w:rsidRPr="00275497">
                    <w:rPr>
                      <w:rFonts w:eastAsia="Times New Roman"/>
                      <w:b/>
                      <w:bCs/>
                      <w:color w:val="000000"/>
                      <w:lang w:eastAsia="es-ES"/>
                    </w:rPr>
                    <w:t>WUR</w:t>
                  </w:r>
                </w:p>
              </w:tc>
            </w:tr>
            <w:tr w:rsidR="006A621A" w:rsidRPr="00275497" w:rsidTr="00CD3F73">
              <w:trPr>
                <w:jc w:val="center"/>
              </w:trPr>
              <w:tc>
                <w:tcPr>
                  <w:tcW w:w="1706"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6A621A" w:rsidRPr="00275497" w:rsidRDefault="006A621A" w:rsidP="00CD3F73">
                  <w:pPr>
                    <w:spacing w:after="0" w:line="240" w:lineRule="auto"/>
                    <w:rPr>
                      <w:rFonts w:eastAsia="Times New Roman"/>
                      <w:b/>
                      <w:bCs/>
                      <w:color w:val="000000"/>
                      <w:lang w:eastAsia="es-ES"/>
                    </w:rPr>
                  </w:pPr>
                  <w:r w:rsidRPr="00275497">
                    <w:rPr>
                      <w:rFonts w:eastAsia="Times New Roman"/>
                      <w:b/>
                      <w:bCs/>
                      <w:color w:val="000000"/>
                      <w:lang w:eastAsia="es-ES"/>
                    </w:rPr>
                    <w:t>LD</w:t>
                  </w:r>
                </w:p>
                <w:p w:rsidR="006A621A" w:rsidRPr="00275497" w:rsidRDefault="006A621A" w:rsidP="00CD3F73">
                  <w:pPr>
                    <w:spacing w:after="0" w:line="240" w:lineRule="auto"/>
                    <w:rPr>
                      <w:rFonts w:eastAsia="Times New Roman"/>
                      <w:b/>
                      <w:bCs/>
                      <w:color w:val="000000"/>
                      <w:lang w:eastAsia="es-ES"/>
                    </w:rPr>
                  </w:pPr>
                  <w:r w:rsidRPr="00275497">
                    <w:rPr>
                      <w:rFonts w:eastAsia="Times New Roman"/>
                      <w:b/>
                      <w:bCs/>
                      <w:color w:val="000000"/>
                      <w:lang w:eastAsia="es-ES"/>
                    </w:rPr>
                    <w:t>(g/kg of laundry)</w:t>
                  </w:r>
                </w:p>
              </w:tc>
              <w:tc>
                <w:tcPr>
                  <w:tcW w:w="517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rPr>
                      <w:rFonts w:eastAsia="Times New Roman"/>
                      <w:i/>
                      <w:iCs/>
                      <w:color w:val="000000"/>
                      <w:lang w:eastAsia="es-ES"/>
                    </w:rPr>
                  </w:pPr>
                  <w:r w:rsidRPr="00275497">
                    <w:rPr>
                      <w:rFonts w:eastAsia="Times New Roman"/>
                      <w:i/>
                      <w:iCs/>
                      <w:color w:val="000000"/>
                      <w:lang w:eastAsia="es-ES"/>
                    </w:rPr>
                    <w:t>Powder laundry detergents</w:t>
                  </w:r>
                </w:p>
              </w:tc>
              <w:tc>
                <w:tcPr>
                  <w:tcW w:w="120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color w:val="000000"/>
                      <w:lang w:eastAsia="es-ES"/>
                    </w:rPr>
                  </w:pPr>
                  <w:r w:rsidRPr="00275497">
                    <w:rPr>
                      <w:rFonts w:eastAsia="Times New Roman"/>
                      <w:color w:val="000000"/>
                      <w:lang w:eastAsia="es-ES"/>
                    </w:rPr>
                    <w:t>1,2</w:t>
                  </w:r>
                </w:p>
              </w:tc>
            </w:tr>
            <w:tr w:rsidR="006A621A" w:rsidRPr="00275497" w:rsidTr="00CD3F73">
              <w:trPr>
                <w:trHeight w:val="122"/>
                <w:jc w:val="center"/>
              </w:trPr>
              <w:tc>
                <w:tcPr>
                  <w:tcW w:w="170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6A621A" w:rsidRPr="00275497" w:rsidRDefault="006A621A" w:rsidP="00CD3F73">
                  <w:pPr>
                    <w:spacing w:after="0" w:line="240" w:lineRule="auto"/>
                    <w:jc w:val="center"/>
                    <w:rPr>
                      <w:rFonts w:eastAsia="Times New Roman"/>
                      <w:b/>
                      <w:bCs/>
                      <w:color w:val="000000"/>
                      <w:lang w:eastAsia="es-ES"/>
                    </w:rPr>
                  </w:pPr>
                </w:p>
              </w:tc>
              <w:tc>
                <w:tcPr>
                  <w:tcW w:w="517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rPr>
                      <w:rFonts w:eastAsia="Times New Roman"/>
                      <w:i/>
                      <w:iCs/>
                      <w:color w:val="000000"/>
                      <w:lang w:eastAsia="es-ES"/>
                    </w:rPr>
                  </w:pPr>
                  <w:r w:rsidRPr="00275497">
                    <w:rPr>
                      <w:rFonts w:eastAsia="Times New Roman"/>
                      <w:i/>
                      <w:iCs/>
                      <w:color w:val="000000"/>
                      <w:lang w:eastAsia="es-ES"/>
                    </w:rPr>
                    <w:t>Laundry detergents in tablets or capsules</w:t>
                  </w:r>
                </w:p>
              </w:tc>
              <w:tc>
                <w:tcPr>
                  <w:tcW w:w="120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color w:val="000000"/>
                      <w:lang w:eastAsia="es-ES"/>
                    </w:rPr>
                  </w:pPr>
                  <w:r w:rsidRPr="00275497">
                    <w:rPr>
                      <w:rFonts w:eastAsia="Times New Roman"/>
                      <w:color w:val="000000"/>
                      <w:lang w:eastAsia="es-ES"/>
                    </w:rPr>
                    <w:t>1,2</w:t>
                  </w:r>
                </w:p>
              </w:tc>
            </w:tr>
            <w:tr w:rsidR="006A621A" w:rsidRPr="00275497" w:rsidTr="005F6912">
              <w:trPr>
                <w:trHeight w:val="242"/>
                <w:jc w:val="center"/>
              </w:trPr>
              <w:tc>
                <w:tcPr>
                  <w:tcW w:w="170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6A621A" w:rsidRPr="00275497" w:rsidRDefault="006A621A" w:rsidP="00CD3F73">
                  <w:pPr>
                    <w:spacing w:after="0" w:line="240" w:lineRule="auto"/>
                    <w:jc w:val="center"/>
                    <w:rPr>
                      <w:rFonts w:eastAsia="Times New Roman"/>
                      <w:b/>
                      <w:bCs/>
                      <w:color w:val="000000"/>
                      <w:lang w:eastAsia="es-ES"/>
                    </w:rPr>
                  </w:pPr>
                </w:p>
              </w:tc>
              <w:tc>
                <w:tcPr>
                  <w:tcW w:w="517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rPr>
                      <w:rFonts w:eastAsia="Times New Roman"/>
                      <w:i/>
                      <w:iCs/>
                      <w:color w:val="000000"/>
                      <w:lang w:eastAsia="es-ES"/>
                    </w:rPr>
                  </w:pPr>
                  <w:r w:rsidRPr="00275497">
                    <w:rPr>
                      <w:rFonts w:eastAsia="Times New Roman"/>
                      <w:i/>
                      <w:iCs/>
                      <w:color w:val="000000"/>
                      <w:lang w:eastAsia="es-ES"/>
                    </w:rPr>
                    <w:t>Liquid/gel laundry detergents (not in tables or capsules)</w:t>
                  </w:r>
                </w:p>
              </w:tc>
              <w:tc>
                <w:tcPr>
                  <w:tcW w:w="120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color w:val="000000"/>
                      <w:lang w:eastAsia="es-ES"/>
                    </w:rPr>
                  </w:pPr>
                  <w:r w:rsidRPr="00275497">
                    <w:rPr>
                      <w:rFonts w:eastAsia="Times New Roman"/>
                      <w:color w:val="000000"/>
                      <w:lang w:eastAsia="es-ES"/>
                    </w:rPr>
                    <w:t>1,4</w:t>
                  </w:r>
                </w:p>
              </w:tc>
            </w:tr>
            <w:tr w:rsidR="006A621A" w:rsidRPr="00275497" w:rsidTr="00CD3F73">
              <w:trPr>
                <w:jc w:val="center"/>
              </w:trPr>
              <w:tc>
                <w:tcPr>
                  <w:tcW w:w="170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6A621A" w:rsidRPr="00275497" w:rsidRDefault="006A621A" w:rsidP="00CD3F73">
                  <w:pPr>
                    <w:spacing w:after="0" w:line="240" w:lineRule="auto"/>
                    <w:jc w:val="center"/>
                    <w:rPr>
                      <w:rFonts w:eastAsia="Times New Roman"/>
                      <w:b/>
                      <w:bCs/>
                      <w:color w:val="000000"/>
                      <w:lang w:eastAsia="es-ES"/>
                    </w:rPr>
                  </w:pPr>
                </w:p>
              </w:tc>
              <w:tc>
                <w:tcPr>
                  <w:tcW w:w="517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rPr>
                      <w:rFonts w:eastAsia="Times New Roman"/>
                      <w:i/>
                      <w:iCs/>
                      <w:color w:val="000000"/>
                      <w:lang w:eastAsia="es-ES"/>
                    </w:rPr>
                  </w:pPr>
                  <w:r w:rsidRPr="00275497">
                    <w:rPr>
                      <w:rFonts w:eastAsia="Times New Roman"/>
                      <w:i/>
                      <w:iCs/>
                      <w:color w:val="000000"/>
                      <w:lang w:eastAsia="es-ES"/>
                    </w:rPr>
                    <w:t>Stain remover (pre-treatment only)</w:t>
                  </w:r>
                </w:p>
              </w:tc>
              <w:tc>
                <w:tcPr>
                  <w:tcW w:w="120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color w:val="000000"/>
                      <w:lang w:eastAsia="es-ES"/>
                    </w:rPr>
                  </w:pPr>
                  <w:r w:rsidRPr="00275497">
                    <w:rPr>
                      <w:rFonts w:eastAsia="Times New Roman"/>
                      <w:color w:val="000000"/>
                      <w:lang w:eastAsia="es-ES"/>
                    </w:rPr>
                    <w:t>1,2</w:t>
                  </w:r>
                </w:p>
              </w:tc>
            </w:tr>
            <w:tr w:rsidR="006A621A" w:rsidRPr="00275497" w:rsidTr="00CD3F73">
              <w:trPr>
                <w:jc w:val="center"/>
              </w:trPr>
              <w:tc>
                <w:tcPr>
                  <w:tcW w:w="1706"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6A621A" w:rsidRPr="00275497" w:rsidRDefault="006A621A" w:rsidP="00CD3F73">
                  <w:pPr>
                    <w:spacing w:after="0" w:line="240" w:lineRule="auto"/>
                    <w:rPr>
                      <w:rFonts w:eastAsia="Times New Roman"/>
                      <w:b/>
                      <w:bCs/>
                      <w:color w:val="000000"/>
                      <w:lang w:eastAsia="es-ES"/>
                    </w:rPr>
                  </w:pPr>
                  <w:r w:rsidRPr="00275497">
                    <w:rPr>
                      <w:rFonts w:eastAsia="Times New Roman"/>
                      <w:b/>
                      <w:bCs/>
                      <w:color w:val="000000"/>
                      <w:lang w:eastAsia="es-ES"/>
                    </w:rPr>
                    <w:t>DD</w:t>
                  </w:r>
                </w:p>
                <w:p w:rsidR="006A621A" w:rsidRPr="00275497" w:rsidRDefault="006A621A" w:rsidP="00CD3F73">
                  <w:pPr>
                    <w:spacing w:after="0" w:line="240" w:lineRule="auto"/>
                    <w:rPr>
                      <w:rFonts w:eastAsia="Times New Roman"/>
                      <w:b/>
                      <w:bCs/>
                      <w:color w:val="000000"/>
                      <w:lang w:eastAsia="es-ES"/>
                    </w:rPr>
                  </w:pPr>
                  <w:r w:rsidRPr="00275497">
                    <w:rPr>
                      <w:rFonts w:eastAsia="Times New Roman"/>
                      <w:b/>
                      <w:bCs/>
                      <w:color w:val="000000"/>
                      <w:lang w:eastAsia="es-ES"/>
                    </w:rPr>
                    <w:t>(g/wash)</w:t>
                  </w:r>
                </w:p>
              </w:tc>
              <w:tc>
                <w:tcPr>
                  <w:tcW w:w="517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rPr>
                      <w:rFonts w:eastAsia="Times New Roman"/>
                      <w:i/>
                      <w:iCs/>
                      <w:color w:val="000000"/>
                      <w:lang w:eastAsia="es-ES"/>
                    </w:rPr>
                  </w:pPr>
                  <w:r w:rsidRPr="00275497">
                    <w:rPr>
                      <w:rFonts w:eastAsia="Times New Roman"/>
                      <w:i/>
                      <w:iCs/>
                      <w:color w:val="000000"/>
                      <w:lang w:eastAsia="es-ES"/>
                    </w:rPr>
                    <w:t>Dishwasher detergents</w:t>
                  </w:r>
                </w:p>
              </w:tc>
              <w:tc>
                <w:tcPr>
                  <w:tcW w:w="120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color w:val="000000"/>
                      <w:lang w:eastAsia="es-ES"/>
                    </w:rPr>
                  </w:pPr>
                  <w:r w:rsidRPr="00275497">
                    <w:rPr>
                      <w:rFonts w:eastAsia="Times New Roman"/>
                      <w:color w:val="000000"/>
                      <w:lang w:eastAsia="es-ES"/>
                    </w:rPr>
                    <w:t>2,4</w:t>
                  </w:r>
                </w:p>
              </w:tc>
            </w:tr>
            <w:tr w:rsidR="006A621A" w:rsidRPr="00275497" w:rsidTr="00CD3F73">
              <w:trPr>
                <w:jc w:val="center"/>
              </w:trPr>
              <w:tc>
                <w:tcPr>
                  <w:tcW w:w="170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6A621A" w:rsidRPr="00275497" w:rsidRDefault="006A621A" w:rsidP="00CD3F73">
                  <w:pPr>
                    <w:spacing w:after="0" w:line="240" w:lineRule="auto"/>
                    <w:rPr>
                      <w:rFonts w:eastAsia="Times New Roman"/>
                      <w:b/>
                      <w:bCs/>
                      <w:color w:val="000000"/>
                      <w:lang w:eastAsia="es-ES"/>
                    </w:rPr>
                  </w:pPr>
                </w:p>
              </w:tc>
              <w:tc>
                <w:tcPr>
                  <w:tcW w:w="517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rPr>
                      <w:rFonts w:eastAsia="Times New Roman"/>
                      <w:i/>
                      <w:iCs/>
                      <w:color w:val="000000"/>
                      <w:lang w:eastAsia="es-ES"/>
                    </w:rPr>
                  </w:pPr>
                  <w:r w:rsidRPr="00275497">
                    <w:rPr>
                      <w:rFonts w:eastAsia="Times New Roman"/>
                      <w:i/>
                      <w:iCs/>
                      <w:color w:val="000000"/>
                      <w:lang w:eastAsia="es-ES"/>
                    </w:rPr>
                    <w:t>Rinse aids</w:t>
                  </w:r>
                </w:p>
              </w:tc>
              <w:tc>
                <w:tcPr>
                  <w:tcW w:w="120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color w:val="000000"/>
                      <w:lang w:eastAsia="es-ES"/>
                    </w:rPr>
                  </w:pPr>
                  <w:r w:rsidRPr="00275497">
                    <w:rPr>
                      <w:rFonts w:eastAsia="Times New Roman"/>
                      <w:color w:val="000000"/>
                      <w:lang w:eastAsia="es-ES"/>
                    </w:rPr>
                    <w:t>1,5</w:t>
                  </w:r>
                </w:p>
              </w:tc>
            </w:tr>
            <w:tr w:rsidR="006A621A" w:rsidRPr="00275497" w:rsidTr="00CD3F73">
              <w:trPr>
                <w:jc w:val="center"/>
              </w:trPr>
              <w:tc>
                <w:tcPr>
                  <w:tcW w:w="170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6A621A" w:rsidRPr="00275497" w:rsidRDefault="006A621A" w:rsidP="00CD3F73">
                  <w:pPr>
                    <w:spacing w:after="0" w:line="240" w:lineRule="auto"/>
                    <w:rPr>
                      <w:rFonts w:eastAsia="Times New Roman"/>
                      <w:b/>
                      <w:bCs/>
                      <w:color w:val="000000"/>
                      <w:lang w:eastAsia="es-ES"/>
                    </w:rPr>
                  </w:pPr>
                  <w:r w:rsidRPr="00275497">
                    <w:rPr>
                      <w:rFonts w:eastAsia="Times New Roman"/>
                      <w:b/>
                      <w:bCs/>
                      <w:color w:val="000000"/>
                      <w:lang w:eastAsia="es-ES"/>
                    </w:rPr>
                    <w:t>HSC</w:t>
                  </w:r>
                </w:p>
                <w:p w:rsidR="006A621A" w:rsidRPr="00275497" w:rsidRDefault="006A621A" w:rsidP="00CD3F73">
                  <w:pPr>
                    <w:spacing w:after="0" w:line="240" w:lineRule="auto"/>
                    <w:rPr>
                      <w:rFonts w:eastAsia="Times New Roman"/>
                      <w:b/>
                      <w:bCs/>
                      <w:color w:val="000000"/>
                      <w:lang w:eastAsia="es-ES"/>
                    </w:rPr>
                  </w:pPr>
                  <w:r w:rsidRPr="00275497">
                    <w:rPr>
                      <w:rFonts w:eastAsia="Times New Roman"/>
                      <w:b/>
                      <w:bCs/>
                      <w:color w:val="000000"/>
                      <w:lang w:eastAsia="es-ES"/>
                    </w:rPr>
                    <w:t>(g/l of cleaning solution)</w:t>
                  </w:r>
                </w:p>
              </w:tc>
              <w:tc>
                <w:tcPr>
                  <w:tcW w:w="5170" w:type="dxa"/>
                  <w:tcBorders>
                    <w:top w:val="single" w:sz="4" w:space="0" w:color="auto"/>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rPr>
                      <w:rFonts w:eastAsia="Times New Roman"/>
                      <w:i/>
                      <w:iCs/>
                      <w:color w:val="000000"/>
                      <w:lang w:eastAsia="es-ES"/>
                    </w:rPr>
                  </w:pPr>
                  <w:r w:rsidRPr="00275497">
                    <w:rPr>
                      <w:rFonts w:eastAsia="Times New Roman"/>
                      <w:i/>
                      <w:iCs/>
                      <w:color w:val="000000"/>
                      <w:lang w:eastAsia="es-ES"/>
                    </w:rPr>
                    <w:t>Undiluted products</w:t>
                  </w:r>
                </w:p>
              </w:tc>
              <w:tc>
                <w:tcPr>
                  <w:tcW w:w="120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color w:val="000000"/>
                      <w:lang w:eastAsia="es-ES"/>
                    </w:rPr>
                  </w:pPr>
                  <w:r w:rsidRPr="00275497">
                    <w:rPr>
                      <w:rFonts w:eastAsia="Times New Roman"/>
                      <w:color w:val="000000"/>
                      <w:lang w:eastAsia="es-ES"/>
                    </w:rPr>
                    <w:t>15</w:t>
                  </w:r>
                </w:p>
              </w:tc>
            </w:tr>
            <w:tr w:rsidR="006A621A" w:rsidRPr="00275497" w:rsidTr="00CD3F73">
              <w:trPr>
                <w:jc w:val="center"/>
              </w:trPr>
              <w:tc>
                <w:tcPr>
                  <w:tcW w:w="1706"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6A621A" w:rsidRPr="00275497" w:rsidRDefault="006A621A" w:rsidP="00CD3F73">
                  <w:pPr>
                    <w:spacing w:after="0" w:line="240" w:lineRule="auto"/>
                    <w:rPr>
                      <w:rFonts w:eastAsia="Times New Roman"/>
                      <w:b/>
                      <w:bCs/>
                      <w:color w:val="000000"/>
                      <w:lang w:eastAsia="es-ES"/>
                    </w:rPr>
                  </w:pPr>
                </w:p>
              </w:tc>
              <w:tc>
                <w:tcPr>
                  <w:tcW w:w="517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rPr>
                      <w:rFonts w:eastAsia="Times New Roman"/>
                      <w:i/>
                      <w:iCs/>
                      <w:color w:val="000000"/>
                      <w:lang w:eastAsia="es-ES"/>
                    </w:rPr>
                  </w:pPr>
                  <w:r w:rsidRPr="00275497">
                    <w:rPr>
                      <w:rFonts w:eastAsia="Times New Roman"/>
                      <w:i/>
                      <w:iCs/>
                      <w:color w:val="000000"/>
                      <w:lang w:eastAsia="es-ES"/>
                    </w:rPr>
                    <w:t>RTU products</w:t>
                  </w:r>
                </w:p>
              </w:tc>
              <w:tc>
                <w:tcPr>
                  <w:tcW w:w="120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color w:val="000000"/>
                      <w:lang w:eastAsia="es-ES"/>
                    </w:rPr>
                  </w:pPr>
                  <w:r w:rsidRPr="00275497">
                    <w:rPr>
                      <w:rFonts w:eastAsia="Times New Roman"/>
                      <w:color w:val="000000"/>
                      <w:lang w:eastAsia="es-ES"/>
                    </w:rPr>
                    <w:t>150</w:t>
                  </w:r>
                </w:p>
              </w:tc>
            </w:tr>
            <w:tr w:rsidR="006A621A" w:rsidRPr="00275497" w:rsidTr="00CD3F73">
              <w:trPr>
                <w:jc w:val="center"/>
              </w:trPr>
              <w:tc>
                <w:tcPr>
                  <w:tcW w:w="1706"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6A621A" w:rsidRPr="00275497" w:rsidRDefault="006A621A" w:rsidP="00CD3F73">
                  <w:pPr>
                    <w:spacing w:after="0" w:line="240" w:lineRule="auto"/>
                    <w:rPr>
                      <w:rFonts w:eastAsia="Times New Roman"/>
                      <w:b/>
                      <w:bCs/>
                      <w:color w:val="000000"/>
                      <w:lang w:eastAsia="es-ES"/>
                    </w:rPr>
                  </w:pPr>
                </w:p>
              </w:tc>
              <w:tc>
                <w:tcPr>
                  <w:tcW w:w="517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rPr>
                      <w:rFonts w:eastAsia="Times New Roman"/>
                      <w:i/>
                      <w:iCs/>
                      <w:color w:val="000000"/>
                      <w:lang w:eastAsia="es-ES"/>
                    </w:rPr>
                  </w:pPr>
                  <w:r w:rsidRPr="00275497">
                    <w:rPr>
                      <w:rFonts w:eastAsia="Times New Roman"/>
                      <w:i/>
                      <w:iCs/>
                      <w:color w:val="000000"/>
                      <w:lang w:eastAsia="es-ES"/>
                    </w:rPr>
                    <w:t>RTU products in bottles with trigger sprays</w:t>
                  </w:r>
                </w:p>
              </w:tc>
              <w:tc>
                <w:tcPr>
                  <w:tcW w:w="120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color w:val="000000"/>
                      <w:lang w:eastAsia="es-ES"/>
                    </w:rPr>
                  </w:pPr>
                  <w:r w:rsidRPr="00275497">
                    <w:rPr>
                      <w:rFonts w:eastAsia="Times New Roman"/>
                      <w:color w:val="000000"/>
                      <w:lang w:eastAsia="es-ES"/>
                    </w:rPr>
                    <w:t>200</w:t>
                  </w:r>
                </w:p>
              </w:tc>
            </w:tr>
            <w:tr w:rsidR="006A621A" w:rsidRPr="00275497" w:rsidTr="00CD3F73">
              <w:trPr>
                <w:jc w:val="center"/>
              </w:trPr>
              <w:tc>
                <w:tcPr>
                  <w:tcW w:w="1706"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6A621A" w:rsidRPr="00275497" w:rsidRDefault="006A621A" w:rsidP="00CD3F73">
                  <w:pPr>
                    <w:spacing w:after="0" w:line="240" w:lineRule="auto"/>
                    <w:rPr>
                      <w:rFonts w:eastAsia="Times New Roman"/>
                      <w:b/>
                      <w:bCs/>
                      <w:color w:val="000000"/>
                      <w:lang w:eastAsia="es-ES"/>
                    </w:rPr>
                  </w:pPr>
                  <w:r w:rsidRPr="00275497">
                    <w:rPr>
                      <w:rFonts w:eastAsia="Times New Roman"/>
                      <w:b/>
                      <w:bCs/>
                      <w:color w:val="000000"/>
                      <w:lang w:eastAsia="es-ES"/>
                    </w:rPr>
                    <w:t>HDD</w:t>
                  </w:r>
                </w:p>
                <w:p w:rsidR="006A621A" w:rsidRPr="00275497" w:rsidRDefault="006A621A" w:rsidP="00CD3F73">
                  <w:pPr>
                    <w:spacing w:after="0" w:line="240" w:lineRule="auto"/>
                    <w:rPr>
                      <w:rFonts w:eastAsia="Times New Roman"/>
                      <w:b/>
                      <w:bCs/>
                      <w:color w:val="000000"/>
                      <w:lang w:eastAsia="es-ES"/>
                    </w:rPr>
                  </w:pPr>
                  <w:r w:rsidRPr="00275497">
                    <w:rPr>
                      <w:rFonts w:eastAsia="Times New Roman"/>
                      <w:b/>
                      <w:bCs/>
                      <w:color w:val="000000"/>
                      <w:lang w:eastAsia="es-ES"/>
                    </w:rPr>
                    <w:t>(g/l of washing water)</w:t>
                  </w:r>
                </w:p>
              </w:tc>
              <w:tc>
                <w:tcPr>
                  <w:tcW w:w="517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tabs>
                      <w:tab w:val="center" w:pos="4513"/>
                      <w:tab w:val="right" w:pos="9026"/>
                    </w:tabs>
                    <w:spacing w:after="0" w:line="240" w:lineRule="auto"/>
                    <w:rPr>
                      <w:rFonts w:eastAsia="Times New Roman"/>
                      <w:i/>
                      <w:iCs/>
                      <w:color w:val="000000"/>
                      <w:lang w:eastAsia="es-ES"/>
                    </w:rPr>
                  </w:pPr>
                  <w:r w:rsidRPr="00275497">
                    <w:rPr>
                      <w:rFonts w:eastAsia="Times New Roman"/>
                      <w:i/>
                      <w:iCs/>
                      <w:color w:val="000000"/>
                      <w:lang w:eastAsia="es-ES"/>
                    </w:rPr>
                    <w:t>Hand dishwashing detergent</w:t>
                  </w:r>
                </w:p>
              </w:tc>
              <w:tc>
                <w:tcPr>
                  <w:tcW w:w="120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tabs>
                      <w:tab w:val="center" w:pos="4513"/>
                      <w:tab w:val="right" w:pos="9026"/>
                    </w:tabs>
                    <w:spacing w:after="0" w:line="240" w:lineRule="auto"/>
                    <w:jc w:val="center"/>
                    <w:rPr>
                      <w:rFonts w:eastAsia="Times New Roman"/>
                      <w:color w:val="000000"/>
                      <w:lang w:eastAsia="es-ES"/>
                    </w:rPr>
                  </w:pPr>
                  <w:r w:rsidRPr="00275497">
                    <w:rPr>
                      <w:rFonts w:eastAsia="Times New Roman"/>
                      <w:color w:val="000000"/>
                      <w:lang w:eastAsia="es-ES"/>
                    </w:rPr>
                    <w:t>0,6</w:t>
                  </w:r>
                </w:p>
              </w:tc>
            </w:tr>
          </w:tbl>
          <w:p w:rsidR="006A621A" w:rsidRPr="00275497" w:rsidRDefault="006A621A" w:rsidP="00DE1DF7">
            <w:pPr>
              <w:spacing w:after="0"/>
              <w:jc w:val="both"/>
              <w:rPr>
                <w:rFonts w:ascii="EC Square Sans Pro" w:eastAsia="Times New Roman" w:hAnsi="EC Square Sans Pro" w:cs="Arial"/>
                <w:sz w:val="20"/>
                <w:szCs w:val="20"/>
                <w:lang w:eastAsia="en-GB"/>
              </w:rPr>
            </w:pPr>
          </w:p>
          <w:p w:rsidR="006A621A" w:rsidRPr="00275497" w:rsidRDefault="00E66D48" w:rsidP="00DE1DF7">
            <w:pPr>
              <w:pStyle w:val="Didascalia"/>
              <w:keepNext/>
              <w:spacing w:after="0"/>
              <w:jc w:val="center"/>
              <w:rPr>
                <w:rFonts w:ascii="Corbel" w:hAnsi="Corbel"/>
                <w:b w:val="0"/>
                <w:bCs w:val="0"/>
                <w:color w:val="0070C0"/>
                <w:sz w:val="18"/>
                <w:szCs w:val="18"/>
              </w:rPr>
            </w:pPr>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21</w:t>
            </w:r>
            <w:r w:rsidR="00990CC4" w:rsidRPr="00275497">
              <w:rPr>
                <w:rFonts w:ascii="Corbel" w:hAnsi="Corbel"/>
                <w:b w:val="0"/>
                <w:bCs w:val="0"/>
                <w:color w:val="0070C0"/>
                <w:sz w:val="18"/>
                <w:szCs w:val="18"/>
              </w:rPr>
              <w:fldChar w:fldCharType="end"/>
            </w:r>
            <w:r w:rsidRPr="00275497">
              <w:rPr>
                <w:rFonts w:ascii="Corbel" w:hAnsi="Corbel"/>
                <w:b w:val="0"/>
                <w:bCs w:val="0"/>
                <w:color w:val="0070C0"/>
                <w:sz w:val="18"/>
                <w:szCs w:val="18"/>
              </w:rPr>
              <w:t xml:space="preserve">. </w:t>
            </w:r>
            <w:r w:rsidR="006A621A" w:rsidRPr="00275497">
              <w:rPr>
                <w:rFonts w:ascii="Corbel" w:hAnsi="Corbel"/>
                <w:b w:val="0"/>
                <w:bCs w:val="0"/>
                <w:color w:val="0070C0"/>
                <w:sz w:val="18"/>
                <w:szCs w:val="18"/>
              </w:rPr>
              <w:t>WUR limits for IILD and IIDD</w:t>
            </w:r>
          </w:p>
          <w:tbl>
            <w:tblPr>
              <w:tblW w:w="8057" w:type="dxa"/>
              <w:jc w:val="center"/>
              <w:tblCellMar>
                <w:left w:w="70" w:type="dxa"/>
                <w:right w:w="70" w:type="dxa"/>
              </w:tblCellMar>
              <w:tblLook w:val="04A0"/>
            </w:tblPr>
            <w:tblGrid>
              <w:gridCol w:w="2493"/>
              <w:gridCol w:w="1193"/>
              <w:gridCol w:w="1417"/>
              <w:gridCol w:w="1560"/>
              <w:gridCol w:w="1394"/>
            </w:tblGrid>
            <w:tr w:rsidR="006A621A" w:rsidRPr="00275497" w:rsidTr="006A621A">
              <w:trPr>
                <w:jc w:val="center"/>
              </w:trPr>
              <w:tc>
                <w:tcPr>
                  <w:tcW w:w="3686" w:type="dxa"/>
                  <w:gridSpan w:val="2"/>
                  <w:tcBorders>
                    <w:top w:val="single" w:sz="4" w:space="0" w:color="auto"/>
                    <w:left w:val="single" w:sz="4" w:space="0" w:color="auto"/>
                    <w:bottom w:val="single" w:sz="4" w:space="0" w:color="auto"/>
                    <w:right w:val="single" w:sz="4" w:space="0" w:color="000000"/>
                    <w:tl2br w:val="single" w:sz="4" w:space="0" w:color="000000"/>
                  </w:tcBorders>
                  <w:shd w:val="clear" w:color="auto" w:fill="D9D9D9" w:themeFill="background1" w:themeFillShade="D9"/>
                  <w:vAlign w:val="bottom"/>
                  <w:hideMark/>
                </w:tcPr>
                <w:p w:rsidR="006A621A" w:rsidRPr="00275497" w:rsidRDefault="006A621A" w:rsidP="00CD3F73">
                  <w:pPr>
                    <w:spacing w:after="0" w:line="240" w:lineRule="auto"/>
                    <w:jc w:val="right"/>
                    <w:rPr>
                      <w:rFonts w:eastAsia="Times New Roman"/>
                      <w:b/>
                      <w:color w:val="000000"/>
                      <w:lang w:eastAsia="es-ES"/>
                    </w:rPr>
                  </w:pPr>
                  <w:r w:rsidRPr="00275497">
                    <w:rPr>
                      <w:rFonts w:eastAsia="Times New Roman"/>
                      <w:b/>
                      <w:color w:val="000000"/>
                      <w:lang w:eastAsia="es-ES"/>
                    </w:rPr>
                    <w:t>Water hardness</w:t>
                  </w:r>
                </w:p>
                <w:p w:rsidR="006A621A" w:rsidRPr="00275497" w:rsidRDefault="006A621A" w:rsidP="00CD3F73">
                  <w:pPr>
                    <w:spacing w:after="0" w:line="240" w:lineRule="auto"/>
                    <w:rPr>
                      <w:rFonts w:eastAsia="Times New Roman"/>
                      <w:color w:val="000000"/>
                      <w:lang w:eastAsia="es-ES"/>
                    </w:rPr>
                  </w:pPr>
                  <w:r w:rsidRPr="00275497">
                    <w:rPr>
                      <w:rFonts w:eastAsia="Times New Roman"/>
                      <w:b/>
                      <w:color w:val="000000"/>
                      <w:lang w:eastAsia="es-ES"/>
                    </w:rPr>
                    <w:br/>
                    <w:t>Product type</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6A621A" w:rsidRPr="00275497" w:rsidRDefault="006A621A" w:rsidP="00CD3F73">
                  <w:pPr>
                    <w:spacing w:after="0" w:line="240" w:lineRule="auto"/>
                    <w:jc w:val="center"/>
                    <w:rPr>
                      <w:rFonts w:eastAsia="Times New Roman"/>
                      <w:b/>
                      <w:iCs/>
                      <w:color w:val="000000"/>
                      <w:lang w:eastAsia="es-ES"/>
                    </w:rPr>
                  </w:pPr>
                  <w:r w:rsidRPr="00275497">
                    <w:rPr>
                      <w:rFonts w:eastAsia="Times New Roman"/>
                      <w:b/>
                      <w:iCs/>
                      <w:color w:val="000000"/>
                      <w:lang w:eastAsia="es-ES"/>
                    </w:rPr>
                    <w:t>Soft</w:t>
                  </w:r>
                </w:p>
                <w:p w:rsidR="006A621A" w:rsidRPr="00275497" w:rsidRDefault="006A621A" w:rsidP="00CD3F73">
                  <w:pPr>
                    <w:spacing w:after="0" w:line="240" w:lineRule="auto"/>
                    <w:jc w:val="center"/>
                    <w:rPr>
                      <w:rFonts w:eastAsia="Times New Roman"/>
                      <w:b/>
                      <w:iCs/>
                      <w:color w:val="000000"/>
                      <w:lang w:eastAsia="es-ES"/>
                    </w:rPr>
                  </w:pPr>
                  <w:r w:rsidRPr="00275497">
                    <w:rPr>
                      <w:rFonts w:eastAsia="Times New Roman"/>
                      <w:b/>
                      <w:iCs/>
                      <w:color w:val="000000"/>
                      <w:lang w:eastAsia="es-ES"/>
                    </w:rPr>
                    <w:t xml:space="preserve"> &lt;1,5 mmol CaCO3/l</w:t>
                  </w:r>
                </w:p>
              </w:tc>
              <w:tc>
                <w:tcPr>
                  <w:tcW w:w="156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6A621A" w:rsidRPr="00275497" w:rsidRDefault="006A621A" w:rsidP="00CD3F73">
                  <w:pPr>
                    <w:spacing w:after="0" w:line="240" w:lineRule="auto"/>
                    <w:jc w:val="center"/>
                    <w:rPr>
                      <w:rFonts w:eastAsia="Times New Roman"/>
                      <w:b/>
                      <w:iCs/>
                      <w:color w:val="000000"/>
                      <w:lang w:eastAsia="es-ES"/>
                    </w:rPr>
                  </w:pPr>
                  <w:r w:rsidRPr="00275497">
                    <w:rPr>
                      <w:rFonts w:eastAsia="Times New Roman"/>
                      <w:b/>
                      <w:iCs/>
                      <w:color w:val="000000"/>
                      <w:lang w:eastAsia="es-ES"/>
                    </w:rPr>
                    <w:t xml:space="preserve">Medium </w:t>
                  </w:r>
                </w:p>
                <w:p w:rsidR="006A621A" w:rsidRPr="00275497" w:rsidRDefault="006A621A" w:rsidP="00CD3F73">
                  <w:pPr>
                    <w:spacing w:after="0" w:line="240" w:lineRule="auto"/>
                    <w:jc w:val="center"/>
                    <w:rPr>
                      <w:rFonts w:eastAsia="Times New Roman"/>
                      <w:b/>
                      <w:iCs/>
                      <w:color w:val="000000"/>
                      <w:lang w:eastAsia="es-ES"/>
                    </w:rPr>
                  </w:pPr>
                  <w:r w:rsidRPr="00275497">
                    <w:rPr>
                      <w:rFonts w:eastAsia="Times New Roman"/>
                      <w:b/>
                      <w:iCs/>
                      <w:color w:val="000000"/>
                      <w:lang w:eastAsia="es-ES"/>
                    </w:rPr>
                    <w:t>&lt;1,5-2,5 mmol CaCO3/l</w:t>
                  </w:r>
                </w:p>
              </w:tc>
              <w:tc>
                <w:tcPr>
                  <w:tcW w:w="1394"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6A621A" w:rsidRPr="00275497" w:rsidRDefault="006A621A" w:rsidP="00CD3F73">
                  <w:pPr>
                    <w:spacing w:after="0" w:line="240" w:lineRule="auto"/>
                    <w:jc w:val="center"/>
                    <w:rPr>
                      <w:rFonts w:eastAsia="Times New Roman"/>
                      <w:b/>
                      <w:iCs/>
                      <w:color w:val="000000"/>
                      <w:lang w:eastAsia="es-ES"/>
                    </w:rPr>
                  </w:pPr>
                  <w:r w:rsidRPr="00275497">
                    <w:rPr>
                      <w:rFonts w:eastAsia="Times New Roman"/>
                      <w:b/>
                      <w:iCs/>
                      <w:color w:val="000000"/>
                      <w:lang w:eastAsia="es-ES"/>
                    </w:rPr>
                    <w:t xml:space="preserve">Hard </w:t>
                  </w:r>
                </w:p>
                <w:p w:rsidR="006A621A" w:rsidRPr="00275497" w:rsidRDefault="006A621A" w:rsidP="00CD3F73">
                  <w:pPr>
                    <w:spacing w:after="0" w:line="240" w:lineRule="auto"/>
                    <w:jc w:val="center"/>
                    <w:rPr>
                      <w:rFonts w:eastAsia="Times New Roman"/>
                      <w:b/>
                      <w:iCs/>
                      <w:color w:val="000000"/>
                      <w:lang w:eastAsia="es-ES"/>
                    </w:rPr>
                  </w:pPr>
                  <w:r w:rsidRPr="00275497">
                    <w:rPr>
                      <w:rFonts w:eastAsia="Times New Roman"/>
                      <w:b/>
                      <w:iCs/>
                      <w:color w:val="000000"/>
                      <w:lang w:eastAsia="es-ES"/>
                    </w:rPr>
                    <w:t>&gt;2,5 mmol CaCO3/l</w:t>
                  </w:r>
                </w:p>
              </w:tc>
            </w:tr>
            <w:tr w:rsidR="006A621A" w:rsidRPr="00275497" w:rsidTr="006A621A">
              <w:trPr>
                <w:jc w:val="center"/>
              </w:trPr>
              <w:tc>
                <w:tcPr>
                  <w:tcW w:w="2493"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6A621A" w:rsidRPr="00275497" w:rsidRDefault="006A621A" w:rsidP="00CD3F73">
                  <w:pPr>
                    <w:spacing w:after="0" w:line="240" w:lineRule="auto"/>
                    <w:rPr>
                      <w:rFonts w:eastAsia="Times New Roman"/>
                      <w:b/>
                      <w:bCs/>
                      <w:color w:val="000000"/>
                      <w:lang w:eastAsia="es-ES"/>
                    </w:rPr>
                  </w:pPr>
                  <w:r w:rsidRPr="00275497">
                    <w:rPr>
                      <w:rFonts w:eastAsia="Times New Roman"/>
                      <w:b/>
                      <w:bCs/>
                      <w:color w:val="000000"/>
                      <w:lang w:eastAsia="es-ES"/>
                    </w:rPr>
                    <w:t xml:space="preserve">IILD </w:t>
                  </w:r>
                </w:p>
                <w:p w:rsidR="006A621A" w:rsidRPr="00275497" w:rsidRDefault="006A621A" w:rsidP="00CD3F73">
                  <w:pPr>
                    <w:spacing w:after="0" w:line="240" w:lineRule="auto"/>
                    <w:rPr>
                      <w:rFonts w:eastAsia="Times New Roman"/>
                      <w:b/>
                      <w:bCs/>
                      <w:color w:val="000000"/>
                      <w:lang w:eastAsia="es-ES"/>
                    </w:rPr>
                  </w:pPr>
                  <w:r w:rsidRPr="00275497">
                    <w:rPr>
                      <w:rFonts w:eastAsia="Times New Roman"/>
                      <w:b/>
                      <w:bCs/>
                      <w:color w:val="000000"/>
                      <w:lang w:eastAsia="es-ES"/>
                    </w:rPr>
                    <w:t>(g/kg of laundry)</w:t>
                  </w:r>
                </w:p>
              </w:tc>
              <w:tc>
                <w:tcPr>
                  <w:tcW w:w="1193"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b/>
                      <w:bCs/>
                      <w:color w:val="000000"/>
                      <w:lang w:eastAsia="es-ES"/>
                    </w:rPr>
                  </w:pPr>
                  <w:r w:rsidRPr="00275497">
                    <w:rPr>
                      <w:rFonts w:eastAsia="Times New Roman"/>
                      <w:b/>
                      <w:bCs/>
                      <w:color w:val="000000"/>
                      <w:lang w:eastAsia="es-ES"/>
                    </w:rPr>
                    <w:t>Powders</w:t>
                  </w:r>
                </w:p>
              </w:tc>
              <w:tc>
                <w:tcPr>
                  <w:tcW w:w="1417"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color w:val="000000"/>
                      <w:lang w:eastAsia="es-ES"/>
                    </w:rPr>
                  </w:pPr>
                  <w:r w:rsidRPr="00275497">
                    <w:rPr>
                      <w:rFonts w:eastAsia="Times New Roman"/>
                      <w:color w:val="000000"/>
                      <w:lang w:eastAsia="es-ES"/>
                    </w:rPr>
                    <w:t>1,5</w:t>
                  </w:r>
                </w:p>
              </w:tc>
              <w:tc>
                <w:tcPr>
                  <w:tcW w:w="156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color w:val="000000"/>
                      <w:lang w:eastAsia="es-ES"/>
                    </w:rPr>
                  </w:pPr>
                  <w:r w:rsidRPr="00275497">
                    <w:rPr>
                      <w:rFonts w:eastAsia="Times New Roman"/>
                      <w:color w:val="000000"/>
                      <w:lang w:eastAsia="es-ES"/>
                    </w:rPr>
                    <w:t>2,0</w:t>
                  </w:r>
                </w:p>
              </w:tc>
              <w:tc>
                <w:tcPr>
                  <w:tcW w:w="1394"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color w:val="000000"/>
                      <w:lang w:eastAsia="es-ES"/>
                    </w:rPr>
                  </w:pPr>
                  <w:r w:rsidRPr="00275497">
                    <w:rPr>
                      <w:rFonts w:eastAsia="Times New Roman"/>
                      <w:color w:val="000000"/>
                      <w:lang w:eastAsia="es-ES"/>
                    </w:rPr>
                    <w:t>2,5</w:t>
                  </w:r>
                </w:p>
              </w:tc>
            </w:tr>
            <w:tr w:rsidR="006A621A" w:rsidRPr="00275497" w:rsidTr="006A621A">
              <w:trPr>
                <w:jc w:val="center"/>
              </w:trPr>
              <w:tc>
                <w:tcPr>
                  <w:tcW w:w="249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6A621A" w:rsidRPr="00275497" w:rsidRDefault="006A621A" w:rsidP="00CD3F73">
                  <w:pPr>
                    <w:spacing w:after="0" w:line="240" w:lineRule="auto"/>
                    <w:rPr>
                      <w:rFonts w:eastAsia="Times New Roman"/>
                      <w:b/>
                      <w:bCs/>
                      <w:color w:val="000000"/>
                      <w:lang w:eastAsia="es-ES"/>
                    </w:rPr>
                  </w:pPr>
                </w:p>
              </w:tc>
              <w:tc>
                <w:tcPr>
                  <w:tcW w:w="1193"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b/>
                      <w:bCs/>
                      <w:color w:val="000000"/>
                      <w:lang w:eastAsia="es-ES"/>
                    </w:rPr>
                  </w:pPr>
                  <w:r w:rsidRPr="00275497">
                    <w:rPr>
                      <w:rFonts w:eastAsia="Times New Roman"/>
                      <w:b/>
                      <w:bCs/>
                      <w:color w:val="000000"/>
                      <w:lang w:eastAsia="es-ES"/>
                    </w:rPr>
                    <w:t>Liquids</w:t>
                  </w:r>
                </w:p>
              </w:tc>
              <w:tc>
                <w:tcPr>
                  <w:tcW w:w="1417"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color w:val="000000"/>
                      <w:lang w:eastAsia="es-ES"/>
                    </w:rPr>
                  </w:pPr>
                  <w:r w:rsidRPr="00275497">
                    <w:rPr>
                      <w:rFonts w:eastAsia="Times New Roman"/>
                      <w:color w:val="000000"/>
                      <w:lang w:eastAsia="es-ES"/>
                    </w:rPr>
                    <w:t>2,0</w:t>
                  </w:r>
                </w:p>
              </w:tc>
              <w:tc>
                <w:tcPr>
                  <w:tcW w:w="156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color w:val="000000"/>
                      <w:lang w:eastAsia="es-ES"/>
                    </w:rPr>
                  </w:pPr>
                  <w:r w:rsidRPr="00275497">
                    <w:rPr>
                      <w:rFonts w:eastAsia="Times New Roman"/>
                      <w:color w:val="000000"/>
                      <w:lang w:eastAsia="es-ES"/>
                    </w:rPr>
                    <w:t>2,5</w:t>
                  </w:r>
                </w:p>
              </w:tc>
              <w:tc>
                <w:tcPr>
                  <w:tcW w:w="1394"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color w:val="000000"/>
                      <w:lang w:eastAsia="es-ES"/>
                    </w:rPr>
                  </w:pPr>
                  <w:r w:rsidRPr="00275497">
                    <w:rPr>
                      <w:rFonts w:eastAsia="Times New Roman"/>
                      <w:color w:val="000000"/>
                      <w:lang w:eastAsia="es-ES"/>
                    </w:rPr>
                    <w:t>3,0</w:t>
                  </w:r>
                </w:p>
              </w:tc>
            </w:tr>
            <w:tr w:rsidR="006A621A" w:rsidRPr="00275497" w:rsidTr="006A621A">
              <w:trPr>
                <w:jc w:val="center"/>
              </w:trPr>
              <w:tc>
                <w:tcPr>
                  <w:tcW w:w="249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6A621A" w:rsidRPr="00275497" w:rsidRDefault="006A621A" w:rsidP="00CD3F73">
                  <w:pPr>
                    <w:spacing w:after="0" w:line="240" w:lineRule="auto"/>
                    <w:rPr>
                      <w:rFonts w:eastAsia="Times New Roman"/>
                      <w:b/>
                      <w:bCs/>
                      <w:color w:val="000000"/>
                      <w:lang w:eastAsia="es-ES"/>
                    </w:rPr>
                  </w:pPr>
                  <w:r w:rsidRPr="00275497">
                    <w:rPr>
                      <w:rFonts w:eastAsia="Times New Roman"/>
                      <w:b/>
                      <w:bCs/>
                      <w:color w:val="000000"/>
                      <w:lang w:eastAsia="es-ES"/>
                    </w:rPr>
                    <w:t xml:space="preserve">IIDD </w:t>
                  </w:r>
                </w:p>
                <w:p w:rsidR="006A621A" w:rsidRPr="00275497" w:rsidRDefault="006A621A" w:rsidP="00CD3F73">
                  <w:pPr>
                    <w:spacing w:after="0" w:line="240" w:lineRule="auto"/>
                    <w:rPr>
                      <w:rFonts w:eastAsia="Times New Roman"/>
                      <w:b/>
                      <w:bCs/>
                      <w:color w:val="000000"/>
                      <w:lang w:eastAsia="es-ES"/>
                    </w:rPr>
                  </w:pPr>
                  <w:r w:rsidRPr="00275497">
                    <w:rPr>
                      <w:rFonts w:eastAsia="Times New Roman"/>
                      <w:b/>
                      <w:bCs/>
                      <w:color w:val="000000"/>
                      <w:lang w:eastAsia="es-ES"/>
                    </w:rPr>
                    <w:t>(g/l of washing solution)</w:t>
                  </w:r>
                </w:p>
              </w:tc>
              <w:tc>
                <w:tcPr>
                  <w:tcW w:w="1193" w:type="dxa"/>
                  <w:tcBorders>
                    <w:top w:val="nil"/>
                    <w:left w:val="nil"/>
                    <w:bottom w:val="single" w:sz="4" w:space="0" w:color="auto"/>
                    <w:right w:val="nil"/>
                  </w:tcBorders>
                  <w:shd w:val="clear" w:color="auto" w:fill="auto"/>
                  <w:vAlign w:val="center"/>
                  <w:hideMark/>
                </w:tcPr>
                <w:p w:rsidR="006A621A" w:rsidRPr="00275497" w:rsidRDefault="006A621A" w:rsidP="00CD3F73">
                  <w:pPr>
                    <w:spacing w:after="0" w:line="240" w:lineRule="auto"/>
                    <w:jc w:val="center"/>
                    <w:rPr>
                      <w:rFonts w:eastAsia="Times New Roman"/>
                      <w:b/>
                      <w:bCs/>
                      <w:color w:val="000000"/>
                      <w:lang w:eastAsia="es-ES"/>
                    </w:rPr>
                  </w:pPr>
                  <w:r w:rsidRPr="00275497">
                    <w:rPr>
                      <w:rFonts w:eastAsia="Times New Roman"/>
                      <w:b/>
                      <w:bCs/>
                      <w:color w:val="000000"/>
                      <w:lang w:eastAsia="es-ES"/>
                    </w:rPr>
                    <w:t>Powders</w:t>
                  </w:r>
                </w:p>
              </w:tc>
              <w:tc>
                <w:tcPr>
                  <w:tcW w:w="1417" w:type="dxa"/>
                  <w:tcBorders>
                    <w:top w:val="nil"/>
                    <w:left w:val="single" w:sz="4" w:space="0" w:color="auto"/>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color w:val="000000"/>
                      <w:lang w:eastAsia="es-ES"/>
                    </w:rPr>
                  </w:pPr>
                  <w:r w:rsidRPr="00275497">
                    <w:rPr>
                      <w:rFonts w:eastAsia="Times New Roman"/>
                      <w:color w:val="000000"/>
                      <w:lang w:eastAsia="es-ES"/>
                    </w:rPr>
                    <w:t>0,8</w:t>
                  </w:r>
                </w:p>
              </w:tc>
              <w:tc>
                <w:tcPr>
                  <w:tcW w:w="156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color w:val="000000"/>
                      <w:lang w:eastAsia="es-ES"/>
                    </w:rPr>
                  </w:pPr>
                  <w:r w:rsidRPr="00275497">
                    <w:rPr>
                      <w:rFonts w:eastAsia="Times New Roman"/>
                      <w:color w:val="000000"/>
                      <w:lang w:eastAsia="es-ES"/>
                    </w:rPr>
                    <w:t>1,4</w:t>
                  </w:r>
                </w:p>
              </w:tc>
              <w:tc>
                <w:tcPr>
                  <w:tcW w:w="1394"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color w:val="000000"/>
                      <w:lang w:eastAsia="es-ES"/>
                    </w:rPr>
                  </w:pPr>
                  <w:r w:rsidRPr="00275497">
                    <w:rPr>
                      <w:rFonts w:eastAsia="Times New Roman"/>
                      <w:color w:val="000000"/>
                      <w:lang w:eastAsia="es-ES"/>
                    </w:rPr>
                    <w:t>2,0</w:t>
                  </w:r>
                </w:p>
              </w:tc>
            </w:tr>
            <w:tr w:rsidR="006A621A" w:rsidRPr="00275497" w:rsidTr="006A621A">
              <w:trPr>
                <w:jc w:val="center"/>
              </w:trPr>
              <w:tc>
                <w:tcPr>
                  <w:tcW w:w="249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6A621A" w:rsidRPr="00275497" w:rsidRDefault="006A621A" w:rsidP="00CD3F73">
                  <w:pPr>
                    <w:spacing w:after="0" w:line="240" w:lineRule="auto"/>
                    <w:rPr>
                      <w:rFonts w:eastAsia="Times New Roman"/>
                      <w:b/>
                      <w:bCs/>
                      <w:color w:val="000000"/>
                      <w:lang w:eastAsia="es-ES"/>
                    </w:rPr>
                  </w:pPr>
                </w:p>
              </w:tc>
              <w:tc>
                <w:tcPr>
                  <w:tcW w:w="1193" w:type="dxa"/>
                  <w:tcBorders>
                    <w:top w:val="nil"/>
                    <w:left w:val="nil"/>
                    <w:bottom w:val="single" w:sz="4" w:space="0" w:color="auto"/>
                    <w:right w:val="nil"/>
                  </w:tcBorders>
                  <w:shd w:val="clear" w:color="auto" w:fill="auto"/>
                  <w:vAlign w:val="center"/>
                  <w:hideMark/>
                </w:tcPr>
                <w:p w:rsidR="006A621A" w:rsidRPr="00275497" w:rsidRDefault="006A621A" w:rsidP="00CD3F73">
                  <w:pPr>
                    <w:spacing w:after="0" w:line="240" w:lineRule="auto"/>
                    <w:jc w:val="center"/>
                    <w:rPr>
                      <w:rFonts w:eastAsia="Times New Roman"/>
                      <w:b/>
                      <w:bCs/>
                      <w:color w:val="000000"/>
                      <w:lang w:eastAsia="es-ES"/>
                    </w:rPr>
                  </w:pPr>
                  <w:r w:rsidRPr="00275497">
                    <w:rPr>
                      <w:rFonts w:eastAsia="Times New Roman"/>
                      <w:b/>
                      <w:bCs/>
                      <w:color w:val="000000"/>
                      <w:lang w:eastAsia="es-ES"/>
                    </w:rPr>
                    <w:t>Liquids</w:t>
                  </w:r>
                </w:p>
              </w:tc>
              <w:tc>
                <w:tcPr>
                  <w:tcW w:w="1417" w:type="dxa"/>
                  <w:tcBorders>
                    <w:top w:val="nil"/>
                    <w:left w:val="single" w:sz="4" w:space="0" w:color="auto"/>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color w:val="000000"/>
                      <w:lang w:eastAsia="es-ES"/>
                    </w:rPr>
                  </w:pPr>
                  <w:r w:rsidRPr="00275497">
                    <w:rPr>
                      <w:rFonts w:eastAsia="Times New Roman"/>
                      <w:color w:val="000000"/>
                      <w:lang w:eastAsia="es-ES"/>
                    </w:rPr>
                    <w:t>1,0</w:t>
                  </w:r>
                </w:p>
              </w:tc>
              <w:tc>
                <w:tcPr>
                  <w:tcW w:w="1560"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color w:val="000000"/>
                      <w:lang w:eastAsia="es-ES"/>
                    </w:rPr>
                  </w:pPr>
                  <w:r w:rsidRPr="00275497">
                    <w:rPr>
                      <w:rFonts w:eastAsia="Times New Roman"/>
                      <w:color w:val="000000"/>
                      <w:lang w:eastAsia="es-ES"/>
                    </w:rPr>
                    <w:t>1,8</w:t>
                  </w:r>
                </w:p>
              </w:tc>
              <w:tc>
                <w:tcPr>
                  <w:tcW w:w="1394" w:type="dxa"/>
                  <w:tcBorders>
                    <w:top w:val="nil"/>
                    <w:left w:val="nil"/>
                    <w:bottom w:val="single" w:sz="4" w:space="0" w:color="auto"/>
                    <w:right w:val="single" w:sz="4" w:space="0" w:color="auto"/>
                  </w:tcBorders>
                  <w:shd w:val="clear" w:color="auto" w:fill="auto"/>
                  <w:vAlign w:val="center"/>
                  <w:hideMark/>
                </w:tcPr>
                <w:p w:rsidR="006A621A" w:rsidRPr="00275497" w:rsidRDefault="006A621A" w:rsidP="00CD3F73">
                  <w:pPr>
                    <w:spacing w:after="0" w:line="240" w:lineRule="auto"/>
                    <w:jc w:val="center"/>
                    <w:rPr>
                      <w:rFonts w:eastAsia="Times New Roman"/>
                      <w:color w:val="000000"/>
                      <w:lang w:eastAsia="es-ES"/>
                    </w:rPr>
                  </w:pPr>
                  <w:r w:rsidRPr="00275497">
                    <w:rPr>
                      <w:rFonts w:eastAsia="Times New Roman"/>
                      <w:color w:val="000000"/>
                      <w:lang w:eastAsia="es-ES"/>
                    </w:rPr>
                    <w:t>2,5</w:t>
                  </w:r>
                </w:p>
              </w:tc>
            </w:tr>
          </w:tbl>
          <w:p w:rsidR="006A621A" w:rsidRPr="00275497" w:rsidRDefault="006A621A" w:rsidP="00DE1DF7">
            <w:pPr>
              <w:spacing w:before="120" w:after="120"/>
              <w:jc w:val="both"/>
              <w:rPr>
                <w:rFonts w:ascii="EC Square Sans Pro" w:eastAsia="Times New Roman" w:hAnsi="EC Square Sans Pro" w:cs="Arial"/>
                <w:sz w:val="20"/>
                <w:szCs w:val="20"/>
                <w:lang w:eastAsia="en-GB"/>
              </w:rPr>
            </w:pPr>
          </w:p>
          <w:p w:rsidR="006A621A" w:rsidRPr="00275497" w:rsidRDefault="006A621A" w:rsidP="00DE1DF7">
            <w:pPr>
              <w:spacing w:before="120" w:after="120"/>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b/>
                <w:i/>
                <w:sz w:val="20"/>
                <w:szCs w:val="20"/>
                <w:lang w:eastAsia="en-GB"/>
              </w:rPr>
              <w:t>Assessment and verification:</w:t>
            </w:r>
            <w:r w:rsidRPr="00275497">
              <w:rPr>
                <w:rFonts w:ascii="EC Square Sans Pro" w:eastAsia="Times New Roman" w:hAnsi="EC Square Sans Pro" w:cs="Arial"/>
                <w:sz w:val="20"/>
                <w:szCs w:val="20"/>
                <w:lang w:eastAsia="en-GB"/>
              </w:rPr>
              <w:t xml:space="preserve"> </w:t>
            </w:r>
          </w:p>
          <w:p w:rsidR="006A621A" w:rsidRPr="00275497" w:rsidRDefault="006A621A" w:rsidP="00DE1DF7">
            <w:pPr>
              <w:spacing w:before="120" w:after="120"/>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The applicant shall provide the calculation of the WUR of the product. If the product is sold in different packaging (i.e. with different volumes), the calculation shall be submitted for each packaging size for which the EU Ecolabel shall be awarded.</w:t>
            </w:r>
          </w:p>
          <w:p w:rsidR="006A621A" w:rsidRPr="00275497" w:rsidRDefault="006A621A" w:rsidP="00DE1DF7">
            <w:pPr>
              <w:spacing w:before="120" w:after="120"/>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The WUR is calculated as follows:</w:t>
            </w:r>
          </w:p>
          <w:p w:rsidR="006A621A" w:rsidRPr="00275497" w:rsidRDefault="006A621A" w:rsidP="00DE1DF7">
            <w:pPr>
              <w:spacing w:before="120" w:after="120"/>
              <w:jc w:val="both"/>
              <w:rPr>
                <w:rFonts w:ascii="EC Square Sans Pro" w:eastAsia="Times New Roman" w:hAnsi="EC Square Sans Pro" w:cs="Arial"/>
                <w:sz w:val="20"/>
                <w:szCs w:val="20"/>
                <w:lang w:eastAsia="en-GB"/>
              </w:rPr>
            </w:pPr>
            <m:oMathPara>
              <m:oMath>
                <m:r>
                  <w:rPr>
                    <w:rFonts w:ascii="Cambria Math" w:eastAsia="Times New Roman" w:hAnsi="Cambria Math" w:cs="Arial"/>
                    <w:sz w:val="20"/>
                    <w:szCs w:val="20"/>
                    <w:lang w:eastAsia="en-GB"/>
                  </w:rPr>
                  <m:t>WUR=</m:t>
                </m:r>
                <m:nary>
                  <m:naryPr>
                    <m:chr m:val="∑"/>
                    <m:limLoc m:val="undOvr"/>
                    <m:subHide m:val="on"/>
                    <m:supHide m:val="on"/>
                    <m:ctrlPr>
                      <w:rPr>
                        <w:rFonts w:ascii="Cambria Math" w:eastAsia="Times New Roman" w:hAnsi="Cambria Math" w:cs="Arial"/>
                        <w:i/>
                        <w:sz w:val="20"/>
                        <w:szCs w:val="20"/>
                        <w:lang w:eastAsia="en-GB"/>
                      </w:rPr>
                    </m:ctrlPr>
                  </m:naryPr>
                  <m:sub/>
                  <m:sup/>
                  <m:e>
                    <m:r>
                      <w:rPr>
                        <w:rFonts w:ascii="Cambria Math" w:eastAsia="Times New Roman" w:hAnsi="Cambria Math" w:cs="Arial"/>
                        <w:sz w:val="20"/>
                        <w:szCs w:val="20"/>
                        <w:lang w:eastAsia="en-GB"/>
                      </w:rPr>
                      <m:t>(</m:t>
                    </m:r>
                    <m:f>
                      <m:fPr>
                        <m:type m:val="lin"/>
                        <m:ctrlPr>
                          <w:rPr>
                            <w:rFonts w:ascii="Cambria Math" w:eastAsia="Times New Roman" w:hAnsi="Cambria Math" w:cs="Arial"/>
                            <w:i/>
                            <w:sz w:val="20"/>
                            <w:szCs w:val="20"/>
                            <w:lang w:eastAsia="en-GB"/>
                          </w:rPr>
                        </m:ctrlPr>
                      </m:fPr>
                      <m:num>
                        <m:r>
                          <w:rPr>
                            <w:rFonts w:ascii="Cambria Math" w:eastAsia="Times New Roman" w:hAnsi="Cambria Math" w:cs="Arial"/>
                            <w:sz w:val="20"/>
                            <w:szCs w:val="20"/>
                            <w:lang w:eastAsia="en-GB"/>
                          </w:rPr>
                          <m:t>(</m:t>
                        </m:r>
                        <m:sSub>
                          <m:sSubPr>
                            <m:ctrlPr>
                              <w:rPr>
                                <w:rFonts w:ascii="Cambria Math" w:eastAsia="Times New Roman" w:hAnsi="Cambria Math" w:cs="Arial"/>
                                <w:i/>
                                <w:sz w:val="20"/>
                                <w:szCs w:val="20"/>
                                <w:lang w:eastAsia="en-GB"/>
                              </w:rPr>
                            </m:ctrlPr>
                          </m:sSubPr>
                          <m:e>
                            <m:r>
                              <w:rPr>
                                <w:rFonts w:ascii="Cambria Math" w:eastAsia="Times New Roman" w:hAnsi="Cambria Math" w:cs="Arial"/>
                                <w:sz w:val="20"/>
                                <w:szCs w:val="20"/>
                                <w:lang w:eastAsia="en-GB"/>
                              </w:rPr>
                              <m:t>W</m:t>
                            </m:r>
                          </m:e>
                          <m:sub>
                            <m:r>
                              <w:rPr>
                                <w:rFonts w:ascii="Cambria Math" w:eastAsia="Times New Roman" w:hAnsi="Cambria Math" w:cs="Arial"/>
                                <w:sz w:val="20"/>
                                <w:szCs w:val="20"/>
                                <w:lang w:eastAsia="en-GB"/>
                              </w:rPr>
                              <m:t>i</m:t>
                            </m:r>
                          </m:sub>
                        </m:sSub>
                        <m:r>
                          <w:rPr>
                            <w:rFonts w:ascii="Cambria Math" w:eastAsia="Times New Roman" w:hAnsi="Cambria Math" w:cs="Arial"/>
                            <w:sz w:val="20"/>
                            <w:szCs w:val="20"/>
                            <w:lang w:eastAsia="en-GB"/>
                          </w:rPr>
                          <m:t>+</m:t>
                        </m:r>
                        <m:sSub>
                          <m:sSubPr>
                            <m:ctrlPr>
                              <w:rPr>
                                <w:rFonts w:ascii="Cambria Math" w:eastAsia="Times New Roman" w:hAnsi="Cambria Math" w:cs="Arial"/>
                                <w:i/>
                                <w:sz w:val="20"/>
                                <w:szCs w:val="20"/>
                                <w:lang w:eastAsia="en-GB"/>
                              </w:rPr>
                            </m:ctrlPr>
                          </m:sSubPr>
                          <m:e>
                            <m:r>
                              <w:rPr>
                                <w:rFonts w:ascii="Cambria Math" w:eastAsia="Times New Roman" w:hAnsi="Cambria Math" w:cs="Arial"/>
                                <w:sz w:val="20"/>
                                <w:szCs w:val="20"/>
                                <w:lang w:eastAsia="en-GB"/>
                              </w:rPr>
                              <m:t>U</m:t>
                            </m:r>
                          </m:e>
                          <m:sub>
                            <m:r>
                              <w:rPr>
                                <w:rFonts w:ascii="Cambria Math" w:eastAsia="Times New Roman" w:hAnsi="Cambria Math" w:cs="Arial"/>
                                <w:sz w:val="20"/>
                                <w:szCs w:val="20"/>
                                <w:lang w:eastAsia="en-GB"/>
                              </w:rPr>
                              <m:t>i</m:t>
                            </m:r>
                          </m:sub>
                        </m:sSub>
                        <m:r>
                          <w:rPr>
                            <w:rFonts w:ascii="Cambria Math" w:eastAsia="Times New Roman" w:hAnsi="Cambria Math" w:cs="Arial"/>
                            <w:sz w:val="20"/>
                            <w:szCs w:val="20"/>
                            <w:lang w:eastAsia="en-GB"/>
                          </w:rPr>
                          <m:t>)</m:t>
                        </m:r>
                      </m:num>
                      <m:den>
                        <m:r>
                          <w:rPr>
                            <w:rFonts w:ascii="Cambria Math" w:eastAsia="Times New Roman" w:hAnsi="Cambria Math" w:cs="Arial"/>
                            <w:sz w:val="20"/>
                            <w:szCs w:val="20"/>
                            <w:lang w:eastAsia="en-GB"/>
                          </w:rPr>
                          <m:t>(</m:t>
                        </m:r>
                        <m:sSub>
                          <m:sSubPr>
                            <m:ctrlPr>
                              <w:rPr>
                                <w:rFonts w:ascii="Cambria Math" w:eastAsia="Times New Roman" w:hAnsi="Cambria Math" w:cs="Arial"/>
                                <w:i/>
                                <w:sz w:val="20"/>
                                <w:szCs w:val="20"/>
                                <w:lang w:eastAsia="en-GB"/>
                              </w:rPr>
                            </m:ctrlPr>
                          </m:sSubPr>
                          <m:e>
                            <m:r>
                              <w:rPr>
                                <w:rFonts w:ascii="Cambria Math" w:eastAsia="Times New Roman" w:hAnsi="Cambria Math" w:cs="Arial"/>
                                <w:sz w:val="20"/>
                                <w:szCs w:val="20"/>
                                <w:lang w:eastAsia="en-GB"/>
                              </w:rPr>
                              <m:t>D</m:t>
                            </m:r>
                          </m:e>
                          <m:sub>
                            <m:r>
                              <w:rPr>
                                <w:rFonts w:ascii="Cambria Math" w:eastAsia="Times New Roman" w:hAnsi="Cambria Math" w:cs="Arial"/>
                                <w:sz w:val="20"/>
                                <w:szCs w:val="20"/>
                                <w:lang w:eastAsia="en-GB"/>
                              </w:rPr>
                              <m:t>i</m:t>
                            </m:r>
                          </m:sub>
                        </m:sSub>
                        <m:r>
                          <w:rPr>
                            <w:rFonts w:ascii="Cambria Math" w:eastAsia="Times New Roman" w:hAnsi="Cambria Math" w:cs="Arial"/>
                            <w:sz w:val="20"/>
                            <w:szCs w:val="20"/>
                            <w:lang w:eastAsia="en-GB"/>
                          </w:rPr>
                          <m:t>*</m:t>
                        </m:r>
                        <m:sSub>
                          <m:sSubPr>
                            <m:ctrlPr>
                              <w:rPr>
                                <w:rFonts w:ascii="Cambria Math" w:eastAsia="Times New Roman" w:hAnsi="Cambria Math" w:cs="Arial"/>
                                <w:i/>
                                <w:sz w:val="20"/>
                                <w:szCs w:val="20"/>
                                <w:lang w:eastAsia="en-GB"/>
                              </w:rPr>
                            </m:ctrlPr>
                          </m:sSubPr>
                          <m:e>
                            <m:r>
                              <w:rPr>
                                <w:rFonts w:ascii="Cambria Math" w:eastAsia="Times New Roman" w:hAnsi="Cambria Math" w:cs="Arial"/>
                                <w:sz w:val="20"/>
                                <w:szCs w:val="20"/>
                                <w:lang w:eastAsia="en-GB"/>
                              </w:rPr>
                              <m:t>R</m:t>
                            </m:r>
                          </m:e>
                          <m:sub>
                            <m:r>
                              <w:rPr>
                                <w:rFonts w:ascii="Cambria Math" w:eastAsia="Times New Roman" w:hAnsi="Cambria Math" w:cs="Arial"/>
                                <w:sz w:val="20"/>
                                <w:szCs w:val="20"/>
                                <w:lang w:eastAsia="en-GB"/>
                              </w:rPr>
                              <m:t>i</m:t>
                            </m:r>
                          </m:sub>
                        </m:sSub>
                        <m:r>
                          <w:rPr>
                            <w:rFonts w:ascii="Cambria Math" w:eastAsia="Times New Roman" w:hAnsi="Cambria Math" w:cs="Arial"/>
                            <w:sz w:val="20"/>
                            <w:szCs w:val="20"/>
                            <w:lang w:eastAsia="en-GB"/>
                          </w:rPr>
                          <m:t>))</m:t>
                        </m:r>
                      </m:den>
                    </m:f>
                  </m:e>
                </m:nary>
              </m:oMath>
            </m:oMathPara>
          </w:p>
          <w:p w:rsidR="006A621A" w:rsidRPr="00275497" w:rsidRDefault="006A621A" w:rsidP="00CD3F73">
            <w:pPr>
              <w:spacing w:after="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Where:</w:t>
            </w:r>
          </w:p>
          <w:p w:rsidR="006A621A" w:rsidRPr="00275497" w:rsidRDefault="006A621A" w:rsidP="00CD3F73">
            <w:pPr>
              <w:spacing w:after="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Wi: weight (g) of the primary packaging (i);</w:t>
            </w:r>
          </w:p>
          <w:p w:rsidR="006A621A" w:rsidRPr="00275497" w:rsidRDefault="006A621A" w:rsidP="00CD3F73">
            <w:pPr>
              <w:spacing w:after="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Ui: weight (g) of non-post-consumer recycled packaging in the primary packaging (i). Ui = Wi unless the applicant can prove otherwise;</w:t>
            </w:r>
          </w:p>
          <w:p w:rsidR="006A621A" w:rsidRPr="00275497" w:rsidRDefault="006A621A" w:rsidP="00CD3F73">
            <w:pPr>
              <w:spacing w:after="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Di: number of reference doses contained in the primary packaging (i). In the case of RTU products (only for HSC), Di = product volume (in litres);</w:t>
            </w:r>
          </w:p>
          <w:p w:rsidR="006A621A" w:rsidRPr="00275497" w:rsidRDefault="006A621A" w:rsidP="00CD3F73">
            <w:pPr>
              <w:spacing w:after="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 xml:space="preserve">Ri: refill index. Ri = 1 (packaging is not reused for the same purpose) or Ri = 2 (if the applicant can document that the packaging component can be reused for the same purpose and they sell refills). </w:t>
            </w:r>
          </w:p>
          <w:p w:rsidR="006A621A" w:rsidRPr="00275497" w:rsidRDefault="006A621A" w:rsidP="00DE1DF7">
            <w:pPr>
              <w:spacing w:before="120" w:after="120"/>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 xml:space="preserve">The applicant shall provide a signed declaration of compliance confirming the content of post-consumer recycled material, along with relevant documentation. Packaging is regarded as post-consumer recycled if the raw material used to make the packaging has been collected from packaging manufacturers at the distribution stage or at the consumer stage. </w:t>
            </w:r>
          </w:p>
        </w:tc>
      </w:tr>
    </w:tbl>
    <w:p w:rsidR="006A621A" w:rsidRPr="00275497" w:rsidRDefault="006A621A" w:rsidP="006A621A">
      <w:pPr>
        <w:spacing w:after="0" w:line="240" w:lineRule="auto"/>
        <w:rPr>
          <w:rFonts w:ascii="EC Square Sans Pro" w:hAnsi="EC Square Sans Pro"/>
          <w:iCs/>
          <w:sz w:val="20"/>
          <w:szCs w:val="20"/>
          <w:lang w:eastAsia="en-GB"/>
        </w:rPr>
      </w:pPr>
    </w:p>
    <w:p w:rsidR="006A621A" w:rsidRPr="00275497" w:rsidRDefault="00990CC4" w:rsidP="00DA3210">
      <w:pPr>
        <w:spacing w:after="0" w:line="240" w:lineRule="auto"/>
        <w:jc w:val="center"/>
        <w:rPr>
          <w:rFonts w:ascii="EC Square Sans Pro" w:hAnsi="EC Square Sans Pro"/>
          <w:iCs/>
          <w:sz w:val="20"/>
          <w:szCs w:val="20"/>
          <w:lang w:eastAsia="en-GB"/>
        </w:rPr>
      </w:pPr>
      <w:r w:rsidRPr="00990CC4">
        <w:rPr>
          <w:rFonts w:ascii="EC Square Sans Pro" w:eastAsia="Times New Roman" w:hAnsi="EC Square Sans Pro" w:cs="Arial"/>
          <w:b/>
          <w:noProof/>
          <w:color w:val="948A54"/>
          <w:sz w:val="20"/>
          <w:szCs w:val="20"/>
          <w:lang w:eastAsia="en-GB"/>
        </w:rPr>
      </w:r>
      <w:r w:rsidRPr="00990CC4">
        <w:rPr>
          <w:rFonts w:ascii="EC Square Sans Pro" w:eastAsia="Times New Roman" w:hAnsi="EC Square Sans Pro" w:cs="Arial"/>
          <w:b/>
          <w:noProof/>
          <w:color w:val="948A54"/>
          <w:sz w:val="20"/>
          <w:szCs w:val="20"/>
          <w:lang w:eastAsia="en-GB"/>
        </w:rPr>
        <w:pict>
          <v:roundrect id="AutoShape 3" o:spid="_x0000_s1061" style="width:425.9pt;height:104.8pt;visibility:visible;mso-position-horizontal-relative:char;mso-position-vertical-relative:line" arcsize="10923f" strokecolor="#4f81bd" strokeweight="2.5pt">
            <v:shadow color="#868686"/>
            <v:textbox style="mso-fit-shape-to-text:t" inset="0,0,0,0">
              <w:txbxContent>
                <w:p w:rsidR="00CD3F73" w:rsidRDefault="00CD3F73" w:rsidP="006A621A">
                  <w:pPr>
                    <w:spacing w:after="120"/>
                    <w:jc w:val="both"/>
                    <w:rPr>
                      <w:b/>
                    </w:rPr>
                  </w:pPr>
                  <w:r w:rsidRPr="00C7377C">
                    <w:sym w:font="Webdings" w:char="F069"/>
                  </w:r>
                  <w:r w:rsidRPr="00C7377C">
                    <w:t xml:space="preserve"> </w:t>
                  </w:r>
                  <w:r w:rsidRPr="00C7377C">
                    <w:rPr>
                      <w:b/>
                    </w:rPr>
                    <w:t>Key points</w:t>
                  </w:r>
                </w:p>
                <w:p w:rsidR="00CD3F73" w:rsidRDefault="00CD3F73" w:rsidP="00EE2C8A">
                  <w:pPr>
                    <w:pStyle w:val="Paragrafoelenco"/>
                    <w:numPr>
                      <w:ilvl w:val="0"/>
                      <w:numId w:val="19"/>
                    </w:numPr>
                    <w:spacing w:after="0" w:line="240" w:lineRule="auto"/>
                    <w:jc w:val="both"/>
                    <w:rPr>
                      <w:rFonts w:ascii="EC Square Sans Pro" w:eastAsia="Times New Roman" w:hAnsi="EC Square Sans Pro" w:cs="Arial"/>
                      <w:sz w:val="20"/>
                      <w:szCs w:val="20"/>
                    </w:rPr>
                  </w:pPr>
                  <w:r w:rsidRPr="0097366A">
                    <w:rPr>
                      <w:rFonts w:ascii="EC Square Sans Pro" w:eastAsia="Times New Roman" w:hAnsi="EC Square Sans Pro" w:cs="Arial"/>
                      <w:i/>
                      <w:sz w:val="20"/>
                      <w:szCs w:val="20"/>
                    </w:rPr>
                    <w:t xml:space="preserve">How to calculate </w:t>
                  </w:r>
                  <w:r>
                    <w:rPr>
                      <w:rFonts w:ascii="EC Square Sans Pro" w:eastAsia="Times New Roman" w:hAnsi="EC Square Sans Pro" w:cs="Arial"/>
                      <w:i/>
                      <w:sz w:val="20"/>
                      <w:szCs w:val="20"/>
                    </w:rPr>
                    <w:t xml:space="preserve">the </w:t>
                  </w:r>
                  <w:r w:rsidRPr="0097366A">
                    <w:rPr>
                      <w:rFonts w:ascii="EC Square Sans Pro" w:eastAsia="Times New Roman" w:hAnsi="EC Square Sans Pro" w:cs="Arial"/>
                      <w:i/>
                      <w:sz w:val="20"/>
                      <w:szCs w:val="20"/>
                    </w:rPr>
                    <w:t>WUR of a product?</w:t>
                  </w:r>
                  <w:r w:rsidRPr="0097366A">
                    <w:rPr>
                      <w:rFonts w:ascii="EC Square Sans Pro" w:eastAsia="Times New Roman" w:hAnsi="EC Square Sans Pro" w:cs="Arial"/>
                      <w:sz w:val="20"/>
                      <w:szCs w:val="20"/>
                    </w:rPr>
                    <w:t xml:space="preserve"> Section </w:t>
                  </w:r>
                  <w:r w:rsidR="00990CC4">
                    <w:rPr>
                      <w:rFonts w:ascii="EC Square Sans Pro" w:eastAsia="Times New Roman" w:hAnsi="EC Square Sans Pro" w:cs="Arial"/>
                      <w:sz w:val="20"/>
                      <w:szCs w:val="20"/>
                    </w:rPr>
                    <w:fldChar w:fldCharType="begin"/>
                  </w:r>
                  <w:r>
                    <w:rPr>
                      <w:rFonts w:ascii="EC Square Sans Pro" w:eastAsia="Times New Roman" w:hAnsi="EC Square Sans Pro" w:cs="Arial"/>
                      <w:sz w:val="20"/>
                      <w:szCs w:val="20"/>
                    </w:rPr>
                    <w:instrText xml:space="preserve"> REF _Ref490755605 \r \h </w:instrText>
                  </w:r>
                  <w:r w:rsidR="00990CC4">
                    <w:rPr>
                      <w:rFonts w:ascii="EC Square Sans Pro" w:eastAsia="Times New Roman" w:hAnsi="EC Square Sans Pro" w:cs="Arial"/>
                      <w:sz w:val="20"/>
                      <w:szCs w:val="20"/>
                    </w:rPr>
                  </w:r>
                  <w:r w:rsidR="00990CC4">
                    <w:rPr>
                      <w:rFonts w:ascii="EC Square Sans Pro" w:eastAsia="Times New Roman" w:hAnsi="EC Square Sans Pro" w:cs="Arial"/>
                      <w:sz w:val="20"/>
                      <w:szCs w:val="20"/>
                    </w:rPr>
                    <w:fldChar w:fldCharType="separate"/>
                  </w:r>
                  <w:r>
                    <w:rPr>
                      <w:rFonts w:ascii="EC Square Sans Pro" w:eastAsia="Times New Roman" w:hAnsi="EC Square Sans Pro" w:cs="Arial"/>
                      <w:sz w:val="20"/>
                      <w:szCs w:val="20"/>
                    </w:rPr>
                    <w:t>3.3.6.3</w:t>
                  </w:r>
                  <w:r w:rsidR="00990CC4">
                    <w:rPr>
                      <w:rFonts w:ascii="EC Square Sans Pro" w:eastAsia="Times New Roman" w:hAnsi="EC Square Sans Pro" w:cs="Arial"/>
                      <w:sz w:val="20"/>
                      <w:szCs w:val="20"/>
                    </w:rPr>
                    <w:fldChar w:fldCharType="end"/>
                  </w:r>
                </w:p>
                <w:p w:rsidR="00CD3F73" w:rsidRPr="002C4505" w:rsidRDefault="00CD3F73" w:rsidP="00EE2C8A">
                  <w:pPr>
                    <w:pStyle w:val="Paragrafoelenco"/>
                    <w:numPr>
                      <w:ilvl w:val="0"/>
                      <w:numId w:val="19"/>
                    </w:numPr>
                    <w:spacing w:after="0" w:line="240" w:lineRule="auto"/>
                    <w:jc w:val="both"/>
                    <w:rPr>
                      <w:rFonts w:ascii="EC Square Sans Pro" w:eastAsia="Times New Roman" w:hAnsi="EC Square Sans Pro" w:cs="Arial"/>
                      <w:sz w:val="20"/>
                      <w:szCs w:val="20"/>
                    </w:rPr>
                  </w:pPr>
                  <w:r>
                    <w:rPr>
                      <w:rFonts w:ascii="EC Square Sans Pro" w:eastAsia="Times New Roman" w:hAnsi="EC Square Sans Pro" w:cs="Arial"/>
                      <w:i/>
                      <w:sz w:val="20"/>
                      <w:szCs w:val="20"/>
                    </w:rPr>
                    <w:t>How to prove the amount (%) of recycled material in the packaging?</w:t>
                  </w:r>
                  <w:r>
                    <w:rPr>
                      <w:rFonts w:ascii="EC Square Sans Pro" w:eastAsia="Times New Roman" w:hAnsi="EC Square Sans Pro" w:cs="Arial"/>
                      <w:sz w:val="20"/>
                      <w:szCs w:val="20"/>
                    </w:rPr>
                    <w:t xml:space="preserve"> Section </w:t>
                  </w:r>
                  <w:r w:rsidR="00990CC4">
                    <w:rPr>
                      <w:rFonts w:ascii="EC Square Sans Pro" w:eastAsia="Times New Roman" w:hAnsi="EC Square Sans Pro" w:cs="Arial"/>
                      <w:sz w:val="20"/>
                      <w:szCs w:val="20"/>
                    </w:rPr>
                    <w:fldChar w:fldCharType="begin"/>
                  </w:r>
                  <w:r>
                    <w:rPr>
                      <w:rFonts w:ascii="EC Square Sans Pro" w:eastAsia="Times New Roman" w:hAnsi="EC Square Sans Pro" w:cs="Arial"/>
                      <w:sz w:val="20"/>
                      <w:szCs w:val="20"/>
                    </w:rPr>
                    <w:instrText xml:space="preserve"> REF _Ref490755618 \r \h </w:instrText>
                  </w:r>
                  <w:r w:rsidR="00990CC4">
                    <w:rPr>
                      <w:rFonts w:ascii="EC Square Sans Pro" w:eastAsia="Times New Roman" w:hAnsi="EC Square Sans Pro" w:cs="Arial"/>
                      <w:sz w:val="20"/>
                      <w:szCs w:val="20"/>
                    </w:rPr>
                  </w:r>
                  <w:r w:rsidR="00990CC4">
                    <w:rPr>
                      <w:rFonts w:ascii="EC Square Sans Pro" w:eastAsia="Times New Roman" w:hAnsi="EC Square Sans Pro" w:cs="Arial"/>
                      <w:sz w:val="20"/>
                      <w:szCs w:val="20"/>
                    </w:rPr>
                    <w:fldChar w:fldCharType="separate"/>
                  </w:r>
                  <w:r>
                    <w:rPr>
                      <w:rFonts w:ascii="EC Square Sans Pro" w:eastAsia="Times New Roman" w:hAnsi="EC Square Sans Pro" w:cs="Arial"/>
                      <w:sz w:val="20"/>
                      <w:szCs w:val="20"/>
                    </w:rPr>
                    <w:t>3.3.6.4</w:t>
                  </w:r>
                  <w:r w:rsidR="00990CC4">
                    <w:rPr>
                      <w:rFonts w:ascii="EC Square Sans Pro" w:eastAsia="Times New Roman" w:hAnsi="EC Square Sans Pro" w:cs="Arial"/>
                      <w:sz w:val="20"/>
                      <w:szCs w:val="20"/>
                    </w:rPr>
                    <w:fldChar w:fldCharType="end"/>
                  </w:r>
                </w:p>
              </w:txbxContent>
            </v:textbox>
            <w10:anchorlock/>
          </v:roundrect>
        </w:pict>
      </w:r>
    </w:p>
    <w:p w:rsidR="006A621A" w:rsidRPr="00275497" w:rsidRDefault="006A621A" w:rsidP="006A621A">
      <w:pPr>
        <w:spacing w:line="240" w:lineRule="auto"/>
        <w:jc w:val="both"/>
        <w:rPr>
          <w:rFonts w:ascii="EC Square Sans Pro" w:eastAsia="Times New Roman" w:hAnsi="EC Square Sans Pro" w:cs="Arial"/>
          <w:sz w:val="20"/>
          <w:szCs w:val="20"/>
          <w:lang w:eastAsia="en-GB"/>
        </w:rPr>
      </w:pPr>
    </w:p>
    <w:p w:rsidR="006A621A" w:rsidRPr="00275497" w:rsidRDefault="006A621A" w:rsidP="00352ECA">
      <w:pPr>
        <w:spacing w:line="240" w:lineRule="auto"/>
        <w:jc w:val="both"/>
        <w:rPr>
          <w:rFonts w:ascii="EC Square Sans Pro" w:eastAsia="Times New Roman" w:hAnsi="EC Square Sans Pro" w:cs="Arial"/>
          <w:sz w:val="20"/>
          <w:szCs w:val="20"/>
          <w:lang w:eastAsia="en-GB"/>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119" name="Picture 2"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eastAsia="Times New Roman" w:hAnsi="EC Square Sans Pro" w:cs="Arial"/>
          <w:sz w:val="20"/>
          <w:szCs w:val="20"/>
          <w:lang w:eastAsia="en-GB"/>
        </w:rPr>
        <w:t xml:space="preserve"> </w:t>
      </w:r>
      <w:r w:rsidRPr="00275497">
        <w:rPr>
          <w:rFonts w:ascii="EC Square Sans Pro" w:hAnsi="EC Square Sans Pro"/>
          <w:b/>
          <w:color w:val="948A54"/>
          <w:sz w:val="20"/>
          <w:szCs w:val="20"/>
        </w:rPr>
        <w:t>Products with packaging that is part of a take-back system are exempt from sub-criterion c.</w:t>
      </w:r>
    </w:p>
    <w:p w:rsidR="006A621A" w:rsidRPr="00275497" w:rsidRDefault="006A621A" w:rsidP="005628B0">
      <w:pPr>
        <w:pStyle w:val="Titolo4"/>
        <w:rPr>
          <w:lang w:eastAsia="en-GB"/>
        </w:rPr>
      </w:pPr>
      <w:bookmarkStart w:id="100" w:name="_Ref490755605"/>
      <w:bookmarkStart w:id="101" w:name="_Toc503526073"/>
      <w:r w:rsidRPr="00275497">
        <w:rPr>
          <w:lang w:eastAsia="en-GB"/>
        </w:rPr>
        <w:t>Guidance to calculate the WUR of a product</w:t>
      </w:r>
      <w:bookmarkEnd w:id="100"/>
      <w:bookmarkEnd w:id="101"/>
    </w:p>
    <w:p w:rsidR="00171108" w:rsidRDefault="00171108" w:rsidP="00171108">
      <w:pPr>
        <w:spacing w:line="240" w:lineRule="auto"/>
        <w:jc w:val="both"/>
        <w:rPr>
          <w:rFonts w:ascii="EC Square Sans Pro" w:hAnsi="EC Square Sans Pro"/>
          <w:b/>
          <w:noProof/>
          <w:color w:val="948A54"/>
          <w:sz w:val="20"/>
          <w:szCs w:val="20"/>
          <w:lang w:eastAsia="es-ES"/>
        </w:rPr>
      </w:pPr>
      <w:r w:rsidRPr="00275497">
        <w:rPr>
          <w:rFonts w:ascii="EC Square Sans Pro" w:hAnsi="EC Square Sans Pro"/>
          <w:b/>
          <w:noProof/>
          <w:color w:val="948A54"/>
          <w:sz w:val="20"/>
          <w:szCs w:val="20"/>
          <w:lang w:val="it-IT" w:eastAsia="it-IT"/>
        </w:rPr>
        <w:drawing>
          <wp:inline distT="0" distB="0" distL="0" distR="0">
            <wp:extent cx="263525" cy="230505"/>
            <wp:effectExtent l="19050" t="0" r="3175" b="0"/>
            <wp:docPr id="355" name="Picture 2"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006A621A" w:rsidRPr="00275497">
        <w:rPr>
          <w:rFonts w:ascii="EC Square Sans Pro" w:hAnsi="EC Square Sans Pro"/>
          <w:b/>
          <w:noProof/>
          <w:color w:val="948A54"/>
          <w:sz w:val="20"/>
          <w:szCs w:val="20"/>
          <w:lang w:eastAsia="es-ES"/>
        </w:rPr>
        <w:t xml:space="preserve"> </w:t>
      </w:r>
      <w:r w:rsidRPr="00171108">
        <w:rPr>
          <w:rFonts w:ascii="EC Square Sans Pro" w:hAnsi="EC Square Sans Pro"/>
          <w:b/>
          <w:noProof/>
          <w:color w:val="948A54"/>
          <w:sz w:val="20"/>
          <w:szCs w:val="20"/>
          <w:lang w:eastAsia="es-ES"/>
        </w:rPr>
        <w:t xml:space="preserve">The weight/utility ratio (WUR) of the product shall be calculated for the primary packaging </w:t>
      </w:r>
    </w:p>
    <w:tbl>
      <w:tblPr>
        <w:tblpPr w:leftFromText="180" w:rightFromText="180" w:vertAnchor="text" w:horzAnchor="margin" w:tblpY="179"/>
        <w:tblW w:w="0" w:type="auto"/>
        <w:tblBorders>
          <w:top w:val="dotted" w:sz="18" w:space="0" w:color="0070C0"/>
          <w:left w:val="dotted" w:sz="18" w:space="0" w:color="0070C0"/>
          <w:bottom w:val="dotted" w:sz="18" w:space="0" w:color="0070C0"/>
          <w:right w:val="dotted" w:sz="18" w:space="0" w:color="0070C0"/>
          <w:insideH w:val="dotted" w:sz="18" w:space="0" w:color="0070C0"/>
          <w:insideV w:val="dotted" w:sz="18" w:space="0" w:color="0070C0"/>
        </w:tblBorders>
        <w:shd w:val="clear" w:color="auto" w:fill="EFFFFF"/>
        <w:tblLook w:val="04A0"/>
      </w:tblPr>
      <w:tblGrid>
        <w:gridCol w:w="9166"/>
      </w:tblGrid>
      <w:tr w:rsidR="00CD3F73" w:rsidRPr="00275497" w:rsidTr="00CD3F73">
        <w:trPr>
          <w:cantSplit/>
          <w:trHeight w:val="4752"/>
        </w:trPr>
        <w:tc>
          <w:tcPr>
            <w:tcW w:w="9166" w:type="dxa"/>
            <w:shd w:val="clear" w:color="auto" w:fill="EFFFFF"/>
          </w:tcPr>
          <w:p w:rsidR="00CD3F73" w:rsidRPr="00275497" w:rsidRDefault="00CD3F73" w:rsidP="00CD3F73">
            <w:pPr>
              <w:spacing w:after="0" w:line="240" w:lineRule="auto"/>
              <w:jc w:val="both"/>
              <w:rPr>
                <w:rFonts w:ascii="EC Square Sans Pro" w:eastAsia="Times New Roman" w:hAnsi="EC Square Sans Pro" w:cs="Arial"/>
                <w:b/>
                <w:i/>
                <w:color w:val="0070C0"/>
                <w:sz w:val="20"/>
                <w:szCs w:val="20"/>
                <w:lang w:eastAsia="en-GB"/>
              </w:rPr>
            </w:pPr>
            <w:r w:rsidRPr="00275497">
              <w:rPr>
                <w:rFonts w:ascii="EC Square Sans Pro" w:eastAsia="Times New Roman" w:hAnsi="EC Square Sans Pro" w:cs="Arial"/>
                <w:b/>
                <w:i/>
                <w:color w:val="0070C0"/>
                <w:sz w:val="20"/>
                <w:szCs w:val="20"/>
                <w:lang w:eastAsia="en-GB"/>
              </w:rPr>
              <w:t>Definitions</w:t>
            </w:r>
          </w:p>
          <w:p w:rsidR="00CD3F73" w:rsidRDefault="00CD3F73" w:rsidP="00CD3F73">
            <w:pPr>
              <w:spacing w:after="0" w:line="240" w:lineRule="auto"/>
              <w:jc w:val="both"/>
              <w:rPr>
                <w:rFonts w:ascii="EC Square Sans Pro" w:eastAsia="Times New Roman" w:hAnsi="EC Square Sans Pro" w:cs="Arial"/>
                <w:b/>
                <w:i/>
                <w:sz w:val="20"/>
                <w:szCs w:val="20"/>
                <w:lang w:eastAsia="en-GB"/>
              </w:rPr>
            </w:pPr>
            <w:r w:rsidRPr="00275497">
              <w:rPr>
                <w:rFonts w:ascii="EC Square Sans Pro" w:eastAsia="Times New Roman" w:hAnsi="EC Square Sans Pro" w:cs="Arial"/>
                <w:b/>
                <w:i/>
                <w:sz w:val="20"/>
                <w:szCs w:val="20"/>
                <w:u w:val="single"/>
                <w:lang w:eastAsia="en-GB"/>
              </w:rPr>
              <w:t>Primary packaging</w:t>
            </w:r>
            <w:r w:rsidRPr="00275497">
              <w:rPr>
                <w:rFonts w:ascii="EC Square Sans Pro" w:eastAsia="Times New Roman" w:hAnsi="EC Square Sans Pro" w:cs="Arial"/>
                <w:b/>
                <w:i/>
                <w:sz w:val="20"/>
                <w:szCs w:val="20"/>
                <w:lang w:eastAsia="en-GB"/>
              </w:rPr>
              <w:t xml:space="preserve"> </w:t>
            </w:r>
          </w:p>
          <w:p w:rsidR="00CD3F73" w:rsidRDefault="00CD3F73" w:rsidP="00CD3F73">
            <w:pPr>
              <w:spacing w:after="0" w:line="240" w:lineRule="auto"/>
              <w:jc w:val="both"/>
              <w:rPr>
                <w:rFonts w:ascii="EC Square Sans Pro" w:eastAsia="Times New Roman" w:hAnsi="EC Square Sans Pro" w:cs="Arial"/>
                <w:sz w:val="20"/>
                <w:szCs w:val="20"/>
                <w:lang w:eastAsia="en-GB"/>
              </w:rPr>
            </w:pPr>
            <w:r w:rsidRPr="00CD3F73">
              <w:rPr>
                <w:rFonts w:ascii="EC Square Sans Pro" w:eastAsia="Times New Roman" w:hAnsi="EC Square Sans Pro" w:cs="Arial"/>
                <w:sz w:val="20"/>
                <w:szCs w:val="20"/>
                <w:lang w:eastAsia="en-GB"/>
              </w:rPr>
              <w:t xml:space="preserve">(a) for single doses in a wrapper that is intended to be removed before use, the individual dose wrapping and the packaging conceived so as to constitute the smallest sales unit of distribution to the final user or consumer at the point of purchase, including label where applicable; </w:t>
            </w:r>
          </w:p>
          <w:p w:rsidR="00CD3F73" w:rsidRPr="00CD3F73" w:rsidRDefault="00CD3F73" w:rsidP="00CD3F73">
            <w:pPr>
              <w:spacing w:after="0" w:line="240" w:lineRule="auto"/>
              <w:jc w:val="both"/>
              <w:rPr>
                <w:rFonts w:ascii="EC Square Sans Pro" w:eastAsia="Times New Roman" w:hAnsi="EC Square Sans Pro" w:cs="Arial"/>
                <w:sz w:val="20"/>
                <w:szCs w:val="20"/>
                <w:lang w:eastAsia="en-GB"/>
              </w:rPr>
            </w:pPr>
          </w:p>
          <w:p w:rsidR="00CD3F73" w:rsidRPr="00CD3F73" w:rsidRDefault="00CD3F73" w:rsidP="00CD3F73">
            <w:pPr>
              <w:spacing w:after="0" w:line="240" w:lineRule="auto"/>
              <w:jc w:val="both"/>
              <w:rPr>
                <w:rFonts w:ascii="EC Square Sans Pro" w:eastAsia="Times New Roman" w:hAnsi="EC Square Sans Pro" w:cs="Arial"/>
                <w:sz w:val="20"/>
                <w:szCs w:val="20"/>
                <w:lang w:eastAsia="en-GB"/>
              </w:rPr>
            </w:pPr>
            <w:r w:rsidRPr="00CD3F73">
              <w:rPr>
                <w:rFonts w:ascii="EC Square Sans Pro" w:eastAsia="Times New Roman" w:hAnsi="EC Square Sans Pro" w:cs="Arial"/>
                <w:sz w:val="20"/>
                <w:szCs w:val="20"/>
                <w:lang w:eastAsia="en-GB"/>
              </w:rPr>
              <w:t xml:space="preserve">(b) for all other types of products, packaging conceived so as to constitute the smallest sales unit of distribution to the final user or consumer at the point of purchase; </w:t>
            </w:r>
          </w:p>
          <w:p w:rsidR="00CD3F73" w:rsidRPr="00CD3F73" w:rsidRDefault="00CD3F73" w:rsidP="00CD3F73">
            <w:pPr>
              <w:spacing w:after="0" w:line="240" w:lineRule="auto"/>
              <w:jc w:val="both"/>
              <w:rPr>
                <w:rFonts w:ascii="EC Square Sans Pro" w:eastAsia="Times New Roman" w:hAnsi="EC Square Sans Pro" w:cs="Arial"/>
                <w:sz w:val="20"/>
                <w:szCs w:val="20"/>
                <w:lang w:eastAsia="en-GB"/>
              </w:rPr>
            </w:pPr>
            <w:r w:rsidRPr="00CD3F73">
              <w:rPr>
                <w:rFonts w:ascii="EC Square Sans Pro" w:eastAsia="Times New Roman" w:hAnsi="EC Square Sans Pro" w:cs="Arial"/>
                <w:sz w:val="20"/>
                <w:szCs w:val="20"/>
                <w:lang w:eastAsia="en-GB"/>
              </w:rPr>
              <w:t xml:space="preserve">Includes: </w:t>
            </w:r>
          </w:p>
          <w:p w:rsidR="00CD3F73" w:rsidRPr="00CD3F73" w:rsidRDefault="00CD3F73" w:rsidP="00CD3F73">
            <w:pPr>
              <w:pStyle w:val="Paragrafoelenco"/>
              <w:numPr>
                <w:ilvl w:val="0"/>
                <w:numId w:val="53"/>
              </w:numPr>
              <w:spacing w:after="0" w:line="240" w:lineRule="auto"/>
              <w:ind w:left="714" w:hanging="357"/>
              <w:jc w:val="both"/>
              <w:rPr>
                <w:rFonts w:ascii="EC Square Sans Pro" w:eastAsia="Times New Roman" w:hAnsi="EC Square Sans Pro" w:cs="Arial"/>
                <w:sz w:val="20"/>
                <w:szCs w:val="20"/>
              </w:rPr>
            </w:pPr>
            <w:r w:rsidRPr="00CD3F73">
              <w:rPr>
                <w:rFonts w:ascii="EC Square Sans Pro" w:eastAsia="Times New Roman" w:hAnsi="EC Square Sans Pro" w:cs="Arial"/>
                <w:sz w:val="20"/>
                <w:szCs w:val="20"/>
              </w:rPr>
              <w:t xml:space="preserve">Material of the container </w:t>
            </w:r>
          </w:p>
          <w:p w:rsidR="00CD3F73" w:rsidRPr="00CD3F73" w:rsidRDefault="00CD3F73" w:rsidP="00CD3F73">
            <w:pPr>
              <w:pStyle w:val="Paragrafoelenco"/>
              <w:numPr>
                <w:ilvl w:val="0"/>
                <w:numId w:val="53"/>
              </w:numPr>
              <w:spacing w:after="0" w:line="240" w:lineRule="auto"/>
              <w:ind w:left="714" w:hanging="357"/>
              <w:jc w:val="both"/>
              <w:rPr>
                <w:rFonts w:ascii="EC Square Sans Pro" w:eastAsia="Times New Roman" w:hAnsi="EC Square Sans Pro" w:cs="Arial"/>
                <w:sz w:val="20"/>
                <w:szCs w:val="20"/>
              </w:rPr>
            </w:pPr>
            <w:r w:rsidRPr="00CD3F73">
              <w:rPr>
                <w:rFonts w:ascii="EC Square Sans Pro" w:eastAsia="Times New Roman" w:hAnsi="EC Square Sans Pro" w:cs="Arial"/>
                <w:sz w:val="20"/>
                <w:szCs w:val="20"/>
              </w:rPr>
              <w:t>Cap</w:t>
            </w:r>
          </w:p>
          <w:p w:rsidR="00CD3F73" w:rsidRPr="00CD3F73" w:rsidRDefault="00CD3F73" w:rsidP="00CD3F73">
            <w:pPr>
              <w:pStyle w:val="Paragrafoelenco"/>
              <w:numPr>
                <w:ilvl w:val="0"/>
                <w:numId w:val="53"/>
              </w:numPr>
              <w:spacing w:after="0" w:line="240" w:lineRule="auto"/>
              <w:ind w:left="714" w:hanging="357"/>
              <w:jc w:val="both"/>
              <w:rPr>
                <w:rFonts w:ascii="EC Square Sans Pro" w:eastAsia="Times New Roman" w:hAnsi="EC Square Sans Pro" w:cs="Arial"/>
                <w:sz w:val="20"/>
                <w:szCs w:val="20"/>
              </w:rPr>
            </w:pPr>
            <w:r w:rsidRPr="00CD3F73">
              <w:rPr>
                <w:rFonts w:ascii="EC Square Sans Pro" w:eastAsia="Times New Roman" w:hAnsi="EC Square Sans Pro" w:cs="Arial"/>
                <w:sz w:val="20"/>
                <w:szCs w:val="20"/>
              </w:rPr>
              <w:t>Dosing aid with the additional function of packaging (like a cap)</w:t>
            </w:r>
          </w:p>
          <w:p w:rsidR="00CD3F73" w:rsidRPr="00CD3F73" w:rsidRDefault="00CD3F73" w:rsidP="00CD3F73">
            <w:pPr>
              <w:pStyle w:val="Paragrafoelenco"/>
              <w:numPr>
                <w:ilvl w:val="0"/>
                <w:numId w:val="53"/>
              </w:numPr>
              <w:spacing w:after="0" w:line="240" w:lineRule="auto"/>
              <w:ind w:left="714" w:hanging="357"/>
              <w:jc w:val="both"/>
              <w:rPr>
                <w:rFonts w:ascii="EC Square Sans Pro" w:eastAsia="Times New Roman" w:hAnsi="EC Square Sans Pro" w:cs="Arial"/>
                <w:sz w:val="20"/>
                <w:szCs w:val="20"/>
              </w:rPr>
            </w:pPr>
            <w:r w:rsidRPr="00CD3F73">
              <w:rPr>
                <w:rFonts w:ascii="EC Square Sans Pro" w:eastAsia="Times New Roman" w:hAnsi="EC Square Sans Pro" w:cs="Arial"/>
                <w:sz w:val="20"/>
                <w:szCs w:val="20"/>
              </w:rPr>
              <w:t>Label</w:t>
            </w:r>
          </w:p>
          <w:p w:rsidR="00CD3F73" w:rsidRPr="00CD3F73" w:rsidRDefault="00CD3F73" w:rsidP="00CD3F73">
            <w:pPr>
              <w:pStyle w:val="Paragrafoelenco"/>
              <w:numPr>
                <w:ilvl w:val="0"/>
                <w:numId w:val="53"/>
              </w:numPr>
              <w:spacing w:after="0" w:line="240" w:lineRule="auto"/>
              <w:ind w:left="714" w:hanging="357"/>
              <w:jc w:val="both"/>
              <w:rPr>
                <w:rFonts w:ascii="EC Square Sans Pro" w:eastAsia="Times New Roman" w:hAnsi="EC Square Sans Pro" w:cs="Arial"/>
                <w:sz w:val="20"/>
                <w:szCs w:val="20"/>
              </w:rPr>
            </w:pPr>
            <w:r w:rsidRPr="00CD3F73">
              <w:rPr>
                <w:rFonts w:ascii="EC Square Sans Pro" w:eastAsia="Times New Roman" w:hAnsi="EC Square Sans Pro" w:cs="Arial"/>
                <w:sz w:val="20"/>
                <w:szCs w:val="20"/>
              </w:rPr>
              <w:t>Trigger</w:t>
            </w:r>
          </w:p>
          <w:p w:rsidR="00CD3F73" w:rsidRDefault="00CD3F73" w:rsidP="00CD3F73">
            <w:pPr>
              <w:pStyle w:val="Paragrafoelenco"/>
              <w:numPr>
                <w:ilvl w:val="0"/>
                <w:numId w:val="53"/>
              </w:numPr>
              <w:spacing w:after="0" w:line="240" w:lineRule="auto"/>
              <w:ind w:left="714" w:hanging="357"/>
              <w:jc w:val="both"/>
              <w:rPr>
                <w:rFonts w:ascii="EC Square Sans Pro" w:eastAsia="Times New Roman" w:hAnsi="EC Square Sans Pro" w:cs="Arial"/>
                <w:sz w:val="20"/>
                <w:szCs w:val="20"/>
              </w:rPr>
            </w:pPr>
            <w:r w:rsidRPr="00CD3F73">
              <w:rPr>
                <w:rFonts w:ascii="EC Square Sans Pro" w:eastAsia="Times New Roman" w:hAnsi="EC Square Sans Pro" w:cs="Arial"/>
                <w:sz w:val="20"/>
                <w:szCs w:val="20"/>
              </w:rPr>
              <w:t xml:space="preserve">Cardboard (if secondary packaging, see examples  4c, 9 below) </w:t>
            </w:r>
          </w:p>
          <w:p w:rsidR="00CD3F73" w:rsidRPr="00CD3F73" w:rsidRDefault="00CD3F73" w:rsidP="00CD3F73">
            <w:pPr>
              <w:pStyle w:val="Paragrafoelenco"/>
              <w:spacing w:after="0" w:line="240" w:lineRule="auto"/>
              <w:ind w:left="714"/>
              <w:jc w:val="both"/>
              <w:rPr>
                <w:rFonts w:ascii="EC Square Sans Pro" w:eastAsia="Times New Roman" w:hAnsi="EC Square Sans Pro" w:cs="Arial"/>
                <w:sz w:val="20"/>
                <w:szCs w:val="20"/>
              </w:rPr>
            </w:pPr>
          </w:p>
          <w:p w:rsidR="00CD3F73" w:rsidRPr="00CD3F73" w:rsidRDefault="00CD3F73" w:rsidP="00CD3F73">
            <w:pPr>
              <w:spacing w:after="0" w:line="240" w:lineRule="auto"/>
              <w:jc w:val="both"/>
              <w:rPr>
                <w:rFonts w:ascii="EC Square Sans Pro" w:eastAsia="Times New Roman" w:hAnsi="EC Square Sans Pro" w:cs="Arial"/>
                <w:sz w:val="20"/>
                <w:szCs w:val="20"/>
                <w:lang w:eastAsia="en-GB"/>
              </w:rPr>
            </w:pPr>
            <w:r w:rsidRPr="00CD3F73">
              <w:rPr>
                <w:rFonts w:ascii="EC Square Sans Pro" w:eastAsia="Times New Roman" w:hAnsi="EC Square Sans Pro" w:cs="Arial"/>
                <w:sz w:val="20"/>
                <w:szCs w:val="20"/>
                <w:lang w:eastAsia="en-GB"/>
              </w:rPr>
              <w:t xml:space="preserve">Does not include: </w:t>
            </w:r>
          </w:p>
          <w:p w:rsidR="00CD3F73" w:rsidRPr="00CD3F73" w:rsidRDefault="00CD3F73" w:rsidP="00CD3F73">
            <w:pPr>
              <w:pStyle w:val="Paragrafoelenco"/>
              <w:numPr>
                <w:ilvl w:val="0"/>
                <w:numId w:val="53"/>
              </w:numPr>
              <w:spacing w:after="0" w:line="240" w:lineRule="auto"/>
              <w:ind w:left="714" w:hanging="357"/>
              <w:jc w:val="both"/>
              <w:rPr>
                <w:rFonts w:ascii="EC Square Sans Pro" w:eastAsia="Times New Roman" w:hAnsi="EC Square Sans Pro" w:cs="Arial"/>
                <w:sz w:val="20"/>
                <w:szCs w:val="20"/>
              </w:rPr>
            </w:pPr>
            <w:r w:rsidRPr="00CD3F73">
              <w:rPr>
                <w:rFonts w:ascii="EC Square Sans Pro" w:eastAsia="Times New Roman" w:hAnsi="EC Square Sans Pro" w:cs="Arial"/>
                <w:sz w:val="20"/>
                <w:szCs w:val="20"/>
              </w:rPr>
              <w:t>Dosing aid only with the function of dosing aid</w:t>
            </w:r>
          </w:p>
          <w:p w:rsidR="00CD3F73" w:rsidRPr="00CD3F73" w:rsidRDefault="00CD3F73" w:rsidP="00CD3F73">
            <w:pPr>
              <w:pStyle w:val="Paragrafoelenco"/>
              <w:numPr>
                <w:ilvl w:val="0"/>
                <w:numId w:val="53"/>
              </w:numPr>
              <w:spacing w:after="0" w:line="240" w:lineRule="auto"/>
              <w:ind w:left="714" w:hanging="357"/>
              <w:jc w:val="both"/>
              <w:rPr>
                <w:rFonts w:ascii="EC Square Sans Pro" w:eastAsia="Times New Roman" w:hAnsi="EC Square Sans Pro" w:cs="Arial"/>
                <w:sz w:val="20"/>
                <w:szCs w:val="20"/>
              </w:rPr>
            </w:pPr>
            <w:r w:rsidRPr="00CD3F73">
              <w:rPr>
                <w:rFonts w:ascii="EC Square Sans Pro" w:eastAsia="Times New Roman" w:hAnsi="EC Square Sans Pro" w:cs="Arial"/>
                <w:sz w:val="20"/>
                <w:szCs w:val="20"/>
              </w:rPr>
              <w:t>Cardboard (if transport packaging, see examples  5, 6, 7, 8 below)</w:t>
            </w:r>
          </w:p>
        </w:tc>
      </w:tr>
    </w:tbl>
    <w:p w:rsidR="00CD3F73" w:rsidRDefault="00CD3F73" w:rsidP="006A621A">
      <w:pPr>
        <w:spacing w:line="240" w:lineRule="auto"/>
        <w:jc w:val="both"/>
        <w:rPr>
          <w:rFonts w:ascii="EC Square Sans Pro" w:hAnsi="EC Square Sans Pro"/>
          <w:b/>
          <w:noProof/>
          <w:sz w:val="20"/>
          <w:szCs w:val="20"/>
          <w:lang w:eastAsia="es-ES"/>
        </w:rPr>
      </w:pPr>
    </w:p>
    <w:p w:rsidR="00171108" w:rsidRDefault="00171108" w:rsidP="006A621A">
      <w:pPr>
        <w:spacing w:line="240" w:lineRule="auto"/>
        <w:jc w:val="both"/>
        <w:rPr>
          <w:rFonts w:ascii="EC Square Sans Pro" w:hAnsi="EC Square Sans Pro"/>
          <w:b/>
          <w:noProof/>
          <w:color w:val="948A54"/>
          <w:sz w:val="20"/>
          <w:szCs w:val="20"/>
          <w:lang w:eastAsia="es-ES"/>
        </w:rPr>
      </w:pPr>
      <w:r w:rsidRPr="00275497">
        <w:rPr>
          <w:rFonts w:ascii="EC Square Sans Pro" w:hAnsi="EC Square Sans Pro"/>
          <w:b/>
          <w:noProof/>
          <w:color w:val="948A54"/>
          <w:sz w:val="20"/>
          <w:szCs w:val="20"/>
          <w:lang w:val="it-IT" w:eastAsia="it-IT"/>
        </w:rPr>
        <w:drawing>
          <wp:inline distT="0" distB="0" distL="0" distR="0">
            <wp:extent cx="263525" cy="230505"/>
            <wp:effectExtent l="19050" t="0" r="3175" b="0"/>
            <wp:docPr id="120" name="Picture 2"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171108">
        <w:rPr>
          <w:rFonts w:ascii="EC Square Sans Pro" w:hAnsi="EC Square Sans Pro"/>
          <w:b/>
          <w:noProof/>
          <w:color w:val="948A54"/>
          <w:sz w:val="20"/>
          <w:szCs w:val="20"/>
          <w:lang w:eastAsia="es-ES"/>
        </w:rPr>
        <w:t xml:space="preserve"> </w:t>
      </w:r>
      <w:r w:rsidRPr="00275497">
        <w:rPr>
          <w:rFonts w:ascii="EC Square Sans Pro" w:hAnsi="EC Square Sans Pro"/>
          <w:b/>
          <w:noProof/>
          <w:color w:val="948A54"/>
          <w:sz w:val="20"/>
          <w:szCs w:val="20"/>
          <w:lang w:eastAsia="es-ES"/>
        </w:rPr>
        <w:t>Primary packaging made of more than 80 % recycled materials is exempted from the calculation of the WUR</w:t>
      </w:r>
      <w:r>
        <w:rPr>
          <w:rFonts w:ascii="EC Square Sans Pro" w:hAnsi="EC Square Sans Pro"/>
          <w:b/>
          <w:noProof/>
          <w:color w:val="948A54"/>
          <w:sz w:val="20"/>
          <w:szCs w:val="20"/>
          <w:lang w:eastAsia="es-ES"/>
        </w:rPr>
        <w:t>.</w:t>
      </w:r>
    </w:p>
    <w:p w:rsidR="00171108" w:rsidRPr="00171108" w:rsidRDefault="00171108" w:rsidP="00171108">
      <w:pPr>
        <w:spacing w:before="120" w:after="360" w:line="240" w:lineRule="auto"/>
        <w:jc w:val="both"/>
        <w:rPr>
          <w:rFonts w:ascii="EC Square Sans Pro" w:eastAsia="Times New Roman" w:hAnsi="EC Square Sans Pro" w:cs="Arial"/>
          <w:sz w:val="20"/>
          <w:szCs w:val="20"/>
          <w:lang w:eastAsia="en-GB"/>
        </w:rPr>
      </w:pPr>
      <w:r w:rsidRPr="00171108">
        <w:rPr>
          <w:rFonts w:ascii="EC Square Sans Pro" w:eastAsia="Times New Roman" w:hAnsi="EC Square Sans Pro" w:cs="Arial"/>
          <w:b/>
          <w:sz w:val="20"/>
          <w:szCs w:val="20"/>
          <w:lang w:eastAsia="en-GB"/>
        </w:rPr>
        <w:t>Interpretation</w:t>
      </w:r>
      <w:r w:rsidRPr="00171108">
        <w:rPr>
          <w:rFonts w:ascii="EC Square Sans Pro" w:eastAsia="Times New Roman" w:hAnsi="EC Square Sans Pro" w:cs="Arial"/>
          <w:sz w:val="20"/>
          <w:szCs w:val="20"/>
          <w:lang w:eastAsia="en-GB"/>
        </w:rPr>
        <w:t>: If &gt;80% of all (in sum) primary packaging is made from recycled materials it is exempted from this requirement.</w:t>
      </w:r>
    </w:p>
    <w:p w:rsidR="006A621A" w:rsidRPr="00275497" w:rsidRDefault="006A621A" w:rsidP="006A621A">
      <w:pPr>
        <w:spacing w:before="120" w:after="36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The applicant may use the calculation sheet available on the EU Ecolabel website to calculate the WUR of the primary packaging.</w:t>
      </w:r>
    </w:p>
    <w:p w:rsidR="006A621A" w:rsidRPr="00275497" w:rsidRDefault="006A621A" w:rsidP="006A621A">
      <w:pPr>
        <w:spacing w:before="120" w:after="24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 xml:space="preserve">In order to clarify the calculation of the WUR and Ri, some examples are provided below. </w:t>
      </w:r>
    </w:p>
    <w:tbl>
      <w:tblPr>
        <w:tblStyle w:val="Grigliatabella"/>
        <w:tblW w:w="0" w:type="auto"/>
        <w:tblLook w:val="04A0"/>
      </w:tblPr>
      <w:tblGrid>
        <w:gridCol w:w="9242"/>
      </w:tblGrid>
      <w:tr w:rsidR="009552F5" w:rsidTr="009552F5">
        <w:tc>
          <w:tcPr>
            <w:tcW w:w="9242" w:type="dxa"/>
          </w:tcPr>
          <w:p w:rsidR="009552F5" w:rsidRDefault="009552F5" w:rsidP="00CD3F73">
            <w:pPr>
              <w:spacing w:after="0" w:line="240" w:lineRule="auto"/>
              <w:rPr>
                <w:rFonts w:ascii="EC Square Sans Pro" w:hAnsi="EC Square Sans Pro"/>
                <w:b/>
                <w:sz w:val="20"/>
                <w:szCs w:val="20"/>
                <w:lang w:eastAsia="en-GB"/>
              </w:rPr>
            </w:pPr>
            <w:bookmarkStart w:id="102" w:name="_Ref490755618"/>
            <w:r w:rsidRPr="00CD3F73">
              <w:rPr>
                <w:rFonts w:ascii="EC Square Sans Pro" w:hAnsi="EC Square Sans Pro"/>
                <w:b/>
                <w:sz w:val="20"/>
                <w:szCs w:val="20"/>
                <w:lang w:eastAsia="en-GB"/>
              </w:rPr>
              <w:t xml:space="preserve">Example </w:t>
            </w:r>
            <w:r w:rsidR="00F10A56" w:rsidRPr="00CD3F73">
              <w:rPr>
                <w:rFonts w:ascii="EC Square Sans Pro" w:hAnsi="EC Square Sans Pro"/>
                <w:b/>
                <w:sz w:val="20"/>
                <w:szCs w:val="20"/>
                <w:lang w:eastAsia="en-GB"/>
              </w:rPr>
              <w:t>1</w:t>
            </w:r>
            <w:r w:rsidRPr="00CD3F73">
              <w:rPr>
                <w:rFonts w:ascii="EC Square Sans Pro" w:hAnsi="EC Square Sans Pro"/>
                <w:b/>
                <w:sz w:val="20"/>
                <w:szCs w:val="20"/>
                <w:lang w:eastAsia="en-GB"/>
              </w:rPr>
              <w:t>. One cardboard with 36 Dishwasher tabs as smallest sales unit.  Each tab has a weight of 18g. (36x0,018</w:t>
            </w:r>
            <w:r w:rsidR="0054637A" w:rsidRPr="00CD3F73">
              <w:rPr>
                <w:rFonts w:ascii="EC Square Sans Pro" w:hAnsi="EC Square Sans Pro"/>
                <w:b/>
                <w:sz w:val="20"/>
                <w:szCs w:val="20"/>
                <w:lang w:eastAsia="en-GB"/>
              </w:rPr>
              <w:t xml:space="preserve"> </w:t>
            </w:r>
            <w:r w:rsidRPr="00CD3F73">
              <w:rPr>
                <w:rFonts w:ascii="EC Square Sans Pro" w:hAnsi="EC Square Sans Pro"/>
                <w:b/>
                <w:sz w:val="20"/>
                <w:szCs w:val="20"/>
                <w:lang w:eastAsia="en-GB"/>
              </w:rPr>
              <w:t>kg=0,648</w:t>
            </w:r>
            <w:r w:rsidR="0054637A" w:rsidRPr="00CD3F73">
              <w:rPr>
                <w:rFonts w:ascii="EC Square Sans Pro" w:hAnsi="EC Square Sans Pro"/>
                <w:b/>
                <w:sz w:val="20"/>
                <w:szCs w:val="20"/>
                <w:lang w:eastAsia="en-GB"/>
              </w:rPr>
              <w:t xml:space="preserve"> </w:t>
            </w:r>
            <w:r w:rsidRPr="00CD3F73">
              <w:rPr>
                <w:rFonts w:ascii="EC Square Sans Pro" w:hAnsi="EC Square Sans Pro"/>
                <w:b/>
                <w:sz w:val="20"/>
                <w:szCs w:val="20"/>
                <w:lang w:eastAsia="en-GB"/>
              </w:rPr>
              <w:t>kg). Each tab is in a foil (weight 0,5</w:t>
            </w:r>
            <w:r w:rsidR="0054637A" w:rsidRPr="00CD3F73">
              <w:rPr>
                <w:rFonts w:ascii="EC Square Sans Pro" w:hAnsi="EC Square Sans Pro"/>
                <w:b/>
                <w:sz w:val="20"/>
                <w:szCs w:val="20"/>
                <w:lang w:eastAsia="en-GB"/>
              </w:rPr>
              <w:t xml:space="preserve"> </w:t>
            </w:r>
            <w:r w:rsidRPr="00CD3F73">
              <w:rPr>
                <w:rFonts w:ascii="EC Square Sans Pro" w:hAnsi="EC Square Sans Pro"/>
                <w:b/>
                <w:sz w:val="20"/>
                <w:szCs w:val="20"/>
                <w:lang w:eastAsia="en-GB"/>
              </w:rPr>
              <w:t>g) which has to be removed before use.</w:t>
            </w:r>
          </w:p>
          <w:p w:rsidR="00CD3F73" w:rsidRPr="00CD3F73" w:rsidRDefault="00CD3F73" w:rsidP="00CD3F73">
            <w:pPr>
              <w:spacing w:after="0" w:line="240" w:lineRule="auto"/>
              <w:rPr>
                <w:rFonts w:ascii="EC Square Sans Pro" w:hAnsi="EC Square Sans Pro"/>
                <w:b/>
                <w:sz w:val="20"/>
                <w:szCs w:val="20"/>
                <w:lang w:eastAsia="en-GB"/>
              </w:rPr>
            </w:pPr>
          </w:p>
          <w:p w:rsidR="00CD3F73" w:rsidRPr="0054637A" w:rsidRDefault="0054637A" w:rsidP="00CD3F73">
            <w:pPr>
              <w:spacing w:after="0" w:line="240" w:lineRule="auto"/>
              <w:rPr>
                <w:rFonts w:ascii="EC Square Sans Pro" w:hAnsi="EC Square Sans Pro"/>
                <w:b/>
                <w:sz w:val="20"/>
                <w:szCs w:val="20"/>
                <w:lang w:eastAsia="en-GB"/>
              </w:rPr>
            </w:pPr>
            <w:r w:rsidRPr="0054637A">
              <w:rPr>
                <w:rFonts w:ascii="EC Square Sans Pro" w:hAnsi="EC Square Sans Pro"/>
                <w:b/>
                <w:sz w:val="20"/>
                <w:szCs w:val="20"/>
                <w:lang w:eastAsia="en-GB"/>
              </w:rPr>
              <w:t>Correct calculation:</w:t>
            </w:r>
          </w:p>
          <w:p w:rsidR="009552F5" w:rsidRDefault="009552F5" w:rsidP="00CD3F73">
            <w:pPr>
              <w:spacing w:after="0" w:line="240" w:lineRule="auto"/>
              <w:rPr>
                <w:rFonts w:ascii="EC Square Sans Pro" w:hAnsi="EC Square Sans Pro"/>
                <w:sz w:val="20"/>
                <w:szCs w:val="20"/>
                <w:lang w:eastAsia="en-GB"/>
              </w:rPr>
            </w:pPr>
            <w:r w:rsidRPr="0054637A">
              <w:rPr>
                <w:rFonts w:ascii="EC Square Sans Pro" w:hAnsi="EC Square Sans Pro"/>
                <w:sz w:val="20"/>
                <w:szCs w:val="20"/>
                <w:lang w:eastAsia="en-GB"/>
              </w:rPr>
              <w:t>Interpretation: WUR exceeds the limit. Product failed (even the cardboard is made from 80% recycling material). (Excel sheets calculates the recycling content to 63,2%)</w:t>
            </w:r>
          </w:p>
          <w:p w:rsidR="00CD3F73" w:rsidRPr="0054637A" w:rsidRDefault="00CD3F73" w:rsidP="00CD3F73">
            <w:pPr>
              <w:spacing w:after="0" w:line="240" w:lineRule="auto"/>
              <w:rPr>
                <w:rFonts w:ascii="EC Square Sans Pro" w:hAnsi="EC Square Sans Pro"/>
                <w:sz w:val="20"/>
                <w:szCs w:val="20"/>
                <w:lang w:eastAsia="en-GB"/>
              </w:rPr>
            </w:pPr>
          </w:p>
          <w:p w:rsidR="009552F5" w:rsidRPr="0054637A" w:rsidRDefault="00F10A56" w:rsidP="00CD3F73">
            <w:pPr>
              <w:spacing w:after="0" w:line="240" w:lineRule="auto"/>
              <w:jc w:val="center"/>
              <w:rPr>
                <w:rFonts w:ascii="EC Square Sans Pro" w:hAnsi="EC Square Sans Pro"/>
                <w:sz w:val="20"/>
                <w:szCs w:val="20"/>
                <w:lang w:eastAsia="en-GB"/>
              </w:rPr>
            </w:pPr>
            <w:r>
              <w:rPr>
                <w:rFonts w:ascii="EC Square Sans Pro" w:hAnsi="EC Square Sans Pro"/>
                <w:noProof/>
                <w:sz w:val="20"/>
                <w:szCs w:val="20"/>
                <w:lang w:val="it-IT" w:eastAsia="it-IT"/>
              </w:rPr>
              <w:drawing>
                <wp:inline distT="0" distB="0" distL="0" distR="0">
                  <wp:extent cx="4406400" cy="2808000"/>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06400" cy="2808000"/>
                          </a:xfrm>
                          <a:prstGeom prst="rect">
                            <a:avLst/>
                          </a:prstGeom>
                          <a:noFill/>
                        </pic:spPr>
                      </pic:pic>
                    </a:graphicData>
                  </a:graphic>
                </wp:inline>
              </w:drawing>
            </w:r>
          </w:p>
          <w:p w:rsidR="0054637A" w:rsidRDefault="0054637A" w:rsidP="00CD3F73">
            <w:pPr>
              <w:spacing w:after="0" w:line="240" w:lineRule="auto"/>
              <w:rPr>
                <w:rFonts w:ascii="EC Square Sans Pro" w:hAnsi="EC Square Sans Pro"/>
                <w:sz w:val="20"/>
                <w:szCs w:val="20"/>
                <w:lang w:eastAsia="en-GB"/>
              </w:rPr>
            </w:pPr>
            <w:r w:rsidRPr="0054637A">
              <w:rPr>
                <w:rFonts w:ascii="EC Square Sans Pro" w:hAnsi="EC Square Sans Pro"/>
                <w:b/>
                <w:sz w:val="20"/>
                <w:szCs w:val="20"/>
                <w:lang w:eastAsia="en-GB"/>
              </w:rPr>
              <w:t>Wrong calculation</w:t>
            </w:r>
            <w:r w:rsidRPr="0054637A">
              <w:rPr>
                <w:rFonts w:ascii="EC Square Sans Pro" w:hAnsi="EC Square Sans Pro"/>
                <w:sz w:val="20"/>
                <w:szCs w:val="20"/>
                <w:lang w:eastAsia="en-GB"/>
              </w:rPr>
              <w:t>:</w:t>
            </w:r>
          </w:p>
          <w:p w:rsidR="0054637A" w:rsidRDefault="0054637A" w:rsidP="00CD3F73">
            <w:pPr>
              <w:spacing w:after="0" w:line="240" w:lineRule="auto"/>
              <w:rPr>
                <w:rFonts w:ascii="EC Square Sans Pro" w:hAnsi="EC Square Sans Pro"/>
                <w:sz w:val="20"/>
                <w:szCs w:val="20"/>
                <w:lang w:eastAsia="en-GB"/>
              </w:rPr>
            </w:pPr>
            <w:r w:rsidRPr="0054637A">
              <w:rPr>
                <w:rFonts w:ascii="EC Square Sans Pro" w:hAnsi="EC Square Sans Pro"/>
                <w:sz w:val="20"/>
                <w:szCs w:val="20"/>
                <w:lang w:eastAsia="en-GB"/>
              </w:rPr>
              <w:t>Interpretation: cardboard made from 80% recycling material is excluded from calculation. WUR &lt; limit. Product packaging fulfills the WUR criterion</w:t>
            </w:r>
          </w:p>
          <w:p w:rsidR="00CD3F73" w:rsidRDefault="00CD3F73" w:rsidP="00CD3F73">
            <w:pPr>
              <w:spacing w:after="0" w:line="240" w:lineRule="auto"/>
              <w:rPr>
                <w:rFonts w:ascii="EC Square Sans Pro" w:hAnsi="EC Square Sans Pro"/>
                <w:sz w:val="20"/>
                <w:szCs w:val="20"/>
                <w:lang w:eastAsia="en-GB"/>
              </w:rPr>
            </w:pPr>
          </w:p>
          <w:p w:rsidR="0054637A" w:rsidRPr="0054637A" w:rsidRDefault="00F10A56" w:rsidP="00CD3F73">
            <w:pPr>
              <w:spacing w:after="0" w:line="240" w:lineRule="auto"/>
              <w:jc w:val="center"/>
              <w:rPr>
                <w:rFonts w:ascii="EC Square Sans Pro" w:hAnsi="EC Square Sans Pro"/>
                <w:sz w:val="20"/>
                <w:szCs w:val="20"/>
                <w:lang w:eastAsia="en-GB"/>
              </w:rPr>
            </w:pPr>
            <w:r>
              <w:rPr>
                <w:noProof/>
                <w:lang w:val="it-IT" w:eastAsia="it-IT"/>
              </w:rPr>
              <w:drawing>
                <wp:inline distT="0" distB="0" distL="0" distR="0">
                  <wp:extent cx="4534635" cy="2736376"/>
                  <wp:effectExtent l="0" t="0" r="0" b="6985"/>
                  <wp:docPr id="922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1" name="Picture 6"/>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46819" cy="2743728"/>
                          </a:xfrm>
                          <a:prstGeom prst="rect">
                            <a:avLst/>
                          </a:prstGeom>
                          <a:noFill/>
                          <a:ln>
                            <a:noFill/>
                          </a:ln>
                          <a:effectLst/>
                          <a:extLst/>
                        </pic:spPr>
                      </pic:pic>
                    </a:graphicData>
                  </a:graphic>
                </wp:inline>
              </w:drawing>
            </w:r>
          </w:p>
        </w:tc>
      </w:tr>
    </w:tbl>
    <w:p w:rsidR="009552F5" w:rsidRDefault="009552F5" w:rsidP="009552F5">
      <w:pPr>
        <w:rPr>
          <w:lang w:eastAsia="en-GB"/>
        </w:rPr>
      </w:pPr>
    </w:p>
    <w:tbl>
      <w:tblPr>
        <w:tblStyle w:val="Grigliatabella"/>
        <w:tblW w:w="0" w:type="auto"/>
        <w:tblLook w:val="04A0"/>
      </w:tblPr>
      <w:tblGrid>
        <w:gridCol w:w="9242"/>
      </w:tblGrid>
      <w:tr w:rsidR="009552F5" w:rsidTr="003108BF">
        <w:tc>
          <w:tcPr>
            <w:tcW w:w="9242" w:type="dxa"/>
          </w:tcPr>
          <w:p w:rsidR="009552F5" w:rsidRPr="009552F5" w:rsidRDefault="003B5F34" w:rsidP="003108BF">
            <w:pPr>
              <w:rPr>
                <w:rFonts w:ascii="EC Square Sans Pro" w:eastAsia="Times New Roman" w:hAnsi="EC Square Sans Pro" w:cs="Arial"/>
                <w:sz w:val="18"/>
                <w:szCs w:val="20"/>
                <w:lang w:eastAsia="en-GB"/>
              </w:rPr>
            </w:pPr>
            <w:r w:rsidRPr="00275497">
              <w:rPr>
                <w:rFonts w:ascii="EC Square Sans Pro" w:eastAsia="Times New Roman" w:hAnsi="EC Square Sans Pro" w:cs="Arial"/>
                <w:b/>
                <w:sz w:val="18"/>
                <w:szCs w:val="20"/>
                <w:lang w:eastAsia="en-GB"/>
              </w:rPr>
              <w:t xml:space="preserve">Example </w:t>
            </w:r>
            <w:r>
              <w:rPr>
                <w:rFonts w:ascii="EC Square Sans Pro" w:eastAsia="Times New Roman" w:hAnsi="EC Square Sans Pro" w:cs="Arial"/>
                <w:b/>
                <w:sz w:val="18"/>
                <w:szCs w:val="20"/>
                <w:lang w:eastAsia="en-GB"/>
              </w:rPr>
              <w:t>2</w:t>
            </w:r>
            <w:r w:rsidRPr="00275497">
              <w:rPr>
                <w:rFonts w:ascii="EC Square Sans Pro" w:eastAsia="Times New Roman" w:hAnsi="EC Square Sans Pro" w:cs="Arial"/>
                <w:b/>
                <w:sz w:val="18"/>
                <w:szCs w:val="20"/>
                <w:lang w:eastAsia="en-GB"/>
              </w:rPr>
              <w:t>.</w:t>
            </w:r>
            <w:r>
              <w:rPr>
                <w:rFonts w:ascii="EC Square Sans Pro" w:eastAsia="Times New Roman" w:hAnsi="EC Square Sans Pro" w:cs="Arial"/>
                <w:b/>
                <w:sz w:val="18"/>
                <w:szCs w:val="20"/>
                <w:lang w:eastAsia="en-GB"/>
              </w:rPr>
              <w:t xml:space="preserve"> </w:t>
            </w:r>
            <w:r w:rsidRPr="00F10A56">
              <w:rPr>
                <w:rFonts w:ascii="EC Square Sans Pro" w:eastAsia="Times New Roman" w:hAnsi="EC Square Sans Pro" w:cs="Arial"/>
                <w:b/>
                <w:sz w:val="18"/>
                <w:szCs w:val="20"/>
                <w:lang w:eastAsia="en-GB"/>
              </w:rPr>
              <w:t>1 l bottle of undiluted APC, dosage 10ml/l as smallest sales unit to final consumer.  Bottle contains 50% recycling material. WUR &lt; limit. Product packaging fulfils the WUR criterion</w:t>
            </w:r>
          </w:p>
          <w:p w:rsidR="009552F5" w:rsidRDefault="00F10A56" w:rsidP="00F10A56">
            <w:pPr>
              <w:jc w:val="center"/>
              <w:rPr>
                <w:lang w:eastAsia="en-GB"/>
              </w:rPr>
            </w:pPr>
            <w:r>
              <w:rPr>
                <w:noProof/>
                <w:lang w:val="it-IT" w:eastAsia="it-IT"/>
              </w:rPr>
              <w:drawing>
                <wp:inline distT="0" distB="0" distL="0" distR="0">
                  <wp:extent cx="4585648" cy="2762678"/>
                  <wp:effectExtent l="0" t="0" r="5715"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83762" cy="2761542"/>
                          </a:xfrm>
                          <a:prstGeom prst="rect">
                            <a:avLst/>
                          </a:prstGeom>
                          <a:noFill/>
                        </pic:spPr>
                      </pic:pic>
                    </a:graphicData>
                  </a:graphic>
                </wp:inline>
              </w:drawing>
            </w:r>
          </w:p>
        </w:tc>
      </w:tr>
    </w:tbl>
    <w:p w:rsidR="009552F5" w:rsidRDefault="009552F5" w:rsidP="009552F5">
      <w:pPr>
        <w:rPr>
          <w:lang w:eastAsia="en-GB"/>
        </w:rPr>
      </w:pPr>
    </w:p>
    <w:tbl>
      <w:tblPr>
        <w:tblStyle w:val="Grigliatabella"/>
        <w:tblW w:w="0" w:type="auto"/>
        <w:tblLook w:val="04A0"/>
      </w:tblPr>
      <w:tblGrid>
        <w:gridCol w:w="9242"/>
      </w:tblGrid>
      <w:tr w:rsidR="009552F5" w:rsidTr="003108BF">
        <w:tc>
          <w:tcPr>
            <w:tcW w:w="9242" w:type="dxa"/>
          </w:tcPr>
          <w:p w:rsidR="009552F5" w:rsidRPr="009552F5" w:rsidRDefault="009552F5" w:rsidP="003108BF">
            <w:pPr>
              <w:rPr>
                <w:rFonts w:ascii="EC Square Sans Pro" w:eastAsia="Times New Roman" w:hAnsi="EC Square Sans Pro" w:cs="Arial"/>
                <w:sz w:val="18"/>
                <w:szCs w:val="20"/>
                <w:lang w:eastAsia="en-GB"/>
              </w:rPr>
            </w:pPr>
            <w:r w:rsidRPr="00275497">
              <w:rPr>
                <w:rFonts w:ascii="EC Square Sans Pro" w:eastAsia="Times New Roman" w:hAnsi="EC Square Sans Pro" w:cs="Arial"/>
                <w:b/>
                <w:sz w:val="18"/>
                <w:szCs w:val="20"/>
                <w:lang w:eastAsia="en-GB"/>
              </w:rPr>
              <w:t xml:space="preserve">Example </w:t>
            </w:r>
            <w:r w:rsidR="003B5F34">
              <w:rPr>
                <w:rFonts w:ascii="EC Square Sans Pro" w:eastAsia="Times New Roman" w:hAnsi="EC Square Sans Pro" w:cs="Arial"/>
                <w:b/>
                <w:sz w:val="18"/>
                <w:szCs w:val="20"/>
                <w:lang w:eastAsia="en-GB"/>
              </w:rPr>
              <w:t>3</w:t>
            </w:r>
            <w:r w:rsidRPr="00275497">
              <w:rPr>
                <w:rFonts w:ascii="EC Square Sans Pro" w:eastAsia="Times New Roman" w:hAnsi="EC Square Sans Pro" w:cs="Arial"/>
                <w:b/>
                <w:sz w:val="18"/>
                <w:szCs w:val="20"/>
                <w:lang w:eastAsia="en-GB"/>
              </w:rPr>
              <w:t>.</w:t>
            </w:r>
            <w:r>
              <w:rPr>
                <w:rFonts w:ascii="EC Square Sans Pro" w:eastAsia="Times New Roman" w:hAnsi="EC Square Sans Pro" w:cs="Arial"/>
                <w:b/>
                <w:sz w:val="18"/>
                <w:szCs w:val="20"/>
                <w:lang w:eastAsia="en-GB"/>
              </w:rPr>
              <w:t xml:space="preserve"> </w:t>
            </w:r>
            <w:r w:rsidR="006C12C4" w:rsidRPr="006C12C4">
              <w:rPr>
                <w:rFonts w:ascii="EC Square Sans Pro" w:eastAsia="Times New Roman" w:hAnsi="EC Square Sans Pro" w:cs="Arial"/>
                <w:b/>
                <w:sz w:val="18"/>
                <w:szCs w:val="20"/>
                <w:lang w:eastAsia="en-GB"/>
              </w:rPr>
              <w:t>500 ml kitchen cleaner (RTU-trigger) as smallest sales unit. WUR exceeds the limit. Product failed even the limit is higher for RTU products sold in bottles with trigger sprays</w:t>
            </w:r>
            <w:r w:rsidR="003B5F34" w:rsidRPr="003B5F34">
              <w:rPr>
                <w:rFonts w:ascii="EC Square Sans Pro" w:eastAsia="Times New Roman" w:hAnsi="EC Square Sans Pro" w:cs="Arial"/>
                <w:b/>
                <w:sz w:val="18"/>
                <w:szCs w:val="20"/>
                <w:lang w:eastAsia="en-GB"/>
              </w:rPr>
              <w:t>.</w:t>
            </w:r>
          </w:p>
          <w:p w:rsidR="009552F5" w:rsidRDefault="006C12C4" w:rsidP="006C12C4">
            <w:pPr>
              <w:tabs>
                <w:tab w:val="left" w:pos="8049"/>
              </w:tabs>
              <w:jc w:val="center"/>
              <w:rPr>
                <w:lang w:eastAsia="en-GB"/>
              </w:rPr>
            </w:pPr>
            <w:r>
              <w:rPr>
                <w:noProof/>
                <w:lang w:val="it-IT" w:eastAsia="it-IT"/>
              </w:rPr>
              <w:drawing>
                <wp:inline distT="0" distB="0" distL="0" distR="0">
                  <wp:extent cx="4531056" cy="2738087"/>
                  <wp:effectExtent l="0" t="0" r="3175" b="5715"/>
                  <wp:docPr id="133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7" name="Picture 2"/>
                          <pic:cNvPicPr>
                            <a:picLocks noChangeAspect="1" noChangeArrowheads="1"/>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30527" cy="2737767"/>
                          </a:xfrm>
                          <a:prstGeom prst="rect">
                            <a:avLst/>
                          </a:prstGeom>
                          <a:noFill/>
                          <a:ln>
                            <a:noFill/>
                          </a:ln>
                          <a:effectLst/>
                          <a:extLst/>
                        </pic:spPr>
                      </pic:pic>
                    </a:graphicData>
                  </a:graphic>
                </wp:inline>
              </w:drawing>
            </w:r>
          </w:p>
        </w:tc>
      </w:tr>
    </w:tbl>
    <w:p w:rsidR="009552F5" w:rsidRDefault="009552F5" w:rsidP="009552F5">
      <w:pPr>
        <w:rPr>
          <w:lang w:eastAsia="en-GB"/>
        </w:rPr>
      </w:pPr>
    </w:p>
    <w:tbl>
      <w:tblPr>
        <w:tblStyle w:val="Grigliatabella"/>
        <w:tblW w:w="0" w:type="auto"/>
        <w:tblLook w:val="04A0"/>
      </w:tblPr>
      <w:tblGrid>
        <w:gridCol w:w="9242"/>
      </w:tblGrid>
      <w:tr w:rsidR="009552F5" w:rsidTr="003108BF">
        <w:tc>
          <w:tcPr>
            <w:tcW w:w="9242" w:type="dxa"/>
          </w:tcPr>
          <w:p w:rsidR="009552F5" w:rsidRDefault="009552F5" w:rsidP="003108BF">
            <w:pPr>
              <w:rPr>
                <w:rFonts w:ascii="EC Square Sans Pro" w:eastAsia="Times New Roman" w:hAnsi="EC Square Sans Pro" w:cs="Arial"/>
                <w:b/>
                <w:sz w:val="18"/>
                <w:szCs w:val="20"/>
                <w:lang w:eastAsia="en-GB"/>
              </w:rPr>
            </w:pPr>
            <w:r w:rsidRPr="00275497">
              <w:rPr>
                <w:rFonts w:ascii="EC Square Sans Pro" w:eastAsia="Times New Roman" w:hAnsi="EC Square Sans Pro" w:cs="Arial"/>
                <w:b/>
                <w:sz w:val="18"/>
                <w:szCs w:val="20"/>
                <w:lang w:eastAsia="en-GB"/>
              </w:rPr>
              <w:t xml:space="preserve">Example </w:t>
            </w:r>
            <w:r w:rsidR="006C12C4">
              <w:rPr>
                <w:rFonts w:ascii="EC Square Sans Pro" w:eastAsia="Times New Roman" w:hAnsi="EC Square Sans Pro" w:cs="Arial"/>
                <w:b/>
                <w:sz w:val="18"/>
                <w:szCs w:val="20"/>
                <w:lang w:eastAsia="en-GB"/>
              </w:rPr>
              <w:t>4a</w:t>
            </w:r>
            <w:r w:rsidRPr="00275497">
              <w:rPr>
                <w:rFonts w:ascii="EC Square Sans Pro" w:eastAsia="Times New Roman" w:hAnsi="EC Square Sans Pro" w:cs="Arial"/>
                <w:b/>
                <w:sz w:val="18"/>
                <w:szCs w:val="20"/>
                <w:lang w:eastAsia="en-GB"/>
              </w:rPr>
              <w:t>.</w:t>
            </w:r>
            <w:r>
              <w:rPr>
                <w:rFonts w:ascii="EC Square Sans Pro" w:eastAsia="Times New Roman" w:hAnsi="EC Square Sans Pro" w:cs="Arial"/>
                <w:b/>
                <w:sz w:val="18"/>
                <w:szCs w:val="20"/>
                <w:lang w:eastAsia="en-GB"/>
              </w:rPr>
              <w:t xml:space="preserve"> </w:t>
            </w:r>
            <w:r w:rsidR="006C12C4" w:rsidRPr="006C12C4">
              <w:rPr>
                <w:rFonts w:ascii="EC Square Sans Pro" w:eastAsia="Times New Roman" w:hAnsi="EC Square Sans Pro" w:cs="Arial"/>
                <w:b/>
                <w:sz w:val="18"/>
                <w:szCs w:val="20"/>
                <w:lang w:eastAsia="en-GB"/>
              </w:rPr>
              <w:t>500 ml HSC (RTU-trigger) as smallest sales unit. Refill is offered from applicant separately (ri=2). WUR &lt; limit. Product packaging fulfils the WUR criterion.</w:t>
            </w:r>
          </w:p>
          <w:p w:rsidR="009552F5" w:rsidRDefault="006C12C4" w:rsidP="006C12C4">
            <w:pPr>
              <w:tabs>
                <w:tab w:val="left" w:pos="8027"/>
              </w:tabs>
              <w:jc w:val="center"/>
              <w:rPr>
                <w:lang w:eastAsia="en-GB"/>
              </w:rPr>
            </w:pPr>
            <w:r>
              <w:rPr>
                <w:noProof/>
                <w:lang w:val="it-IT" w:eastAsia="it-IT"/>
              </w:rPr>
              <w:drawing>
                <wp:inline distT="0" distB="0" distL="0" distR="0">
                  <wp:extent cx="4533492" cy="2736376"/>
                  <wp:effectExtent l="0" t="0" r="635" b="6985"/>
                  <wp:docPr id="1434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2" name="Picture 3"/>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33366" cy="2736300"/>
                          </a:xfrm>
                          <a:prstGeom prst="rect">
                            <a:avLst/>
                          </a:prstGeom>
                          <a:noFill/>
                          <a:ln>
                            <a:noFill/>
                          </a:ln>
                          <a:effectLst/>
                          <a:extLst/>
                        </pic:spPr>
                      </pic:pic>
                    </a:graphicData>
                  </a:graphic>
                </wp:inline>
              </w:drawing>
            </w:r>
          </w:p>
        </w:tc>
      </w:tr>
    </w:tbl>
    <w:p w:rsidR="009552F5" w:rsidRDefault="009552F5" w:rsidP="009552F5">
      <w:pPr>
        <w:rPr>
          <w:lang w:eastAsia="en-GB"/>
        </w:rPr>
      </w:pPr>
    </w:p>
    <w:tbl>
      <w:tblPr>
        <w:tblStyle w:val="Grigliatabella"/>
        <w:tblW w:w="0" w:type="auto"/>
        <w:tblLook w:val="04A0"/>
      </w:tblPr>
      <w:tblGrid>
        <w:gridCol w:w="9242"/>
      </w:tblGrid>
      <w:tr w:rsidR="009552F5" w:rsidTr="003108BF">
        <w:tc>
          <w:tcPr>
            <w:tcW w:w="9242" w:type="dxa"/>
          </w:tcPr>
          <w:p w:rsidR="009552F5" w:rsidRDefault="009552F5" w:rsidP="003108BF">
            <w:pPr>
              <w:rPr>
                <w:rFonts w:ascii="EC Square Sans Pro" w:eastAsia="Times New Roman" w:hAnsi="EC Square Sans Pro" w:cs="Arial"/>
                <w:b/>
                <w:sz w:val="18"/>
                <w:szCs w:val="20"/>
                <w:lang w:eastAsia="en-GB"/>
              </w:rPr>
            </w:pPr>
            <w:r w:rsidRPr="00275497">
              <w:rPr>
                <w:rFonts w:ascii="EC Square Sans Pro" w:eastAsia="Times New Roman" w:hAnsi="EC Square Sans Pro" w:cs="Arial"/>
                <w:b/>
                <w:sz w:val="18"/>
                <w:szCs w:val="20"/>
                <w:lang w:eastAsia="en-GB"/>
              </w:rPr>
              <w:t xml:space="preserve">Example </w:t>
            </w:r>
            <w:r w:rsidR="006C12C4">
              <w:rPr>
                <w:rFonts w:ascii="EC Square Sans Pro" w:eastAsia="Times New Roman" w:hAnsi="EC Square Sans Pro" w:cs="Arial"/>
                <w:b/>
                <w:sz w:val="18"/>
                <w:szCs w:val="20"/>
                <w:lang w:eastAsia="en-GB"/>
              </w:rPr>
              <w:t>4b</w:t>
            </w:r>
            <w:r w:rsidRPr="00275497">
              <w:rPr>
                <w:rFonts w:ascii="EC Square Sans Pro" w:eastAsia="Times New Roman" w:hAnsi="EC Square Sans Pro" w:cs="Arial"/>
                <w:b/>
                <w:sz w:val="18"/>
                <w:szCs w:val="20"/>
                <w:lang w:eastAsia="en-GB"/>
              </w:rPr>
              <w:t>.</w:t>
            </w:r>
            <w:r>
              <w:rPr>
                <w:rFonts w:ascii="EC Square Sans Pro" w:eastAsia="Times New Roman" w:hAnsi="EC Square Sans Pro" w:cs="Arial"/>
                <w:b/>
                <w:sz w:val="18"/>
                <w:szCs w:val="20"/>
                <w:lang w:eastAsia="en-GB"/>
              </w:rPr>
              <w:t xml:space="preserve"> </w:t>
            </w:r>
            <w:r w:rsidR="006C12C4" w:rsidRPr="006C12C4">
              <w:rPr>
                <w:rFonts w:ascii="EC Square Sans Pro" w:eastAsia="Times New Roman" w:hAnsi="EC Square Sans Pro" w:cs="Arial"/>
                <w:b/>
                <w:sz w:val="18"/>
                <w:szCs w:val="20"/>
                <w:lang w:eastAsia="en-GB"/>
              </w:rPr>
              <w:t>5l HSC-RTU refill is sold separately. WUR &lt;</w:t>
            </w:r>
            <w:r w:rsidR="00C8329D">
              <w:rPr>
                <w:rFonts w:ascii="EC Square Sans Pro" w:eastAsia="Times New Roman" w:hAnsi="EC Square Sans Pro" w:cs="Arial"/>
                <w:b/>
                <w:sz w:val="18"/>
                <w:szCs w:val="20"/>
                <w:lang w:eastAsia="en-GB"/>
              </w:rPr>
              <w:t xml:space="preserve"> limit. Product packaging fulfi</w:t>
            </w:r>
            <w:r w:rsidR="006C12C4" w:rsidRPr="006C12C4">
              <w:rPr>
                <w:rFonts w:ascii="EC Square Sans Pro" w:eastAsia="Times New Roman" w:hAnsi="EC Square Sans Pro" w:cs="Arial"/>
                <w:b/>
                <w:sz w:val="18"/>
                <w:szCs w:val="20"/>
                <w:lang w:eastAsia="en-GB"/>
              </w:rPr>
              <w:t>ls the WUR criterion.</w:t>
            </w:r>
          </w:p>
          <w:p w:rsidR="009552F5" w:rsidRDefault="006C12C4" w:rsidP="006C12C4">
            <w:pPr>
              <w:tabs>
                <w:tab w:val="left" w:pos="8060"/>
              </w:tabs>
              <w:jc w:val="center"/>
              <w:rPr>
                <w:lang w:eastAsia="en-GB"/>
              </w:rPr>
            </w:pPr>
            <w:r>
              <w:rPr>
                <w:noProof/>
                <w:lang w:val="it-IT" w:eastAsia="it-IT"/>
              </w:rPr>
              <w:drawing>
                <wp:inline distT="0" distB="0" distL="0" distR="0">
                  <wp:extent cx="4570265" cy="2756848"/>
                  <wp:effectExtent l="0" t="0" r="1905" b="5715"/>
                  <wp:docPr id="1536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5" name="Picture 2"/>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3499" cy="2758799"/>
                          </a:xfrm>
                          <a:prstGeom prst="rect">
                            <a:avLst/>
                          </a:prstGeom>
                          <a:noFill/>
                          <a:ln>
                            <a:noFill/>
                          </a:ln>
                          <a:effectLst/>
                          <a:extLst/>
                        </pic:spPr>
                      </pic:pic>
                    </a:graphicData>
                  </a:graphic>
                </wp:inline>
              </w:drawing>
            </w:r>
          </w:p>
        </w:tc>
      </w:tr>
    </w:tbl>
    <w:p w:rsidR="009552F5" w:rsidRDefault="009552F5" w:rsidP="009552F5">
      <w:pPr>
        <w:rPr>
          <w:lang w:eastAsia="en-GB"/>
        </w:rPr>
      </w:pPr>
    </w:p>
    <w:tbl>
      <w:tblPr>
        <w:tblStyle w:val="Grigliatabella"/>
        <w:tblW w:w="0" w:type="auto"/>
        <w:tblLook w:val="04A0"/>
      </w:tblPr>
      <w:tblGrid>
        <w:gridCol w:w="9242"/>
      </w:tblGrid>
      <w:tr w:rsidR="009552F5" w:rsidTr="003108BF">
        <w:tc>
          <w:tcPr>
            <w:tcW w:w="9242" w:type="dxa"/>
          </w:tcPr>
          <w:p w:rsidR="009552F5" w:rsidRDefault="009552F5" w:rsidP="006C12C4">
            <w:pPr>
              <w:spacing w:after="0"/>
              <w:rPr>
                <w:rFonts w:ascii="EC Square Sans Pro" w:eastAsia="Times New Roman" w:hAnsi="EC Square Sans Pro" w:cs="Arial"/>
                <w:b/>
                <w:sz w:val="18"/>
                <w:szCs w:val="20"/>
                <w:lang w:eastAsia="en-GB"/>
              </w:rPr>
            </w:pPr>
            <w:r w:rsidRPr="00275497">
              <w:rPr>
                <w:rFonts w:ascii="EC Square Sans Pro" w:eastAsia="Times New Roman" w:hAnsi="EC Square Sans Pro" w:cs="Arial"/>
                <w:b/>
                <w:sz w:val="18"/>
                <w:szCs w:val="20"/>
                <w:lang w:eastAsia="en-GB"/>
              </w:rPr>
              <w:t xml:space="preserve">Example </w:t>
            </w:r>
            <w:r w:rsidR="006C12C4">
              <w:rPr>
                <w:rFonts w:ascii="EC Square Sans Pro" w:eastAsia="Times New Roman" w:hAnsi="EC Square Sans Pro" w:cs="Arial"/>
                <w:b/>
                <w:sz w:val="18"/>
                <w:szCs w:val="20"/>
                <w:lang w:eastAsia="en-GB"/>
              </w:rPr>
              <w:t>4c</w:t>
            </w:r>
            <w:r w:rsidRPr="00275497">
              <w:rPr>
                <w:rFonts w:ascii="EC Square Sans Pro" w:eastAsia="Times New Roman" w:hAnsi="EC Square Sans Pro" w:cs="Arial"/>
                <w:b/>
                <w:sz w:val="18"/>
                <w:szCs w:val="20"/>
                <w:lang w:eastAsia="en-GB"/>
              </w:rPr>
              <w:t>.</w:t>
            </w:r>
            <w:r>
              <w:rPr>
                <w:rFonts w:ascii="EC Square Sans Pro" w:eastAsia="Times New Roman" w:hAnsi="EC Square Sans Pro" w:cs="Arial"/>
                <w:b/>
                <w:sz w:val="18"/>
                <w:szCs w:val="20"/>
                <w:lang w:eastAsia="en-GB"/>
              </w:rPr>
              <w:t xml:space="preserve"> </w:t>
            </w:r>
          </w:p>
          <w:p w:rsidR="006C12C4" w:rsidRPr="006C12C4" w:rsidRDefault="006C12C4" w:rsidP="006C12C4">
            <w:pPr>
              <w:pStyle w:val="Paragrafoelenco"/>
              <w:numPr>
                <w:ilvl w:val="0"/>
                <w:numId w:val="54"/>
              </w:numPr>
              <w:spacing w:after="0"/>
              <w:rPr>
                <w:rFonts w:ascii="EC Square Sans Pro" w:eastAsia="Times New Roman" w:hAnsi="EC Square Sans Pro" w:cs="Arial"/>
                <w:b/>
                <w:sz w:val="18"/>
                <w:szCs w:val="20"/>
              </w:rPr>
            </w:pPr>
            <w:r w:rsidRPr="006C12C4">
              <w:rPr>
                <w:rFonts w:ascii="EC Square Sans Pro" w:eastAsia="Times New Roman" w:hAnsi="EC Square Sans Pro" w:cs="Arial"/>
                <w:b/>
                <w:sz w:val="18"/>
                <w:szCs w:val="20"/>
              </w:rPr>
              <w:t>2 refill capsules sold separately from the HSC trigger.</w:t>
            </w:r>
          </w:p>
          <w:p w:rsidR="006C12C4" w:rsidRPr="006C12C4" w:rsidRDefault="006C12C4" w:rsidP="006C12C4">
            <w:pPr>
              <w:pStyle w:val="Paragrafoelenco"/>
              <w:numPr>
                <w:ilvl w:val="0"/>
                <w:numId w:val="54"/>
              </w:numPr>
              <w:spacing w:after="0"/>
              <w:rPr>
                <w:rFonts w:ascii="EC Square Sans Pro" w:eastAsia="Times New Roman" w:hAnsi="EC Square Sans Pro" w:cs="Arial"/>
                <w:b/>
                <w:sz w:val="18"/>
                <w:szCs w:val="20"/>
              </w:rPr>
            </w:pPr>
            <w:r w:rsidRPr="006C12C4">
              <w:rPr>
                <w:rFonts w:ascii="EC Square Sans Pro" w:eastAsia="Times New Roman" w:hAnsi="EC Square Sans Pro" w:cs="Arial"/>
                <w:b/>
                <w:sz w:val="18"/>
                <w:szCs w:val="20"/>
              </w:rPr>
              <w:t>2 x 50ml to prepare 2 x 500ml RTU. (reference dosage = 100)</w:t>
            </w:r>
          </w:p>
          <w:p w:rsidR="006C12C4" w:rsidRPr="006C12C4" w:rsidRDefault="006C12C4" w:rsidP="006C12C4">
            <w:pPr>
              <w:pStyle w:val="Paragrafoelenco"/>
              <w:numPr>
                <w:ilvl w:val="0"/>
                <w:numId w:val="54"/>
              </w:numPr>
              <w:spacing w:after="0"/>
              <w:rPr>
                <w:rFonts w:ascii="EC Square Sans Pro" w:eastAsia="Times New Roman" w:hAnsi="EC Square Sans Pro" w:cs="Arial"/>
                <w:b/>
                <w:sz w:val="18"/>
                <w:szCs w:val="20"/>
              </w:rPr>
            </w:pPr>
            <w:r w:rsidRPr="006C12C4">
              <w:rPr>
                <w:rFonts w:ascii="EC Square Sans Pro" w:eastAsia="Times New Roman" w:hAnsi="EC Square Sans Pro" w:cs="Arial"/>
                <w:b/>
                <w:sz w:val="18"/>
                <w:szCs w:val="20"/>
              </w:rPr>
              <w:t xml:space="preserve">Separate Excel file necessary! Exception for WUR possible. WUR &lt; </w:t>
            </w:r>
            <w:r w:rsidR="00C8329D">
              <w:rPr>
                <w:rFonts w:ascii="EC Square Sans Pro" w:eastAsia="Times New Roman" w:hAnsi="EC Square Sans Pro" w:cs="Arial"/>
                <w:b/>
                <w:sz w:val="18"/>
                <w:szCs w:val="20"/>
              </w:rPr>
              <w:t>limit. Product packaging fulfil</w:t>
            </w:r>
            <w:r w:rsidRPr="006C12C4">
              <w:rPr>
                <w:rFonts w:ascii="EC Square Sans Pro" w:eastAsia="Times New Roman" w:hAnsi="EC Square Sans Pro" w:cs="Arial"/>
                <w:b/>
                <w:sz w:val="18"/>
                <w:szCs w:val="20"/>
              </w:rPr>
              <w:t>s the WUR criterion.</w:t>
            </w:r>
          </w:p>
          <w:p w:rsidR="009552F5" w:rsidRDefault="006C12C4" w:rsidP="006C12C4">
            <w:pPr>
              <w:tabs>
                <w:tab w:val="left" w:pos="892"/>
              </w:tabs>
              <w:jc w:val="center"/>
              <w:rPr>
                <w:lang w:eastAsia="en-GB"/>
              </w:rPr>
            </w:pPr>
            <w:r>
              <w:rPr>
                <w:noProof/>
                <w:lang w:val="it-IT" w:eastAsia="it-IT"/>
              </w:rPr>
              <w:drawing>
                <wp:inline distT="0" distB="0" distL="0" distR="0">
                  <wp:extent cx="4647063" cy="2803278"/>
                  <wp:effectExtent l="0" t="0" r="1270" b="0"/>
                  <wp:docPr id="1639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0" name="Picture 3"/>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45825" cy="2802531"/>
                          </a:xfrm>
                          <a:prstGeom prst="rect">
                            <a:avLst/>
                          </a:prstGeom>
                          <a:noFill/>
                          <a:ln>
                            <a:noFill/>
                          </a:ln>
                          <a:effectLst/>
                          <a:extLst/>
                        </pic:spPr>
                      </pic:pic>
                    </a:graphicData>
                  </a:graphic>
                </wp:inline>
              </w:drawing>
            </w:r>
          </w:p>
        </w:tc>
      </w:tr>
    </w:tbl>
    <w:p w:rsidR="009552F5" w:rsidRDefault="009552F5" w:rsidP="009552F5">
      <w:pPr>
        <w:rPr>
          <w:lang w:eastAsia="en-GB"/>
        </w:rPr>
      </w:pPr>
    </w:p>
    <w:tbl>
      <w:tblPr>
        <w:tblStyle w:val="Grigliatabella"/>
        <w:tblW w:w="0" w:type="auto"/>
        <w:tblLook w:val="04A0"/>
      </w:tblPr>
      <w:tblGrid>
        <w:gridCol w:w="9242"/>
      </w:tblGrid>
      <w:tr w:rsidR="009552F5" w:rsidTr="003108BF">
        <w:tc>
          <w:tcPr>
            <w:tcW w:w="9242" w:type="dxa"/>
          </w:tcPr>
          <w:p w:rsidR="006C12C4" w:rsidRPr="003108BF" w:rsidRDefault="009552F5" w:rsidP="003108BF">
            <w:pPr>
              <w:rPr>
                <w:rFonts w:ascii="EC Square Sans Pro" w:eastAsia="Times New Roman" w:hAnsi="EC Square Sans Pro" w:cs="Arial"/>
                <w:b/>
                <w:sz w:val="18"/>
                <w:szCs w:val="20"/>
                <w:lang w:eastAsia="en-GB"/>
              </w:rPr>
            </w:pPr>
            <w:r w:rsidRPr="00275497">
              <w:rPr>
                <w:rFonts w:ascii="EC Square Sans Pro" w:eastAsia="Times New Roman" w:hAnsi="EC Square Sans Pro" w:cs="Arial"/>
                <w:b/>
                <w:sz w:val="18"/>
                <w:szCs w:val="20"/>
                <w:lang w:eastAsia="en-GB"/>
              </w:rPr>
              <w:t xml:space="preserve">Example </w:t>
            </w:r>
            <w:r w:rsidR="006C12C4">
              <w:rPr>
                <w:rFonts w:ascii="EC Square Sans Pro" w:eastAsia="Times New Roman" w:hAnsi="EC Square Sans Pro" w:cs="Arial"/>
                <w:b/>
                <w:sz w:val="18"/>
                <w:szCs w:val="20"/>
                <w:lang w:eastAsia="en-GB"/>
              </w:rPr>
              <w:t>5</w:t>
            </w:r>
            <w:r w:rsidRPr="00275497">
              <w:rPr>
                <w:rFonts w:ascii="EC Square Sans Pro" w:eastAsia="Times New Roman" w:hAnsi="EC Square Sans Pro" w:cs="Arial"/>
                <w:b/>
                <w:sz w:val="18"/>
                <w:szCs w:val="20"/>
                <w:lang w:eastAsia="en-GB"/>
              </w:rPr>
              <w:t>.</w:t>
            </w:r>
            <w:r>
              <w:rPr>
                <w:rFonts w:ascii="EC Square Sans Pro" w:eastAsia="Times New Roman" w:hAnsi="EC Square Sans Pro" w:cs="Arial"/>
                <w:b/>
                <w:sz w:val="18"/>
                <w:szCs w:val="20"/>
                <w:lang w:eastAsia="en-GB"/>
              </w:rPr>
              <w:t xml:space="preserve"> </w:t>
            </w:r>
            <w:r w:rsidR="006C12C4" w:rsidRPr="006C12C4">
              <w:rPr>
                <w:rFonts w:ascii="EC Square Sans Pro" w:eastAsia="Times New Roman" w:hAnsi="EC Square Sans Pro" w:cs="Arial"/>
                <w:b/>
                <w:sz w:val="18"/>
                <w:szCs w:val="20"/>
                <w:lang w:eastAsia="en-GB"/>
              </w:rPr>
              <w:t>6 bottles (à 1l) of undiluted HSC, dosage 10ml/l as smallest sales unit (as B2B product).  No secondary packaging, just transport packaging. Calculation is the same as for Example 2, cardboard not to be included in WUR calculation.</w:t>
            </w:r>
          </w:p>
        </w:tc>
      </w:tr>
    </w:tbl>
    <w:p w:rsidR="009552F5" w:rsidRDefault="009552F5" w:rsidP="009552F5">
      <w:pPr>
        <w:rPr>
          <w:lang w:eastAsia="en-GB"/>
        </w:rPr>
      </w:pPr>
    </w:p>
    <w:tbl>
      <w:tblPr>
        <w:tblStyle w:val="Grigliatabella"/>
        <w:tblW w:w="0" w:type="auto"/>
        <w:tblLook w:val="04A0"/>
      </w:tblPr>
      <w:tblGrid>
        <w:gridCol w:w="9242"/>
      </w:tblGrid>
      <w:tr w:rsidR="009552F5" w:rsidTr="003108BF">
        <w:tc>
          <w:tcPr>
            <w:tcW w:w="9242" w:type="dxa"/>
          </w:tcPr>
          <w:p w:rsidR="009552F5" w:rsidRDefault="009552F5" w:rsidP="003108BF">
            <w:pPr>
              <w:rPr>
                <w:rFonts w:ascii="EC Square Sans Pro" w:eastAsia="Times New Roman" w:hAnsi="EC Square Sans Pro" w:cs="Arial"/>
                <w:b/>
                <w:sz w:val="18"/>
                <w:szCs w:val="20"/>
                <w:lang w:eastAsia="en-GB"/>
              </w:rPr>
            </w:pPr>
            <w:r w:rsidRPr="00275497">
              <w:rPr>
                <w:rFonts w:ascii="EC Square Sans Pro" w:eastAsia="Times New Roman" w:hAnsi="EC Square Sans Pro" w:cs="Arial"/>
                <w:b/>
                <w:sz w:val="18"/>
                <w:szCs w:val="20"/>
                <w:lang w:eastAsia="en-GB"/>
              </w:rPr>
              <w:t xml:space="preserve">Example </w:t>
            </w:r>
            <w:r w:rsidR="003108BF">
              <w:rPr>
                <w:rFonts w:ascii="EC Square Sans Pro" w:eastAsia="Times New Roman" w:hAnsi="EC Square Sans Pro" w:cs="Arial"/>
                <w:b/>
                <w:sz w:val="18"/>
                <w:szCs w:val="20"/>
                <w:lang w:eastAsia="en-GB"/>
              </w:rPr>
              <w:t>6</w:t>
            </w:r>
            <w:r w:rsidRPr="00275497">
              <w:rPr>
                <w:rFonts w:ascii="EC Square Sans Pro" w:eastAsia="Times New Roman" w:hAnsi="EC Square Sans Pro" w:cs="Arial"/>
                <w:b/>
                <w:sz w:val="18"/>
                <w:szCs w:val="20"/>
                <w:lang w:eastAsia="en-GB"/>
              </w:rPr>
              <w:t>.</w:t>
            </w:r>
            <w:r>
              <w:rPr>
                <w:rFonts w:ascii="EC Square Sans Pro" w:eastAsia="Times New Roman" w:hAnsi="EC Square Sans Pro" w:cs="Arial"/>
                <w:b/>
                <w:sz w:val="18"/>
                <w:szCs w:val="20"/>
                <w:lang w:eastAsia="en-GB"/>
              </w:rPr>
              <w:t xml:space="preserve"> </w:t>
            </w:r>
            <w:r w:rsidR="003108BF" w:rsidRPr="003108BF">
              <w:rPr>
                <w:rFonts w:ascii="EC Square Sans Pro" w:eastAsia="Times New Roman" w:hAnsi="EC Square Sans Pro" w:cs="Arial"/>
                <w:b/>
                <w:sz w:val="18"/>
                <w:szCs w:val="20"/>
                <w:lang w:eastAsia="en-GB"/>
              </w:rPr>
              <w:t>6 x 750</w:t>
            </w:r>
            <w:r w:rsidR="00CD3F73">
              <w:rPr>
                <w:rFonts w:ascii="EC Square Sans Pro" w:eastAsia="Times New Roman" w:hAnsi="EC Square Sans Pro" w:cs="Arial"/>
                <w:b/>
                <w:sz w:val="18"/>
                <w:szCs w:val="20"/>
                <w:lang w:eastAsia="en-GB"/>
              </w:rPr>
              <w:t xml:space="preserve"> </w:t>
            </w:r>
            <w:r w:rsidR="003108BF" w:rsidRPr="003108BF">
              <w:rPr>
                <w:rFonts w:ascii="EC Square Sans Pro" w:eastAsia="Times New Roman" w:hAnsi="EC Square Sans Pro" w:cs="Arial"/>
                <w:b/>
                <w:sz w:val="18"/>
                <w:szCs w:val="20"/>
                <w:lang w:eastAsia="en-GB"/>
              </w:rPr>
              <w:t>ml bottles of HSC RTU in a cardboard with one trigger as smallest sales unit. Cardboard not to be included in WUR calculation. All bottles are trigger.</w:t>
            </w:r>
          </w:p>
          <w:p w:rsidR="003108BF" w:rsidRPr="003108BF" w:rsidRDefault="003108BF" w:rsidP="003108BF">
            <w:pPr>
              <w:pStyle w:val="Paragrafoelenco"/>
              <w:numPr>
                <w:ilvl w:val="0"/>
                <w:numId w:val="55"/>
              </w:numPr>
              <w:spacing w:after="0"/>
              <w:rPr>
                <w:rFonts w:ascii="EC Square Sans Pro" w:eastAsia="Times New Roman" w:hAnsi="EC Square Sans Pro" w:cs="Arial"/>
                <w:sz w:val="18"/>
                <w:szCs w:val="20"/>
              </w:rPr>
            </w:pPr>
            <w:r w:rsidRPr="003108BF">
              <w:rPr>
                <w:rFonts w:ascii="EC Square Sans Pro" w:eastAsia="Times New Roman" w:hAnsi="EC Square Sans Pro" w:cs="Arial"/>
                <w:sz w:val="18"/>
                <w:szCs w:val="20"/>
              </w:rPr>
              <w:t>Summarize all volumes (4x0,75l = 4,5l) and weights (6 bottles á 40g = 240g). ri= 1 for bottles, caps and label; ri=2 for trigger.</w:t>
            </w:r>
          </w:p>
          <w:p w:rsidR="003108BF" w:rsidRPr="003108BF" w:rsidRDefault="003108BF" w:rsidP="003108BF">
            <w:pPr>
              <w:pStyle w:val="Paragrafoelenco"/>
              <w:numPr>
                <w:ilvl w:val="0"/>
                <w:numId w:val="55"/>
              </w:numPr>
              <w:spacing w:after="0"/>
              <w:rPr>
                <w:rFonts w:ascii="EC Square Sans Pro" w:eastAsia="Times New Roman" w:hAnsi="EC Square Sans Pro" w:cs="Arial"/>
                <w:sz w:val="18"/>
                <w:szCs w:val="20"/>
              </w:rPr>
            </w:pPr>
            <w:r w:rsidRPr="003108BF">
              <w:rPr>
                <w:rFonts w:ascii="EC Square Sans Pro" w:eastAsia="Times New Roman" w:hAnsi="EC Square Sans Pro" w:cs="Arial"/>
                <w:sz w:val="18"/>
                <w:szCs w:val="20"/>
              </w:rPr>
              <w:t>WUR limit = 200 (all bottles are intended for a trigger and a trigger is delivered in the packaging).</w:t>
            </w:r>
          </w:p>
          <w:p w:rsidR="003108BF" w:rsidRPr="003108BF" w:rsidRDefault="003108BF" w:rsidP="003108BF">
            <w:pPr>
              <w:pStyle w:val="Paragrafoelenco"/>
              <w:numPr>
                <w:ilvl w:val="0"/>
                <w:numId w:val="55"/>
              </w:numPr>
              <w:spacing w:after="0"/>
              <w:rPr>
                <w:rFonts w:ascii="EC Square Sans Pro" w:eastAsia="Times New Roman" w:hAnsi="EC Square Sans Pro" w:cs="Arial"/>
                <w:sz w:val="18"/>
                <w:szCs w:val="20"/>
              </w:rPr>
            </w:pPr>
            <w:r w:rsidRPr="003108BF">
              <w:rPr>
                <w:rFonts w:ascii="EC Square Sans Pro" w:eastAsia="Times New Roman" w:hAnsi="EC Square Sans Pro" w:cs="Arial"/>
                <w:sz w:val="18"/>
                <w:szCs w:val="20"/>
              </w:rPr>
              <w:t xml:space="preserve">WUR &lt; </w:t>
            </w:r>
            <w:r>
              <w:rPr>
                <w:rFonts w:ascii="EC Square Sans Pro" w:eastAsia="Times New Roman" w:hAnsi="EC Square Sans Pro" w:cs="Arial"/>
                <w:sz w:val="18"/>
                <w:szCs w:val="20"/>
              </w:rPr>
              <w:t>limit. Product packaging fulfil</w:t>
            </w:r>
            <w:r w:rsidRPr="003108BF">
              <w:rPr>
                <w:rFonts w:ascii="EC Square Sans Pro" w:eastAsia="Times New Roman" w:hAnsi="EC Square Sans Pro" w:cs="Arial"/>
                <w:sz w:val="18"/>
                <w:szCs w:val="20"/>
              </w:rPr>
              <w:t>s the WUR criterion.</w:t>
            </w:r>
          </w:p>
          <w:p w:rsidR="009552F5" w:rsidRDefault="003108BF" w:rsidP="003108BF">
            <w:pPr>
              <w:tabs>
                <w:tab w:val="left" w:pos="8135"/>
              </w:tabs>
              <w:jc w:val="center"/>
              <w:rPr>
                <w:lang w:eastAsia="en-GB"/>
              </w:rPr>
            </w:pPr>
            <w:r>
              <w:rPr>
                <w:noProof/>
                <w:lang w:val="it-IT" w:eastAsia="it-IT"/>
              </w:rPr>
              <w:drawing>
                <wp:inline distT="0" distB="0" distL="0" distR="0">
                  <wp:extent cx="4617039" cy="2786120"/>
                  <wp:effectExtent l="0" t="0" r="0" b="0"/>
                  <wp:docPr id="215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10" name="Picture 2"/>
                          <pic:cNvPicPr>
                            <a:picLocks noChangeAspect="1" noChangeArrowheads="1"/>
                          </pic:cNvPicPr>
                        </pic:nvPicPr>
                        <pic:blipFill>
                          <a:blip r:embed="rId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14003" cy="2784288"/>
                          </a:xfrm>
                          <a:prstGeom prst="rect">
                            <a:avLst/>
                          </a:prstGeom>
                          <a:noFill/>
                          <a:ln>
                            <a:noFill/>
                          </a:ln>
                          <a:effectLst/>
                          <a:extLst/>
                        </pic:spPr>
                      </pic:pic>
                    </a:graphicData>
                  </a:graphic>
                </wp:inline>
              </w:drawing>
            </w:r>
          </w:p>
        </w:tc>
      </w:tr>
    </w:tbl>
    <w:p w:rsidR="009552F5" w:rsidRDefault="009552F5" w:rsidP="009552F5">
      <w:pPr>
        <w:rPr>
          <w:lang w:eastAsia="en-GB"/>
        </w:rPr>
      </w:pPr>
    </w:p>
    <w:tbl>
      <w:tblPr>
        <w:tblStyle w:val="Grigliatabella"/>
        <w:tblW w:w="0" w:type="auto"/>
        <w:tblLook w:val="04A0"/>
      </w:tblPr>
      <w:tblGrid>
        <w:gridCol w:w="9242"/>
      </w:tblGrid>
      <w:tr w:rsidR="009552F5" w:rsidTr="003108BF">
        <w:tc>
          <w:tcPr>
            <w:tcW w:w="9242" w:type="dxa"/>
          </w:tcPr>
          <w:p w:rsidR="003108BF" w:rsidRPr="009552F5" w:rsidRDefault="009552F5" w:rsidP="003108BF">
            <w:pPr>
              <w:rPr>
                <w:rFonts w:ascii="EC Square Sans Pro" w:eastAsia="Times New Roman" w:hAnsi="EC Square Sans Pro" w:cs="Arial"/>
                <w:sz w:val="18"/>
                <w:szCs w:val="20"/>
                <w:lang w:eastAsia="en-GB"/>
              </w:rPr>
            </w:pPr>
            <w:r w:rsidRPr="00275497">
              <w:rPr>
                <w:rFonts w:ascii="EC Square Sans Pro" w:eastAsia="Times New Roman" w:hAnsi="EC Square Sans Pro" w:cs="Arial"/>
                <w:b/>
                <w:sz w:val="18"/>
                <w:szCs w:val="20"/>
                <w:lang w:eastAsia="en-GB"/>
              </w:rPr>
              <w:t xml:space="preserve">Example </w:t>
            </w:r>
            <w:r w:rsidR="003108BF">
              <w:rPr>
                <w:rFonts w:ascii="EC Square Sans Pro" w:eastAsia="Times New Roman" w:hAnsi="EC Square Sans Pro" w:cs="Arial"/>
                <w:b/>
                <w:sz w:val="18"/>
                <w:szCs w:val="20"/>
                <w:lang w:eastAsia="en-GB"/>
              </w:rPr>
              <w:t>7</w:t>
            </w:r>
            <w:r w:rsidRPr="00275497">
              <w:rPr>
                <w:rFonts w:ascii="EC Square Sans Pro" w:eastAsia="Times New Roman" w:hAnsi="EC Square Sans Pro" w:cs="Arial"/>
                <w:b/>
                <w:sz w:val="18"/>
                <w:szCs w:val="20"/>
                <w:lang w:eastAsia="en-GB"/>
              </w:rPr>
              <w:t>.</w:t>
            </w:r>
            <w:r>
              <w:rPr>
                <w:rFonts w:ascii="EC Square Sans Pro" w:eastAsia="Times New Roman" w:hAnsi="EC Square Sans Pro" w:cs="Arial"/>
                <w:b/>
                <w:sz w:val="18"/>
                <w:szCs w:val="20"/>
                <w:lang w:eastAsia="en-GB"/>
              </w:rPr>
              <w:t xml:space="preserve"> </w:t>
            </w:r>
            <w:r w:rsidR="003108BF" w:rsidRPr="003108BF">
              <w:rPr>
                <w:rFonts w:ascii="EC Square Sans Pro" w:eastAsia="Times New Roman" w:hAnsi="EC Square Sans Pro" w:cs="Arial"/>
                <w:b/>
                <w:sz w:val="18"/>
                <w:szCs w:val="20"/>
                <w:lang w:eastAsia="en-GB"/>
              </w:rPr>
              <w:t>HSC RTU trigger spray (2 x 750ml), one sold with trigger and one sold without trigger in one sales unit as smallest sales unit. Cardboard packaging: only transport packaging.</w:t>
            </w:r>
          </w:p>
          <w:p w:rsidR="003108BF" w:rsidRPr="003108BF" w:rsidRDefault="003108BF" w:rsidP="003108BF">
            <w:pPr>
              <w:pStyle w:val="Paragrafoelenco"/>
              <w:numPr>
                <w:ilvl w:val="0"/>
                <w:numId w:val="56"/>
              </w:numPr>
              <w:spacing w:after="0"/>
              <w:rPr>
                <w:rFonts w:ascii="EC Square Sans Pro" w:hAnsi="EC Square Sans Pro"/>
                <w:sz w:val="18"/>
                <w:szCs w:val="18"/>
              </w:rPr>
            </w:pPr>
            <w:r w:rsidRPr="003108BF">
              <w:rPr>
                <w:rFonts w:ascii="EC Square Sans Pro" w:hAnsi="EC Square Sans Pro"/>
                <w:sz w:val="18"/>
                <w:szCs w:val="18"/>
              </w:rPr>
              <w:t>Summarize all volumes (2x0,75l = 1,5l) and weights (2 bottles á 40g = 80g). ri= 1 for bottles, cap and labels; ri=2 for trigger.</w:t>
            </w:r>
          </w:p>
          <w:p w:rsidR="003108BF" w:rsidRPr="003108BF" w:rsidRDefault="003108BF" w:rsidP="003108BF">
            <w:pPr>
              <w:pStyle w:val="Paragrafoelenco"/>
              <w:numPr>
                <w:ilvl w:val="0"/>
                <w:numId w:val="56"/>
              </w:numPr>
              <w:spacing w:after="0"/>
              <w:rPr>
                <w:rFonts w:ascii="EC Square Sans Pro" w:hAnsi="EC Square Sans Pro"/>
                <w:sz w:val="18"/>
                <w:szCs w:val="18"/>
              </w:rPr>
            </w:pPr>
            <w:r w:rsidRPr="003108BF">
              <w:rPr>
                <w:rFonts w:ascii="EC Square Sans Pro" w:hAnsi="EC Square Sans Pro"/>
                <w:sz w:val="18"/>
                <w:szCs w:val="18"/>
              </w:rPr>
              <w:t>WUR limit = 200 (all bottles are intended for a trigger and a trigger is delivered in the packaging).</w:t>
            </w:r>
          </w:p>
          <w:p w:rsidR="009552F5" w:rsidRDefault="003108BF" w:rsidP="003108BF">
            <w:pPr>
              <w:pStyle w:val="Paragrafoelenco"/>
              <w:numPr>
                <w:ilvl w:val="0"/>
                <w:numId w:val="56"/>
              </w:numPr>
              <w:spacing w:after="0"/>
              <w:rPr>
                <w:rFonts w:ascii="EC Square Sans Pro" w:hAnsi="EC Square Sans Pro"/>
                <w:sz w:val="18"/>
                <w:szCs w:val="18"/>
              </w:rPr>
            </w:pPr>
            <w:r w:rsidRPr="003108BF">
              <w:rPr>
                <w:rFonts w:ascii="EC Square Sans Pro" w:hAnsi="EC Square Sans Pro"/>
                <w:sz w:val="18"/>
                <w:szCs w:val="18"/>
              </w:rPr>
              <w:t>WUR &lt; limit. Product packaging fulfils the WUR criterion.</w:t>
            </w:r>
          </w:p>
          <w:p w:rsidR="003108BF" w:rsidRPr="003108BF" w:rsidRDefault="003108BF" w:rsidP="003108BF">
            <w:pPr>
              <w:tabs>
                <w:tab w:val="left" w:pos="8178"/>
              </w:tabs>
              <w:spacing w:after="0"/>
              <w:jc w:val="center"/>
              <w:rPr>
                <w:rFonts w:ascii="EC Square Sans Pro" w:hAnsi="EC Square Sans Pro"/>
                <w:sz w:val="18"/>
                <w:szCs w:val="18"/>
              </w:rPr>
            </w:pPr>
            <w:r>
              <w:rPr>
                <w:noProof/>
                <w:lang w:val="it-IT" w:eastAsia="it-IT"/>
              </w:rPr>
              <w:drawing>
                <wp:inline distT="0" distB="0" distL="0" distR="0">
                  <wp:extent cx="4660993" cy="2811439"/>
                  <wp:effectExtent l="0" t="0" r="6350" b="8255"/>
                  <wp:docPr id="2355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8" name="Picture 6"/>
                          <pic:cNvPicPr>
                            <a:picLocks noChangeAspect="1" noChangeArrowheads="1"/>
                          </pic:cNvPicPr>
                        </pic:nvPicPr>
                        <pic:blipFill>
                          <a:blip r:embed="rId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61885" cy="2811977"/>
                          </a:xfrm>
                          <a:prstGeom prst="rect">
                            <a:avLst/>
                          </a:prstGeom>
                          <a:noFill/>
                          <a:ln>
                            <a:noFill/>
                          </a:ln>
                          <a:effectLst/>
                          <a:extLst/>
                        </pic:spPr>
                      </pic:pic>
                    </a:graphicData>
                  </a:graphic>
                </wp:inline>
              </w:drawing>
            </w:r>
          </w:p>
        </w:tc>
      </w:tr>
    </w:tbl>
    <w:p w:rsidR="009552F5" w:rsidRDefault="009552F5" w:rsidP="009552F5">
      <w:pPr>
        <w:rPr>
          <w:lang w:eastAsia="en-GB"/>
        </w:rPr>
      </w:pPr>
    </w:p>
    <w:tbl>
      <w:tblPr>
        <w:tblStyle w:val="Grigliatabella"/>
        <w:tblW w:w="0" w:type="auto"/>
        <w:tblLook w:val="04A0"/>
      </w:tblPr>
      <w:tblGrid>
        <w:gridCol w:w="9242"/>
      </w:tblGrid>
      <w:tr w:rsidR="009552F5" w:rsidTr="003108BF">
        <w:tc>
          <w:tcPr>
            <w:tcW w:w="9242" w:type="dxa"/>
          </w:tcPr>
          <w:p w:rsidR="009552F5" w:rsidRDefault="009552F5" w:rsidP="003108BF">
            <w:pPr>
              <w:rPr>
                <w:rFonts w:ascii="EC Square Sans Pro" w:eastAsia="Times New Roman" w:hAnsi="EC Square Sans Pro" w:cs="Arial"/>
                <w:b/>
                <w:sz w:val="18"/>
                <w:szCs w:val="20"/>
                <w:lang w:eastAsia="en-GB"/>
              </w:rPr>
            </w:pPr>
            <w:r w:rsidRPr="00275497">
              <w:rPr>
                <w:rFonts w:ascii="EC Square Sans Pro" w:eastAsia="Times New Roman" w:hAnsi="EC Square Sans Pro" w:cs="Arial"/>
                <w:b/>
                <w:sz w:val="18"/>
                <w:szCs w:val="20"/>
                <w:lang w:eastAsia="en-GB"/>
              </w:rPr>
              <w:t xml:space="preserve">Example </w:t>
            </w:r>
            <w:r w:rsidR="003108BF">
              <w:rPr>
                <w:rFonts w:ascii="EC Square Sans Pro" w:eastAsia="Times New Roman" w:hAnsi="EC Square Sans Pro" w:cs="Arial"/>
                <w:b/>
                <w:sz w:val="18"/>
                <w:szCs w:val="20"/>
                <w:lang w:eastAsia="en-GB"/>
              </w:rPr>
              <w:t>8</w:t>
            </w:r>
            <w:r w:rsidRPr="00275497">
              <w:rPr>
                <w:rFonts w:ascii="EC Square Sans Pro" w:eastAsia="Times New Roman" w:hAnsi="EC Square Sans Pro" w:cs="Arial"/>
                <w:b/>
                <w:sz w:val="18"/>
                <w:szCs w:val="20"/>
                <w:lang w:eastAsia="en-GB"/>
              </w:rPr>
              <w:t>.</w:t>
            </w:r>
            <w:r w:rsidR="003108BF">
              <w:rPr>
                <w:rFonts w:ascii="EC Square Sans Pro" w:eastAsia="Times New Roman" w:hAnsi="EC Square Sans Pro" w:cs="Arial"/>
                <w:b/>
                <w:sz w:val="18"/>
                <w:szCs w:val="20"/>
                <w:lang w:eastAsia="en-GB"/>
              </w:rPr>
              <w:t xml:space="preserve"> </w:t>
            </w:r>
            <w:r w:rsidR="003108BF" w:rsidRPr="003108BF">
              <w:rPr>
                <w:rFonts w:ascii="EC Square Sans Pro" w:eastAsia="Times New Roman" w:hAnsi="EC Square Sans Pro" w:cs="Arial"/>
                <w:b/>
                <w:sz w:val="18"/>
                <w:szCs w:val="20"/>
                <w:lang w:eastAsia="en-GB"/>
              </w:rPr>
              <w:t>HSC sold as a set of a 5l RTU-bottle and a 125ml undiluted bottle (reference dosage = 25ml/l) (refill for 5 l RTU) sold in one sales unit. Cardboard packaging: only transport packaging.</w:t>
            </w:r>
            <w:r>
              <w:rPr>
                <w:rFonts w:ascii="EC Square Sans Pro" w:eastAsia="Times New Roman" w:hAnsi="EC Square Sans Pro" w:cs="Arial"/>
                <w:b/>
                <w:sz w:val="18"/>
                <w:szCs w:val="20"/>
                <w:lang w:eastAsia="en-GB"/>
              </w:rPr>
              <w:t xml:space="preserve"> </w:t>
            </w:r>
          </w:p>
          <w:p w:rsidR="003108BF" w:rsidRPr="003108BF" w:rsidRDefault="003108BF" w:rsidP="003108BF">
            <w:pPr>
              <w:spacing w:after="0"/>
              <w:rPr>
                <w:rFonts w:ascii="EC Square Sans Pro" w:hAnsi="EC Square Sans Pro"/>
                <w:sz w:val="20"/>
                <w:szCs w:val="20"/>
                <w:lang w:eastAsia="en-GB"/>
              </w:rPr>
            </w:pPr>
            <w:r w:rsidRPr="003108BF">
              <w:rPr>
                <w:rFonts w:ascii="EC Square Sans Pro" w:hAnsi="EC Square Sans Pro"/>
                <w:sz w:val="20"/>
                <w:szCs w:val="20"/>
                <w:lang w:eastAsia="en-GB"/>
              </w:rPr>
              <w:t>“If a product can be found both in RTU and undiluted form and both forms are sold as part of a single lot (e.g. one bottle of RTU product and a refill bottle of undiluted product), both types of products shall meet the requirements set out in all the criteria for their respective types.”</w:t>
            </w:r>
          </w:p>
          <w:p w:rsidR="003108BF" w:rsidRDefault="00C8329D" w:rsidP="00CD3F73">
            <w:pPr>
              <w:spacing w:after="0"/>
              <w:jc w:val="center"/>
              <w:rPr>
                <w:rFonts w:ascii="EC Square Sans Pro" w:hAnsi="EC Square Sans Pro"/>
                <w:b/>
                <w:sz w:val="20"/>
                <w:szCs w:val="20"/>
                <w:lang w:eastAsia="en-GB"/>
              </w:rPr>
            </w:pPr>
            <w:r>
              <w:rPr>
                <w:rFonts w:ascii="EC Square Sans Pro" w:hAnsi="EC Square Sans Pro"/>
                <w:b/>
                <w:sz w:val="20"/>
                <w:szCs w:val="20"/>
                <w:lang w:eastAsia="en-GB"/>
              </w:rPr>
              <w:t>S</w:t>
            </w:r>
            <w:r w:rsidR="003108BF" w:rsidRPr="003108BF">
              <w:rPr>
                <w:rFonts w:ascii="EC Square Sans Pro" w:hAnsi="EC Square Sans Pro"/>
                <w:b/>
                <w:sz w:val="20"/>
                <w:szCs w:val="20"/>
                <w:lang w:eastAsia="en-GB"/>
              </w:rPr>
              <w:t>old as part of a single lot: = one sales unit!</w:t>
            </w:r>
          </w:p>
          <w:p w:rsidR="003108BF" w:rsidRDefault="003108BF" w:rsidP="003108BF">
            <w:pPr>
              <w:spacing w:after="0"/>
              <w:rPr>
                <w:rFonts w:ascii="EC Square Sans Pro" w:eastAsia="Times New Roman" w:hAnsi="EC Square Sans Pro" w:cs="Arial"/>
                <w:b/>
                <w:sz w:val="18"/>
                <w:szCs w:val="20"/>
                <w:lang w:eastAsia="en-GB"/>
              </w:rPr>
            </w:pPr>
            <w:r w:rsidRPr="00275497">
              <w:rPr>
                <w:rFonts w:ascii="EC Square Sans Pro" w:eastAsia="Times New Roman" w:hAnsi="EC Square Sans Pro" w:cs="Arial"/>
                <w:b/>
                <w:sz w:val="18"/>
                <w:szCs w:val="20"/>
                <w:lang w:eastAsia="en-GB"/>
              </w:rPr>
              <w:t xml:space="preserve">Example </w:t>
            </w:r>
            <w:r>
              <w:rPr>
                <w:rFonts w:ascii="EC Square Sans Pro" w:eastAsia="Times New Roman" w:hAnsi="EC Square Sans Pro" w:cs="Arial"/>
                <w:b/>
                <w:sz w:val="18"/>
                <w:szCs w:val="20"/>
                <w:lang w:eastAsia="en-GB"/>
              </w:rPr>
              <w:t>8a</w:t>
            </w:r>
            <w:r w:rsidRPr="00275497">
              <w:rPr>
                <w:rFonts w:ascii="EC Square Sans Pro" w:eastAsia="Times New Roman" w:hAnsi="EC Square Sans Pro" w:cs="Arial"/>
                <w:b/>
                <w:sz w:val="18"/>
                <w:szCs w:val="20"/>
                <w:lang w:eastAsia="en-GB"/>
              </w:rPr>
              <w:t>.</w:t>
            </w:r>
          </w:p>
          <w:p w:rsidR="003108BF" w:rsidRPr="003108BF" w:rsidRDefault="003108BF" w:rsidP="003108BF">
            <w:pPr>
              <w:pStyle w:val="Paragrafoelenco"/>
              <w:numPr>
                <w:ilvl w:val="0"/>
                <w:numId w:val="56"/>
              </w:numPr>
              <w:spacing w:after="0"/>
              <w:rPr>
                <w:rFonts w:ascii="EC Square Sans Pro" w:hAnsi="EC Square Sans Pro"/>
                <w:sz w:val="18"/>
                <w:szCs w:val="18"/>
              </w:rPr>
            </w:pPr>
            <w:r w:rsidRPr="003108BF">
              <w:rPr>
                <w:rFonts w:ascii="EC Square Sans Pro" w:hAnsi="EC Square Sans Pro"/>
                <w:sz w:val="18"/>
                <w:szCs w:val="18"/>
              </w:rPr>
              <w:t>Calculation of 5l RTU-bottle. ri = 2 due to refill</w:t>
            </w:r>
          </w:p>
          <w:p w:rsidR="003108BF" w:rsidRPr="003108BF" w:rsidRDefault="003108BF" w:rsidP="003108BF">
            <w:pPr>
              <w:pStyle w:val="Paragrafoelenco"/>
              <w:numPr>
                <w:ilvl w:val="0"/>
                <w:numId w:val="56"/>
              </w:numPr>
              <w:spacing w:after="0"/>
              <w:rPr>
                <w:b/>
              </w:rPr>
            </w:pPr>
            <w:r w:rsidRPr="003108BF">
              <w:rPr>
                <w:rFonts w:ascii="EC Square Sans Pro" w:hAnsi="EC Square Sans Pro"/>
                <w:sz w:val="18"/>
                <w:szCs w:val="18"/>
              </w:rPr>
              <w:t xml:space="preserve">WUR &lt; </w:t>
            </w:r>
            <w:r>
              <w:rPr>
                <w:rFonts w:ascii="EC Square Sans Pro" w:hAnsi="EC Square Sans Pro"/>
                <w:sz w:val="18"/>
                <w:szCs w:val="18"/>
              </w:rPr>
              <w:t>limit. Product packaging fulfil</w:t>
            </w:r>
            <w:r w:rsidRPr="003108BF">
              <w:rPr>
                <w:rFonts w:ascii="EC Square Sans Pro" w:hAnsi="EC Square Sans Pro"/>
                <w:sz w:val="18"/>
                <w:szCs w:val="18"/>
              </w:rPr>
              <w:t>s the WUR criterion.</w:t>
            </w:r>
          </w:p>
          <w:p w:rsidR="003108BF" w:rsidRDefault="003108BF" w:rsidP="003108BF">
            <w:pPr>
              <w:tabs>
                <w:tab w:val="left" w:pos="8167"/>
              </w:tabs>
              <w:spacing w:after="0"/>
              <w:jc w:val="center"/>
              <w:rPr>
                <w:b/>
              </w:rPr>
            </w:pPr>
            <w:r>
              <w:rPr>
                <w:noProof/>
                <w:lang w:val="it-IT" w:eastAsia="it-IT"/>
              </w:rPr>
              <w:drawing>
                <wp:inline distT="0" distB="0" distL="0" distR="0">
                  <wp:extent cx="4606119" cy="2779419"/>
                  <wp:effectExtent l="0" t="0" r="4445" b="1905"/>
                  <wp:docPr id="2663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30" name="Picture 2"/>
                          <pic:cNvPicPr>
                            <a:picLocks noChangeAspect="1" noChangeArrowheads="1"/>
                          </pic:cNvPicPr>
                        </pic:nvPicPr>
                        <pic:blipFill>
                          <a:blip r:embed="rId4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06888" cy="2779883"/>
                          </a:xfrm>
                          <a:prstGeom prst="rect">
                            <a:avLst/>
                          </a:prstGeom>
                          <a:noFill/>
                          <a:ln>
                            <a:noFill/>
                          </a:ln>
                          <a:effectLst/>
                          <a:extLst/>
                        </pic:spPr>
                      </pic:pic>
                    </a:graphicData>
                  </a:graphic>
                </wp:inline>
              </w:drawing>
            </w:r>
          </w:p>
          <w:p w:rsidR="003108BF" w:rsidRDefault="003108BF" w:rsidP="003108BF">
            <w:pPr>
              <w:tabs>
                <w:tab w:val="left" w:pos="8167"/>
              </w:tabs>
              <w:spacing w:after="0"/>
              <w:jc w:val="center"/>
              <w:rPr>
                <w:b/>
              </w:rPr>
            </w:pPr>
          </w:p>
          <w:p w:rsidR="003108BF" w:rsidRDefault="003108BF" w:rsidP="003108BF">
            <w:pPr>
              <w:spacing w:after="0"/>
              <w:rPr>
                <w:rFonts w:ascii="EC Square Sans Pro" w:eastAsia="Times New Roman" w:hAnsi="EC Square Sans Pro" w:cs="Arial"/>
                <w:b/>
                <w:sz w:val="18"/>
                <w:szCs w:val="20"/>
                <w:lang w:eastAsia="en-GB"/>
              </w:rPr>
            </w:pPr>
            <w:r w:rsidRPr="00275497">
              <w:rPr>
                <w:rFonts w:ascii="EC Square Sans Pro" w:eastAsia="Times New Roman" w:hAnsi="EC Square Sans Pro" w:cs="Arial"/>
                <w:b/>
                <w:sz w:val="18"/>
                <w:szCs w:val="20"/>
                <w:lang w:eastAsia="en-GB"/>
              </w:rPr>
              <w:t xml:space="preserve">Example </w:t>
            </w:r>
            <w:r>
              <w:rPr>
                <w:rFonts w:ascii="EC Square Sans Pro" w:eastAsia="Times New Roman" w:hAnsi="EC Square Sans Pro" w:cs="Arial"/>
                <w:b/>
                <w:sz w:val="18"/>
                <w:szCs w:val="20"/>
                <w:lang w:eastAsia="en-GB"/>
              </w:rPr>
              <w:t>8a</w:t>
            </w:r>
            <w:r w:rsidRPr="00275497">
              <w:rPr>
                <w:rFonts w:ascii="EC Square Sans Pro" w:eastAsia="Times New Roman" w:hAnsi="EC Square Sans Pro" w:cs="Arial"/>
                <w:b/>
                <w:sz w:val="18"/>
                <w:szCs w:val="20"/>
                <w:lang w:eastAsia="en-GB"/>
              </w:rPr>
              <w:t>.</w:t>
            </w:r>
          </w:p>
          <w:p w:rsidR="003108BF" w:rsidRPr="003108BF" w:rsidRDefault="003108BF" w:rsidP="003108BF">
            <w:pPr>
              <w:pStyle w:val="Paragrafoelenco"/>
              <w:numPr>
                <w:ilvl w:val="0"/>
                <w:numId w:val="56"/>
              </w:numPr>
              <w:spacing w:after="0"/>
              <w:rPr>
                <w:rFonts w:ascii="EC Square Sans Pro" w:hAnsi="EC Square Sans Pro"/>
                <w:sz w:val="18"/>
                <w:szCs w:val="18"/>
              </w:rPr>
            </w:pPr>
            <w:r w:rsidRPr="003108BF">
              <w:rPr>
                <w:rFonts w:ascii="EC Square Sans Pro" w:hAnsi="EC Square Sans Pro"/>
                <w:sz w:val="18"/>
                <w:szCs w:val="18"/>
              </w:rPr>
              <w:t>Calculation of 125ml undiluted bottle (25ml/l) (refill for 5 l RTU)</w:t>
            </w:r>
          </w:p>
          <w:p w:rsidR="003108BF" w:rsidRPr="003108BF" w:rsidRDefault="003108BF" w:rsidP="003108BF">
            <w:pPr>
              <w:pStyle w:val="Paragrafoelenco"/>
              <w:numPr>
                <w:ilvl w:val="0"/>
                <w:numId w:val="56"/>
              </w:numPr>
              <w:spacing w:after="0"/>
              <w:rPr>
                <w:rFonts w:ascii="EC Square Sans Pro" w:hAnsi="EC Square Sans Pro"/>
                <w:sz w:val="18"/>
                <w:szCs w:val="18"/>
              </w:rPr>
            </w:pPr>
            <w:r w:rsidRPr="003108BF">
              <w:rPr>
                <w:rFonts w:ascii="EC Square Sans Pro" w:hAnsi="EC Square Sans Pro"/>
                <w:sz w:val="18"/>
                <w:szCs w:val="18"/>
              </w:rPr>
              <w:t>WUR &lt; limit. Product packaging fulfills the WUR criterion.</w:t>
            </w:r>
          </w:p>
          <w:p w:rsidR="003108BF" w:rsidRDefault="003108BF" w:rsidP="003108BF">
            <w:pPr>
              <w:tabs>
                <w:tab w:val="left" w:pos="8167"/>
              </w:tabs>
              <w:spacing w:after="0"/>
              <w:jc w:val="center"/>
              <w:rPr>
                <w:b/>
              </w:rPr>
            </w:pPr>
            <w:r>
              <w:rPr>
                <w:noProof/>
                <w:lang w:val="it-IT" w:eastAsia="it-IT"/>
              </w:rPr>
              <w:drawing>
                <wp:inline distT="0" distB="0" distL="0" distR="0">
                  <wp:extent cx="4603503" cy="2777319"/>
                  <wp:effectExtent l="0" t="0" r="6985" b="4445"/>
                  <wp:docPr id="2765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3" name="Picture 6"/>
                          <pic:cNvPicPr>
                            <a:picLocks noChangeAspect="1" noChangeArrowheads="1"/>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00665" cy="2775607"/>
                          </a:xfrm>
                          <a:prstGeom prst="rect">
                            <a:avLst/>
                          </a:prstGeom>
                          <a:noFill/>
                          <a:ln>
                            <a:noFill/>
                          </a:ln>
                          <a:effectLst/>
                          <a:extLst/>
                        </pic:spPr>
                      </pic:pic>
                    </a:graphicData>
                  </a:graphic>
                </wp:inline>
              </w:drawing>
            </w:r>
          </w:p>
          <w:p w:rsidR="003108BF" w:rsidRDefault="003108BF" w:rsidP="003108BF">
            <w:pPr>
              <w:tabs>
                <w:tab w:val="left" w:pos="8167"/>
              </w:tabs>
              <w:spacing w:after="0"/>
              <w:jc w:val="center"/>
              <w:rPr>
                <w:b/>
              </w:rPr>
            </w:pPr>
          </w:p>
          <w:p w:rsidR="003108BF" w:rsidRPr="00C8329D" w:rsidRDefault="003108BF" w:rsidP="000840BB">
            <w:pPr>
              <w:tabs>
                <w:tab w:val="left" w:pos="8167"/>
              </w:tabs>
              <w:spacing w:after="0"/>
              <w:jc w:val="center"/>
              <w:rPr>
                <w:rFonts w:ascii="EC Square Sans Pro" w:hAnsi="EC Square Sans Pro"/>
                <w:b/>
                <w:sz w:val="20"/>
                <w:szCs w:val="20"/>
              </w:rPr>
            </w:pPr>
            <w:r w:rsidRPr="00C8329D">
              <w:rPr>
                <w:rFonts w:ascii="EC Square Sans Pro" w:hAnsi="EC Square Sans Pro"/>
                <w:b/>
                <w:sz w:val="20"/>
                <w:szCs w:val="20"/>
              </w:rPr>
              <w:t>Both products in the sales unit fulfil the WUR criteria. Therefore the whole packaging fulfils the</w:t>
            </w:r>
            <w:r w:rsidR="00C8329D" w:rsidRPr="00C8329D">
              <w:rPr>
                <w:rFonts w:ascii="EC Square Sans Pro" w:hAnsi="EC Square Sans Pro"/>
                <w:b/>
                <w:sz w:val="20"/>
                <w:szCs w:val="20"/>
              </w:rPr>
              <w:t xml:space="preserve"> packaging </w:t>
            </w:r>
            <w:r w:rsidRPr="00C8329D">
              <w:rPr>
                <w:rFonts w:ascii="EC Square Sans Pro" w:hAnsi="EC Square Sans Pro"/>
                <w:b/>
                <w:sz w:val="20"/>
                <w:szCs w:val="20"/>
              </w:rPr>
              <w:t>criteria.</w:t>
            </w:r>
          </w:p>
        </w:tc>
      </w:tr>
    </w:tbl>
    <w:p w:rsidR="009552F5" w:rsidRDefault="009552F5" w:rsidP="009552F5">
      <w:pPr>
        <w:rPr>
          <w:lang w:eastAsia="en-GB"/>
        </w:rPr>
      </w:pPr>
    </w:p>
    <w:tbl>
      <w:tblPr>
        <w:tblStyle w:val="Grigliatabella"/>
        <w:tblW w:w="0" w:type="auto"/>
        <w:tblLook w:val="04A0"/>
      </w:tblPr>
      <w:tblGrid>
        <w:gridCol w:w="9242"/>
      </w:tblGrid>
      <w:tr w:rsidR="00C8329D" w:rsidTr="00BC0E1D">
        <w:tc>
          <w:tcPr>
            <w:tcW w:w="9242" w:type="dxa"/>
          </w:tcPr>
          <w:p w:rsidR="00C8329D" w:rsidRDefault="00C8329D" w:rsidP="00C8329D">
            <w:pPr>
              <w:tabs>
                <w:tab w:val="left" w:pos="8113"/>
              </w:tabs>
              <w:rPr>
                <w:rFonts w:ascii="EC Square Sans Pro" w:eastAsia="Times New Roman" w:hAnsi="EC Square Sans Pro" w:cs="Arial"/>
                <w:b/>
                <w:sz w:val="18"/>
                <w:szCs w:val="20"/>
                <w:lang w:eastAsia="en-GB"/>
              </w:rPr>
            </w:pPr>
            <w:r w:rsidRPr="00275497">
              <w:rPr>
                <w:rFonts w:ascii="EC Square Sans Pro" w:eastAsia="Times New Roman" w:hAnsi="EC Square Sans Pro" w:cs="Arial"/>
                <w:b/>
                <w:sz w:val="18"/>
                <w:szCs w:val="20"/>
                <w:lang w:eastAsia="en-GB"/>
              </w:rPr>
              <w:t xml:space="preserve">Example </w:t>
            </w:r>
            <w:r>
              <w:rPr>
                <w:rFonts w:ascii="EC Square Sans Pro" w:eastAsia="Times New Roman" w:hAnsi="EC Square Sans Pro" w:cs="Arial"/>
                <w:b/>
                <w:sz w:val="18"/>
                <w:szCs w:val="20"/>
                <w:lang w:eastAsia="en-GB"/>
              </w:rPr>
              <w:t>9</w:t>
            </w:r>
            <w:r w:rsidRPr="00275497">
              <w:rPr>
                <w:rFonts w:ascii="EC Square Sans Pro" w:eastAsia="Times New Roman" w:hAnsi="EC Square Sans Pro" w:cs="Arial"/>
                <w:b/>
                <w:sz w:val="18"/>
                <w:szCs w:val="20"/>
                <w:lang w:eastAsia="en-GB"/>
              </w:rPr>
              <w:t>.</w:t>
            </w:r>
            <w:r>
              <w:rPr>
                <w:rFonts w:ascii="EC Square Sans Pro" w:eastAsia="Times New Roman" w:hAnsi="EC Square Sans Pro" w:cs="Arial"/>
                <w:b/>
                <w:sz w:val="18"/>
                <w:szCs w:val="20"/>
                <w:lang w:eastAsia="en-GB"/>
              </w:rPr>
              <w:t xml:space="preserve"> </w:t>
            </w:r>
            <w:r w:rsidRPr="00C8329D">
              <w:rPr>
                <w:rFonts w:ascii="EC Square Sans Pro" w:eastAsia="Times New Roman" w:hAnsi="EC Square Sans Pro" w:cs="Arial"/>
                <w:b/>
                <w:sz w:val="18"/>
                <w:szCs w:val="20"/>
                <w:lang w:eastAsia="en-GB"/>
              </w:rPr>
              <w:t xml:space="preserve">HSC sold as a set of a 1l </w:t>
            </w:r>
            <w:r>
              <w:rPr>
                <w:rFonts w:ascii="EC Square Sans Pro" w:eastAsia="Times New Roman" w:hAnsi="EC Square Sans Pro" w:cs="Arial"/>
                <w:b/>
                <w:sz w:val="18"/>
                <w:szCs w:val="20"/>
                <w:lang w:eastAsia="en-GB"/>
              </w:rPr>
              <w:t xml:space="preserve">RTU Trigger-bottle and a 100ml </w:t>
            </w:r>
            <w:r w:rsidRPr="00C8329D">
              <w:rPr>
                <w:rFonts w:ascii="EC Square Sans Pro" w:eastAsia="Times New Roman" w:hAnsi="EC Square Sans Pro" w:cs="Arial"/>
                <w:b/>
                <w:sz w:val="18"/>
                <w:szCs w:val="20"/>
                <w:lang w:eastAsia="en-GB"/>
              </w:rPr>
              <w:t>undiluted bottle (reference dosage 100ml/l) as refill sold in one sales unit. Cardboard packaging: secondary packaging</w:t>
            </w:r>
            <w:r>
              <w:rPr>
                <w:rFonts w:ascii="EC Square Sans Pro" w:eastAsia="Times New Roman" w:hAnsi="EC Square Sans Pro" w:cs="Arial"/>
                <w:b/>
                <w:sz w:val="18"/>
                <w:szCs w:val="20"/>
                <w:lang w:eastAsia="en-GB"/>
              </w:rPr>
              <w:t>.</w:t>
            </w:r>
          </w:p>
          <w:p w:rsidR="00C8329D" w:rsidRDefault="00C8329D" w:rsidP="00C8329D">
            <w:pPr>
              <w:tabs>
                <w:tab w:val="left" w:pos="8113"/>
              </w:tabs>
              <w:spacing w:after="0"/>
              <w:rPr>
                <w:rFonts w:ascii="EC Square Sans Pro" w:eastAsia="Times New Roman" w:hAnsi="EC Square Sans Pro" w:cs="Arial"/>
                <w:b/>
                <w:sz w:val="18"/>
                <w:szCs w:val="20"/>
                <w:lang w:eastAsia="en-GB"/>
              </w:rPr>
            </w:pPr>
            <w:r>
              <w:rPr>
                <w:rFonts w:ascii="EC Square Sans Pro" w:eastAsia="Times New Roman" w:hAnsi="EC Square Sans Pro" w:cs="Arial"/>
                <w:b/>
                <w:sz w:val="18"/>
                <w:szCs w:val="20"/>
                <w:lang w:eastAsia="en-GB"/>
              </w:rPr>
              <w:t>Example 9a.</w:t>
            </w:r>
          </w:p>
          <w:p w:rsidR="00C8329D" w:rsidRPr="00C8329D" w:rsidRDefault="00C8329D" w:rsidP="00C8329D">
            <w:pPr>
              <w:pStyle w:val="Paragrafoelenco"/>
              <w:numPr>
                <w:ilvl w:val="0"/>
                <w:numId w:val="58"/>
              </w:numPr>
              <w:tabs>
                <w:tab w:val="left" w:pos="8113"/>
              </w:tabs>
              <w:spacing w:after="0"/>
              <w:ind w:left="714" w:hanging="357"/>
              <w:rPr>
                <w:rFonts w:ascii="EC Square Sans Pro" w:eastAsia="Times New Roman" w:hAnsi="EC Square Sans Pro" w:cs="Arial"/>
                <w:sz w:val="18"/>
                <w:szCs w:val="20"/>
              </w:rPr>
            </w:pPr>
            <w:r w:rsidRPr="00C8329D">
              <w:rPr>
                <w:rFonts w:ascii="EC Square Sans Pro" w:eastAsia="Times New Roman" w:hAnsi="EC Square Sans Pro" w:cs="Arial"/>
                <w:sz w:val="18"/>
                <w:szCs w:val="20"/>
              </w:rPr>
              <w:t xml:space="preserve">Calculation 1l RTU Trigger-bottle: ri=2 for bottle and trigger due to refill. </w:t>
            </w:r>
          </w:p>
          <w:p w:rsidR="00C8329D" w:rsidRPr="00C8329D" w:rsidRDefault="00C8329D" w:rsidP="00C8329D">
            <w:pPr>
              <w:pStyle w:val="Paragrafoelenco"/>
              <w:numPr>
                <w:ilvl w:val="0"/>
                <w:numId w:val="58"/>
              </w:numPr>
              <w:tabs>
                <w:tab w:val="left" w:pos="8113"/>
              </w:tabs>
              <w:spacing w:after="0"/>
              <w:ind w:left="714" w:hanging="357"/>
              <w:rPr>
                <w:rFonts w:ascii="EC Square Sans Pro" w:eastAsia="Times New Roman" w:hAnsi="EC Square Sans Pro" w:cs="Arial"/>
                <w:sz w:val="18"/>
                <w:szCs w:val="20"/>
              </w:rPr>
            </w:pPr>
            <w:r w:rsidRPr="00C8329D">
              <w:rPr>
                <w:rFonts w:ascii="EC Square Sans Pro" w:eastAsia="Times New Roman" w:hAnsi="EC Square Sans Pro" w:cs="Arial"/>
                <w:sz w:val="18"/>
                <w:szCs w:val="20"/>
              </w:rPr>
              <w:t>Secondary packaging (Cardboard with 80% recycling material): 50% included in calculation of RTU bottle. ri=1 (no re-use)</w:t>
            </w:r>
          </w:p>
          <w:p w:rsidR="00C8329D" w:rsidRPr="00C8329D" w:rsidRDefault="00C8329D" w:rsidP="00C8329D">
            <w:pPr>
              <w:pStyle w:val="Paragrafoelenco"/>
              <w:numPr>
                <w:ilvl w:val="0"/>
                <w:numId w:val="58"/>
              </w:numPr>
              <w:tabs>
                <w:tab w:val="left" w:pos="8113"/>
              </w:tabs>
              <w:spacing w:after="0"/>
              <w:ind w:left="714" w:hanging="357"/>
              <w:rPr>
                <w:rFonts w:ascii="EC Square Sans Pro" w:eastAsia="Times New Roman" w:hAnsi="EC Square Sans Pro" w:cs="Arial"/>
                <w:b/>
                <w:sz w:val="18"/>
                <w:szCs w:val="20"/>
              </w:rPr>
            </w:pPr>
            <w:r w:rsidRPr="00C8329D">
              <w:rPr>
                <w:rFonts w:ascii="EC Square Sans Pro" w:eastAsia="Times New Roman" w:hAnsi="EC Square Sans Pro" w:cs="Arial"/>
                <w:sz w:val="18"/>
                <w:szCs w:val="20"/>
              </w:rPr>
              <w:t xml:space="preserve">WUR &lt; limit. This part </w:t>
            </w:r>
            <w:r>
              <w:rPr>
                <w:rFonts w:ascii="EC Square Sans Pro" w:eastAsia="Times New Roman" w:hAnsi="EC Square Sans Pro" w:cs="Arial"/>
                <w:sz w:val="18"/>
                <w:szCs w:val="20"/>
              </w:rPr>
              <w:t>of the product packaging fulfil</w:t>
            </w:r>
            <w:r w:rsidRPr="00C8329D">
              <w:rPr>
                <w:rFonts w:ascii="EC Square Sans Pro" w:eastAsia="Times New Roman" w:hAnsi="EC Square Sans Pro" w:cs="Arial"/>
                <w:sz w:val="18"/>
                <w:szCs w:val="20"/>
              </w:rPr>
              <w:t>s the WUR.</w:t>
            </w:r>
          </w:p>
          <w:p w:rsidR="00C8329D" w:rsidRDefault="00C8329D" w:rsidP="00C8329D">
            <w:pPr>
              <w:tabs>
                <w:tab w:val="left" w:pos="8113"/>
              </w:tabs>
              <w:spacing w:after="0"/>
              <w:jc w:val="center"/>
              <w:rPr>
                <w:rFonts w:ascii="EC Square Sans Pro" w:eastAsia="Times New Roman" w:hAnsi="EC Square Sans Pro" w:cs="Arial"/>
                <w:b/>
                <w:sz w:val="18"/>
                <w:szCs w:val="20"/>
                <w:lang w:eastAsia="en-GB"/>
              </w:rPr>
            </w:pPr>
            <w:r>
              <w:rPr>
                <w:noProof/>
                <w:lang w:val="it-IT" w:eastAsia="it-IT"/>
              </w:rPr>
              <w:drawing>
                <wp:inline distT="0" distB="0" distL="0" distR="0">
                  <wp:extent cx="4647063" cy="2803332"/>
                  <wp:effectExtent l="0" t="0" r="1270" b="0"/>
                  <wp:docPr id="3072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6" name="Picture 8"/>
                          <pic:cNvPicPr>
                            <a:picLocks noChangeAspect="1" noChangeArrowheads="1"/>
                          </pic:cNvPicPr>
                        </pic:nvPicPr>
                        <pic:blipFill>
                          <a:blip r:embed="rId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46574" cy="2803037"/>
                          </a:xfrm>
                          <a:prstGeom prst="rect">
                            <a:avLst/>
                          </a:prstGeom>
                          <a:noFill/>
                          <a:ln>
                            <a:noFill/>
                          </a:ln>
                          <a:effectLst/>
                          <a:extLst/>
                        </pic:spPr>
                      </pic:pic>
                    </a:graphicData>
                  </a:graphic>
                </wp:inline>
              </w:drawing>
            </w:r>
          </w:p>
          <w:p w:rsidR="00C8329D" w:rsidRDefault="00C8329D" w:rsidP="00C8329D">
            <w:pPr>
              <w:tabs>
                <w:tab w:val="left" w:pos="8113"/>
              </w:tabs>
              <w:spacing w:after="0"/>
              <w:jc w:val="center"/>
              <w:rPr>
                <w:rFonts w:ascii="EC Square Sans Pro" w:eastAsia="Times New Roman" w:hAnsi="EC Square Sans Pro" w:cs="Arial"/>
                <w:b/>
                <w:sz w:val="18"/>
                <w:szCs w:val="20"/>
                <w:lang w:eastAsia="en-GB"/>
              </w:rPr>
            </w:pPr>
          </w:p>
          <w:p w:rsidR="00C8329D" w:rsidRDefault="00C8329D" w:rsidP="00C8329D">
            <w:pPr>
              <w:tabs>
                <w:tab w:val="left" w:pos="8113"/>
              </w:tabs>
              <w:spacing w:after="0"/>
              <w:rPr>
                <w:rFonts w:ascii="EC Square Sans Pro" w:eastAsia="Times New Roman" w:hAnsi="EC Square Sans Pro" w:cs="Arial"/>
                <w:b/>
                <w:sz w:val="18"/>
                <w:szCs w:val="20"/>
                <w:lang w:eastAsia="en-GB"/>
              </w:rPr>
            </w:pPr>
            <w:r>
              <w:rPr>
                <w:rFonts w:ascii="EC Square Sans Pro" w:eastAsia="Times New Roman" w:hAnsi="EC Square Sans Pro" w:cs="Arial"/>
                <w:b/>
                <w:sz w:val="18"/>
                <w:szCs w:val="20"/>
                <w:lang w:eastAsia="en-GB"/>
              </w:rPr>
              <w:t>Example 9b.</w:t>
            </w:r>
          </w:p>
          <w:p w:rsidR="000840BB" w:rsidRPr="000840BB" w:rsidRDefault="000840BB" w:rsidP="000840BB">
            <w:pPr>
              <w:pStyle w:val="Paragrafoelenco"/>
              <w:numPr>
                <w:ilvl w:val="0"/>
                <w:numId w:val="58"/>
              </w:numPr>
              <w:tabs>
                <w:tab w:val="left" w:pos="8113"/>
              </w:tabs>
              <w:spacing w:after="0"/>
              <w:ind w:left="714" w:hanging="357"/>
              <w:rPr>
                <w:rFonts w:ascii="EC Square Sans Pro" w:eastAsia="Times New Roman" w:hAnsi="EC Square Sans Pro" w:cs="Arial"/>
                <w:sz w:val="18"/>
                <w:szCs w:val="20"/>
              </w:rPr>
            </w:pPr>
            <w:r w:rsidRPr="000840BB">
              <w:rPr>
                <w:rFonts w:ascii="EC Square Sans Pro" w:eastAsia="Times New Roman" w:hAnsi="EC Square Sans Pro" w:cs="Arial"/>
                <w:sz w:val="18"/>
                <w:szCs w:val="20"/>
              </w:rPr>
              <w:t>Calculation 100ml  undiluted bottle (reference dosage 100ml/l)</w:t>
            </w:r>
          </w:p>
          <w:p w:rsidR="000840BB" w:rsidRPr="000840BB" w:rsidRDefault="000840BB" w:rsidP="000840BB">
            <w:pPr>
              <w:pStyle w:val="Paragrafoelenco"/>
              <w:numPr>
                <w:ilvl w:val="0"/>
                <w:numId w:val="58"/>
              </w:numPr>
              <w:tabs>
                <w:tab w:val="left" w:pos="8113"/>
              </w:tabs>
              <w:spacing w:after="0"/>
              <w:ind w:left="714" w:hanging="357"/>
              <w:rPr>
                <w:rFonts w:ascii="EC Square Sans Pro" w:eastAsia="Times New Roman" w:hAnsi="EC Square Sans Pro" w:cs="Arial"/>
                <w:sz w:val="18"/>
                <w:szCs w:val="20"/>
              </w:rPr>
            </w:pPr>
            <w:r w:rsidRPr="000840BB">
              <w:rPr>
                <w:rFonts w:ascii="EC Square Sans Pro" w:eastAsia="Times New Roman" w:hAnsi="EC Square Sans Pro" w:cs="Arial"/>
                <w:sz w:val="18"/>
                <w:szCs w:val="20"/>
              </w:rPr>
              <w:t>Secondary packaging (Cardboard with 80% recycling material): 50% included in the calculation.</w:t>
            </w:r>
          </w:p>
          <w:p w:rsidR="000840BB" w:rsidRPr="000840BB" w:rsidRDefault="000840BB" w:rsidP="000840BB">
            <w:pPr>
              <w:pStyle w:val="Paragrafoelenco"/>
              <w:numPr>
                <w:ilvl w:val="0"/>
                <w:numId w:val="58"/>
              </w:numPr>
              <w:tabs>
                <w:tab w:val="left" w:pos="8113"/>
              </w:tabs>
              <w:spacing w:after="0"/>
              <w:ind w:left="714" w:hanging="357"/>
              <w:rPr>
                <w:rFonts w:ascii="EC Square Sans Pro" w:eastAsia="Times New Roman" w:hAnsi="EC Square Sans Pro" w:cs="Arial"/>
                <w:b/>
                <w:sz w:val="18"/>
                <w:szCs w:val="20"/>
              </w:rPr>
            </w:pPr>
            <w:r w:rsidRPr="000840BB">
              <w:rPr>
                <w:rFonts w:ascii="EC Square Sans Pro" w:eastAsia="Times New Roman" w:hAnsi="EC Square Sans Pro" w:cs="Arial"/>
                <w:sz w:val="18"/>
                <w:szCs w:val="20"/>
              </w:rPr>
              <w:t>WUR &lt; limit. This part of the product packaging fulfills the WUR.</w:t>
            </w:r>
          </w:p>
          <w:p w:rsidR="000840BB" w:rsidRDefault="000840BB" w:rsidP="000840BB">
            <w:pPr>
              <w:tabs>
                <w:tab w:val="left" w:pos="8113"/>
              </w:tabs>
              <w:spacing w:after="0"/>
              <w:jc w:val="center"/>
              <w:rPr>
                <w:rFonts w:ascii="EC Square Sans Pro" w:eastAsia="Times New Roman" w:hAnsi="EC Square Sans Pro" w:cs="Arial"/>
                <w:b/>
                <w:sz w:val="18"/>
                <w:szCs w:val="20"/>
              </w:rPr>
            </w:pPr>
            <w:r>
              <w:rPr>
                <w:noProof/>
                <w:lang w:val="it-IT" w:eastAsia="it-IT"/>
              </w:rPr>
              <w:drawing>
                <wp:inline distT="0" distB="0" distL="0" distR="0">
                  <wp:extent cx="4694830" cy="2832315"/>
                  <wp:effectExtent l="0" t="0" r="0" b="6350"/>
                  <wp:docPr id="317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50" name="Picture 2"/>
                          <pic:cNvPicPr>
                            <a:picLocks noChangeAspect="1" noChangeArrowheads="1"/>
                          </pic:cNvPicPr>
                        </pic:nvPicPr>
                        <pic:blipFill>
                          <a:blip r:embed="rId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96881" cy="2833552"/>
                          </a:xfrm>
                          <a:prstGeom prst="rect">
                            <a:avLst/>
                          </a:prstGeom>
                          <a:noFill/>
                          <a:ln>
                            <a:noFill/>
                          </a:ln>
                          <a:effectLst/>
                          <a:extLst/>
                        </pic:spPr>
                      </pic:pic>
                    </a:graphicData>
                  </a:graphic>
                </wp:inline>
              </w:drawing>
            </w:r>
          </w:p>
          <w:p w:rsidR="000840BB" w:rsidRDefault="000840BB" w:rsidP="000840BB">
            <w:pPr>
              <w:tabs>
                <w:tab w:val="left" w:pos="8113"/>
              </w:tabs>
              <w:spacing w:after="0"/>
              <w:jc w:val="center"/>
              <w:rPr>
                <w:rFonts w:ascii="EC Square Sans Pro" w:eastAsia="Times New Roman" w:hAnsi="EC Square Sans Pro" w:cs="Arial"/>
                <w:b/>
                <w:sz w:val="18"/>
                <w:szCs w:val="20"/>
              </w:rPr>
            </w:pPr>
          </w:p>
          <w:p w:rsidR="000840BB" w:rsidRPr="000840BB" w:rsidRDefault="000840BB" w:rsidP="000840BB">
            <w:pPr>
              <w:tabs>
                <w:tab w:val="left" w:pos="8113"/>
              </w:tabs>
              <w:spacing w:after="0"/>
              <w:jc w:val="center"/>
              <w:rPr>
                <w:rFonts w:ascii="EC Square Sans Pro" w:eastAsia="Times New Roman" w:hAnsi="EC Square Sans Pro" w:cs="Arial"/>
                <w:b/>
                <w:sz w:val="18"/>
                <w:szCs w:val="20"/>
              </w:rPr>
            </w:pPr>
            <w:r w:rsidRPr="000840BB">
              <w:rPr>
                <w:rFonts w:ascii="EC Square Sans Pro" w:eastAsia="Times New Roman" w:hAnsi="EC Square Sans Pro" w:cs="Arial"/>
                <w:b/>
                <w:sz w:val="18"/>
                <w:szCs w:val="20"/>
                <w:lang w:val="en-US"/>
              </w:rPr>
              <w:t>Both pr</w:t>
            </w:r>
            <w:r>
              <w:rPr>
                <w:rFonts w:ascii="EC Square Sans Pro" w:eastAsia="Times New Roman" w:hAnsi="EC Square Sans Pro" w:cs="Arial"/>
                <w:b/>
                <w:sz w:val="18"/>
                <w:szCs w:val="20"/>
                <w:lang w:val="en-US"/>
              </w:rPr>
              <w:t>oducts in the sales unit fulfil</w:t>
            </w:r>
            <w:r w:rsidRPr="000840BB">
              <w:rPr>
                <w:rFonts w:ascii="EC Square Sans Pro" w:eastAsia="Times New Roman" w:hAnsi="EC Square Sans Pro" w:cs="Arial"/>
                <w:b/>
                <w:sz w:val="18"/>
                <w:szCs w:val="20"/>
                <w:lang w:val="en-US"/>
              </w:rPr>
              <w:t xml:space="preserve"> the WUR criteria. Therefore the whole packaging fulfills the packaging criteria.</w:t>
            </w:r>
          </w:p>
          <w:p w:rsidR="000840BB" w:rsidRPr="000840BB" w:rsidRDefault="000840BB" w:rsidP="000840BB">
            <w:pPr>
              <w:tabs>
                <w:tab w:val="left" w:pos="8113"/>
              </w:tabs>
              <w:spacing w:after="0"/>
              <w:jc w:val="center"/>
              <w:rPr>
                <w:rFonts w:ascii="EC Square Sans Pro" w:eastAsia="Times New Roman" w:hAnsi="EC Square Sans Pro" w:cs="Arial"/>
                <w:b/>
                <w:sz w:val="18"/>
                <w:szCs w:val="20"/>
              </w:rPr>
            </w:pPr>
          </w:p>
        </w:tc>
      </w:tr>
    </w:tbl>
    <w:p w:rsidR="009552F5" w:rsidRDefault="009552F5" w:rsidP="00525F9B">
      <w:pPr>
        <w:rPr>
          <w:lang w:eastAsia="en-GB"/>
        </w:rPr>
      </w:pPr>
    </w:p>
    <w:p w:rsidR="009552F5" w:rsidRDefault="009552F5" w:rsidP="00525F9B">
      <w:pPr>
        <w:rPr>
          <w:lang w:eastAsia="en-GB"/>
        </w:rPr>
      </w:pPr>
    </w:p>
    <w:p w:rsidR="006A621A" w:rsidRPr="00275497" w:rsidRDefault="006A621A" w:rsidP="005628B0">
      <w:pPr>
        <w:pStyle w:val="Titolo4"/>
        <w:rPr>
          <w:lang w:eastAsia="en-GB"/>
        </w:rPr>
      </w:pPr>
      <w:bookmarkStart w:id="103" w:name="_Toc503526074"/>
      <w:r w:rsidRPr="00275497">
        <w:rPr>
          <w:lang w:eastAsia="en-GB"/>
        </w:rPr>
        <w:t>Guidance to prove the amount (%) of recycled material of the packaging</w:t>
      </w:r>
      <w:bookmarkEnd w:id="102"/>
      <w:bookmarkEnd w:id="103"/>
      <w:r w:rsidRPr="00275497">
        <w:rPr>
          <w:color w:val="948A54"/>
          <w:sz w:val="20"/>
          <w:szCs w:val="20"/>
        </w:rPr>
        <w:t xml:space="preserve"> </w:t>
      </w:r>
    </w:p>
    <w:p w:rsidR="006A621A" w:rsidRPr="00275497" w:rsidRDefault="006A621A" w:rsidP="006A621A">
      <w:pPr>
        <w:spacing w:before="240"/>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 xml:space="preserve">The applicant shall provide to the Competent Body a signed declaration of compliance from the packaging manufacturer regarding the content of post-consumer recycled material in the primary packaging. The applicant shall also provide proof that the materials used for the packaging do indeed come from recycled sources – this can be done through a balance sheet or other bookkeeping methods. </w:t>
      </w:r>
    </w:p>
    <w:p w:rsidR="006A621A" w:rsidRPr="00275497" w:rsidRDefault="006A621A" w:rsidP="003F2345">
      <w:pPr>
        <w:pStyle w:val="Titolo3"/>
        <w:numPr>
          <w:ilvl w:val="0"/>
          <w:numId w:val="0"/>
        </w:numPr>
        <w:jc w:val="both"/>
        <w:rPr>
          <w:spacing w:val="5"/>
          <w:sz w:val="24"/>
          <w:lang w:eastAsia="en-GB"/>
        </w:rPr>
      </w:pPr>
      <w:bookmarkStart w:id="104" w:name="_Toc503526075"/>
      <w:r w:rsidRPr="00275497">
        <w:rPr>
          <w:spacing w:val="5"/>
          <w:sz w:val="24"/>
          <w:lang w:eastAsia="en-GB"/>
        </w:rPr>
        <w:t>Sub-criterion (d): Design for recycling</w:t>
      </w:r>
      <w:bookmarkEnd w:id="104"/>
    </w:p>
    <w:tbl>
      <w:tblPr>
        <w:tblStyle w:val="Grigliatabella"/>
        <w:tblW w:w="0" w:type="auto"/>
        <w:jc w:val="center"/>
        <w:tblLook w:val="04A0"/>
      </w:tblPr>
      <w:tblGrid>
        <w:gridCol w:w="9166"/>
      </w:tblGrid>
      <w:tr w:rsidR="006A621A" w:rsidRPr="00275497" w:rsidTr="006A621A">
        <w:trPr>
          <w:jc w:val="center"/>
        </w:trPr>
        <w:tc>
          <w:tcPr>
            <w:tcW w:w="9166" w:type="dxa"/>
          </w:tcPr>
          <w:p w:rsidR="006A621A" w:rsidRPr="00275497" w:rsidRDefault="006A621A" w:rsidP="00F122EA">
            <w:pPr>
              <w:spacing w:before="120" w:after="120"/>
              <w:jc w:val="both"/>
              <w:rPr>
                <w:rFonts w:ascii="EC Square Sans Pro" w:eastAsia="Times New Roman" w:hAnsi="EC Square Sans Pro" w:cs="Arial"/>
                <w:b/>
                <w:sz w:val="20"/>
                <w:szCs w:val="20"/>
                <w:u w:val="single"/>
                <w:lang w:eastAsia="en-GB"/>
              </w:rPr>
            </w:pPr>
            <w:r w:rsidRPr="00275497">
              <w:rPr>
                <w:rFonts w:ascii="EC Square Sans Pro" w:eastAsia="Times New Roman" w:hAnsi="EC Square Sans Pro" w:cs="Arial"/>
                <w:b/>
                <w:sz w:val="20"/>
                <w:szCs w:val="20"/>
                <w:u w:val="single"/>
                <w:lang w:eastAsia="en-GB"/>
              </w:rPr>
              <w:t>d. Design for recycling</w:t>
            </w:r>
          </w:p>
          <w:p w:rsidR="006A621A" w:rsidRPr="00275497" w:rsidRDefault="006A621A" w:rsidP="00F122EA">
            <w:pPr>
              <w:spacing w:before="120" w:after="120"/>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 xml:space="preserve">Plastic packaging shall be designed to facilitate effective recycling by avoiding potential contaminants and incompatible materials that are known to impede separation or reprocessing or to reduce the quality of recyclate. The label or sleeve, closure and, where applicable, barrier coatings shall not comprise, either singularly or in combination, the materials and components listed in </w:t>
            </w:r>
            <w:r w:rsidR="00EA598B" w:rsidRPr="00275497">
              <w:rPr>
                <w:rFonts w:ascii="EC Square Sans Pro" w:eastAsia="Times New Roman" w:hAnsi="EC Square Sans Pro" w:cs="Arial"/>
                <w:sz w:val="20"/>
                <w:szCs w:val="20"/>
                <w:lang w:eastAsia="en-GB"/>
              </w:rPr>
              <w:t xml:space="preserve">the </w:t>
            </w:r>
            <w:r w:rsidRPr="00275497">
              <w:rPr>
                <w:rFonts w:ascii="EC Square Sans Pro" w:eastAsia="Times New Roman" w:hAnsi="EC Square Sans Pro" w:cs="Arial"/>
                <w:sz w:val="20"/>
                <w:szCs w:val="20"/>
                <w:lang w:eastAsia="en-GB"/>
              </w:rPr>
              <w:t xml:space="preserve">Table </w:t>
            </w:r>
            <w:r w:rsidR="00EA598B" w:rsidRPr="00275497">
              <w:rPr>
                <w:rFonts w:ascii="EC Square Sans Pro" w:eastAsia="Times New Roman" w:hAnsi="EC Square Sans Pro" w:cs="Arial"/>
                <w:sz w:val="20"/>
                <w:szCs w:val="20"/>
                <w:lang w:eastAsia="en-GB"/>
              </w:rPr>
              <w:t>below</w:t>
            </w:r>
            <w:r w:rsidRPr="00275497">
              <w:rPr>
                <w:rFonts w:ascii="EC Square Sans Pro" w:eastAsia="Times New Roman" w:hAnsi="EC Square Sans Pro" w:cs="Arial"/>
                <w:sz w:val="20"/>
                <w:szCs w:val="20"/>
                <w:lang w:eastAsia="en-GB"/>
              </w:rPr>
              <w:t>. Pump mechanisms (including in sprays) are exempted from this requirement.</w:t>
            </w:r>
          </w:p>
          <w:p w:rsidR="006A621A" w:rsidRPr="00275497" w:rsidRDefault="009C7E6C" w:rsidP="00CD3F73">
            <w:pPr>
              <w:pStyle w:val="Didascalia"/>
              <w:keepNext/>
              <w:spacing w:after="0" w:line="240" w:lineRule="auto"/>
              <w:jc w:val="center"/>
              <w:rPr>
                <w:rFonts w:ascii="Corbel" w:hAnsi="Corbel"/>
                <w:color w:val="0070C0"/>
                <w:sz w:val="18"/>
                <w:szCs w:val="18"/>
              </w:rPr>
            </w:pPr>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22</w:t>
            </w:r>
            <w:r w:rsidR="00990CC4" w:rsidRPr="00275497">
              <w:rPr>
                <w:rFonts w:ascii="Corbel" w:hAnsi="Corbel"/>
                <w:b w:val="0"/>
                <w:bCs w:val="0"/>
                <w:color w:val="0070C0"/>
                <w:sz w:val="18"/>
                <w:szCs w:val="18"/>
              </w:rPr>
              <w:fldChar w:fldCharType="end"/>
            </w:r>
            <w:r w:rsidRPr="00275497">
              <w:rPr>
                <w:rFonts w:ascii="Corbel" w:hAnsi="Corbel"/>
                <w:b w:val="0"/>
                <w:bCs w:val="0"/>
                <w:color w:val="0070C0"/>
                <w:sz w:val="18"/>
                <w:szCs w:val="18"/>
              </w:rPr>
              <w:t xml:space="preserve">. </w:t>
            </w:r>
            <w:r w:rsidR="006A621A" w:rsidRPr="00275497">
              <w:rPr>
                <w:rFonts w:ascii="Corbel" w:hAnsi="Corbel"/>
                <w:b w:val="0"/>
                <w:bCs w:val="0"/>
                <w:color w:val="0070C0"/>
                <w:sz w:val="18"/>
                <w:szCs w:val="18"/>
              </w:rPr>
              <w:t xml:space="preserve">Materials and components </w:t>
            </w:r>
            <w:r w:rsidR="00D6425B" w:rsidRPr="00275497">
              <w:rPr>
                <w:rFonts w:ascii="Corbel" w:hAnsi="Corbel"/>
                <w:b w:val="0"/>
                <w:bCs w:val="0"/>
                <w:color w:val="0070C0"/>
                <w:sz w:val="18"/>
                <w:szCs w:val="18"/>
              </w:rPr>
              <w:t>excluded</w:t>
            </w:r>
            <w:r w:rsidR="006A621A" w:rsidRPr="00275497">
              <w:rPr>
                <w:rFonts w:ascii="Corbel" w:hAnsi="Corbel"/>
                <w:b w:val="0"/>
                <w:bCs w:val="0"/>
                <w:color w:val="0070C0"/>
                <w:sz w:val="18"/>
                <w:szCs w:val="18"/>
              </w:rPr>
              <w:t xml:space="preserve"> from packaging elements</w:t>
            </w:r>
          </w:p>
          <w:p w:rsidR="006A621A" w:rsidRPr="00275497" w:rsidRDefault="006A621A" w:rsidP="006A621A">
            <w:pPr>
              <w:jc w:val="both"/>
              <w:rPr>
                <w:rFonts w:ascii="EC Square Sans Pro" w:eastAsia="Times New Roman" w:hAnsi="EC Square Sans Pro" w:cs="Arial"/>
                <w:sz w:val="20"/>
                <w:szCs w:val="20"/>
                <w:lang w:eastAsia="en-GB"/>
              </w:rPr>
            </w:pPr>
          </w:p>
          <w:tbl>
            <w:tblPr>
              <w:tblpPr w:leftFromText="141" w:rightFromText="141" w:vertAnchor="text" w:horzAnchor="margin" w:tblpXSpec="center" w:tblpY="-40"/>
              <w:tblW w:w="79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75"/>
              <w:gridCol w:w="5782"/>
            </w:tblGrid>
            <w:tr w:rsidR="003F2345" w:rsidRPr="00275497" w:rsidTr="003F2345">
              <w:trPr>
                <w:cantSplit/>
              </w:trPr>
              <w:tc>
                <w:tcPr>
                  <w:tcW w:w="2175" w:type="dxa"/>
                  <w:shd w:val="clear" w:color="auto" w:fill="D9D9D9"/>
                  <w:vAlign w:val="center"/>
                </w:tcPr>
                <w:p w:rsidR="003F2345" w:rsidRPr="00275497" w:rsidRDefault="003F2345" w:rsidP="003F2345">
                  <w:pPr>
                    <w:spacing w:after="0"/>
                    <w:jc w:val="center"/>
                    <w:rPr>
                      <w:rFonts w:ascii="EC Square Sans Pro" w:eastAsia="Times New Roman" w:hAnsi="EC Square Sans Pro" w:cs="Arial"/>
                      <w:b/>
                      <w:sz w:val="18"/>
                      <w:szCs w:val="18"/>
                      <w:lang w:eastAsia="en-GB"/>
                    </w:rPr>
                  </w:pPr>
                  <w:r w:rsidRPr="00275497">
                    <w:rPr>
                      <w:rFonts w:ascii="EC Square Sans Pro" w:eastAsia="Times New Roman" w:hAnsi="EC Square Sans Pro" w:cs="Arial"/>
                      <w:b/>
                      <w:sz w:val="18"/>
                      <w:szCs w:val="18"/>
                      <w:lang w:eastAsia="en-GB"/>
                    </w:rPr>
                    <w:t>Packaging element</w:t>
                  </w:r>
                </w:p>
              </w:tc>
              <w:tc>
                <w:tcPr>
                  <w:tcW w:w="5782" w:type="dxa"/>
                  <w:shd w:val="clear" w:color="auto" w:fill="D9D9D9"/>
                  <w:vAlign w:val="center"/>
                </w:tcPr>
                <w:p w:rsidR="003F2345" w:rsidRPr="00275497" w:rsidRDefault="003F2345" w:rsidP="003F2345">
                  <w:pPr>
                    <w:spacing w:after="0"/>
                    <w:jc w:val="center"/>
                    <w:rPr>
                      <w:rFonts w:ascii="EC Square Sans Pro" w:eastAsia="Times New Roman" w:hAnsi="EC Square Sans Pro" w:cs="Arial"/>
                      <w:b/>
                      <w:sz w:val="18"/>
                      <w:szCs w:val="18"/>
                      <w:lang w:eastAsia="en-GB"/>
                    </w:rPr>
                  </w:pPr>
                  <w:r w:rsidRPr="00275497">
                    <w:rPr>
                      <w:rFonts w:ascii="EC Square Sans Pro" w:eastAsia="Times New Roman" w:hAnsi="EC Square Sans Pro" w:cs="Arial"/>
                      <w:b/>
                      <w:sz w:val="18"/>
                      <w:szCs w:val="18"/>
                      <w:lang w:eastAsia="en-GB"/>
                    </w:rPr>
                    <w:t>Excluded materials and components*</w:t>
                  </w:r>
                </w:p>
              </w:tc>
            </w:tr>
            <w:tr w:rsidR="003F2345" w:rsidRPr="00275497" w:rsidTr="003F2345">
              <w:trPr>
                <w:cantSplit/>
              </w:trPr>
              <w:tc>
                <w:tcPr>
                  <w:tcW w:w="2175" w:type="dxa"/>
                  <w:vAlign w:val="center"/>
                </w:tcPr>
                <w:p w:rsidR="003F2345" w:rsidRPr="00275497" w:rsidRDefault="003F2345" w:rsidP="003F2345">
                  <w:pPr>
                    <w:spacing w:after="0"/>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Label or sleeve</w:t>
                  </w:r>
                </w:p>
              </w:tc>
              <w:tc>
                <w:tcPr>
                  <w:tcW w:w="5782" w:type="dxa"/>
                  <w:vAlign w:val="center"/>
                </w:tcPr>
                <w:p w:rsidR="003F2345" w:rsidRPr="00275497" w:rsidRDefault="003F2345" w:rsidP="003F2345">
                  <w:pPr>
                    <w:spacing w:after="0"/>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PS label or sleeve in combination with a PET, PP or HDPE bottle</w:t>
                  </w:r>
                </w:p>
                <w:p w:rsidR="003F2345" w:rsidRPr="00275497" w:rsidRDefault="003F2345" w:rsidP="003F2345">
                  <w:pPr>
                    <w:spacing w:after="0"/>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PVC label or sleeve in combination with a PET, PP or HDPE bottle</w:t>
                  </w:r>
                </w:p>
                <w:p w:rsidR="003F2345" w:rsidRPr="00275497" w:rsidRDefault="003F2345" w:rsidP="003F2345">
                  <w:pPr>
                    <w:spacing w:after="0"/>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PETG label or sleeve in combination with a PET bottle</w:t>
                  </w:r>
                </w:p>
                <w:p w:rsidR="003F2345" w:rsidRPr="00275497" w:rsidRDefault="003F2345" w:rsidP="003F2345">
                  <w:pPr>
                    <w:spacing w:after="0"/>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Any other plastic materials for sleeves/labels with a density &gt; 1 g/cm3 used with a PET bottle</w:t>
                  </w:r>
                </w:p>
                <w:p w:rsidR="003F2345" w:rsidRPr="00275497" w:rsidRDefault="003F2345" w:rsidP="003F2345">
                  <w:pPr>
                    <w:spacing w:after="0"/>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Any other plastic materials for sleeves/labels with a density &lt; 1 g/cm3 used with a PP or HDPE bottle</w:t>
                  </w:r>
                </w:p>
                <w:p w:rsidR="003F2345" w:rsidRPr="00275497" w:rsidRDefault="003F2345" w:rsidP="003F2345">
                  <w:pPr>
                    <w:spacing w:after="0"/>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Labels or sleeves that are metallised or are welded to a packaging body (in mould labelling)</w:t>
                  </w:r>
                </w:p>
              </w:tc>
            </w:tr>
            <w:tr w:rsidR="003F2345" w:rsidRPr="00275497" w:rsidTr="003F2345">
              <w:trPr>
                <w:cantSplit/>
              </w:trPr>
              <w:tc>
                <w:tcPr>
                  <w:tcW w:w="2175" w:type="dxa"/>
                  <w:vAlign w:val="center"/>
                </w:tcPr>
                <w:p w:rsidR="003F2345" w:rsidRPr="00275497" w:rsidRDefault="003F2345" w:rsidP="003F2345">
                  <w:pPr>
                    <w:spacing w:after="0"/>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Closure</w:t>
                  </w:r>
                </w:p>
              </w:tc>
              <w:tc>
                <w:tcPr>
                  <w:tcW w:w="5782" w:type="dxa"/>
                  <w:vAlign w:val="center"/>
                </w:tcPr>
                <w:p w:rsidR="003F2345" w:rsidRPr="00275497" w:rsidRDefault="003F2345" w:rsidP="003F2345">
                  <w:pPr>
                    <w:spacing w:after="0"/>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PS closure in combination a with a PET, HDPE or PP bottle</w:t>
                  </w:r>
                </w:p>
                <w:p w:rsidR="003F2345" w:rsidRPr="00275497" w:rsidRDefault="003F2345" w:rsidP="003F2345">
                  <w:pPr>
                    <w:spacing w:after="0"/>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PVC closure in combination with a PET, PP or HDPE bottle</w:t>
                  </w:r>
                </w:p>
                <w:p w:rsidR="003F2345" w:rsidRPr="00275497" w:rsidRDefault="003F2345" w:rsidP="003F2345">
                  <w:pPr>
                    <w:spacing w:after="0"/>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PETG closures or closure material with a density &gt; 1 g/cm3 in combination with a PET bottle</w:t>
                  </w:r>
                </w:p>
                <w:p w:rsidR="003F2345" w:rsidRPr="00275497" w:rsidRDefault="003F2345" w:rsidP="003F2345">
                  <w:pPr>
                    <w:spacing w:after="0"/>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Closures made of metal, glass or EVA which are not easily separable from the bottle</w:t>
                  </w:r>
                </w:p>
                <w:p w:rsidR="003F2345" w:rsidRPr="00275497" w:rsidRDefault="003F2345" w:rsidP="003F2345">
                  <w:pPr>
                    <w:spacing w:after="0"/>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Closures made of silicone. Silicone closures with a density &lt; 1 g/cm3 in combination with a PET bottle and silicone closures with a density &gt; 1g/cm3 in combination with PEHD or PP bottle are exempted.</w:t>
                  </w:r>
                </w:p>
                <w:p w:rsidR="003F2345" w:rsidRPr="00275497" w:rsidRDefault="003F2345" w:rsidP="003F2345">
                  <w:pPr>
                    <w:spacing w:after="0"/>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Metallic foils or seals which remain fixed to the bottle or its closure after the product has been opened</w:t>
                  </w:r>
                </w:p>
              </w:tc>
            </w:tr>
            <w:tr w:rsidR="003F2345" w:rsidRPr="00275497" w:rsidTr="003F2345">
              <w:trPr>
                <w:cantSplit/>
              </w:trPr>
              <w:tc>
                <w:tcPr>
                  <w:tcW w:w="2175" w:type="dxa"/>
                  <w:vAlign w:val="center"/>
                </w:tcPr>
                <w:p w:rsidR="003F2345" w:rsidRPr="00275497" w:rsidRDefault="003F2345" w:rsidP="003F2345">
                  <w:pPr>
                    <w:spacing w:after="0"/>
                    <w:jc w:val="center"/>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Barrier coatings</w:t>
                  </w:r>
                </w:p>
              </w:tc>
              <w:tc>
                <w:tcPr>
                  <w:tcW w:w="5782" w:type="dxa"/>
                  <w:vAlign w:val="center"/>
                </w:tcPr>
                <w:p w:rsidR="003F2345" w:rsidRPr="00275497" w:rsidRDefault="003F2345" w:rsidP="003F2345">
                  <w:pPr>
                    <w:spacing w:after="0"/>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Polyamide, functional polyolefins, metallised and light-blocking barriers</w:t>
                  </w:r>
                </w:p>
              </w:tc>
            </w:tr>
            <w:tr w:rsidR="003F2345" w:rsidRPr="00275497" w:rsidTr="003F2345">
              <w:trPr>
                <w:cantSplit/>
              </w:trPr>
              <w:tc>
                <w:tcPr>
                  <w:tcW w:w="7957" w:type="dxa"/>
                  <w:gridSpan w:val="2"/>
                  <w:vAlign w:val="center"/>
                </w:tcPr>
                <w:p w:rsidR="003F2345" w:rsidRPr="00275497" w:rsidRDefault="003F2345" w:rsidP="003F2345">
                  <w:pPr>
                    <w:spacing w:after="0" w:line="240" w:lineRule="auto"/>
                    <w:rPr>
                      <w:rFonts w:ascii="EC Square Sans Pro" w:eastAsia="Times New Roman" w:hAnsi="EC Square Sans Pro" w:cs="Arial"/>
                      <w:sz w:val="18"/>
                      <w:szCs w:val="18"/>
                      <w:lang w:eastAsia="en-GB"/>
                    </w:rPr>
                  </w:pPr>
                  <w:r w:rsidRPr="00275497">
                    <w:rPr>
                      <w:rFonts w:ascii="EC Square Sans Pro" w:eastAsia="Times New Roman" w:hAnsi="EC Square Sans Pro" w:cs="Arial"/>
                      <w:sz w:val="18"/>
                      <w:szCs w:val="18"/>
                      <w:lang w:eastAsia="en-GB"/>
                    </w:rPr>
                    <w:t>* EVA – Ethylene Vinyl Acetate, HDPE – High-density polyethylene, PET – Polyethylene terephthalate, PETG – Polyethylene terephthalate glycol-modified, PP – Polypropylene, PS – Polystyrene, PVC – Polyvinylchloride</w:t>
                  </w:r>
                </w:p>
              </w:tc>
            </w:tr>
          </w:tbl>
          <w:p w:rsidR="006A621A" w:rsidRPr="00275497" w:rsidRDefault="006A621A" w:rsidP="00CD3F73">
            <w:pPr>
              <w:spacing w:after="0" w:line="240" w:lineRule="auto"/>
              <w:jc w:val="both"/>
              <w:rPr>
                <w:rFonts w:ascii="EC Square Sans Pro" w:eastAsia="Times New Roman" w:hAnsi="EC Square Sans Pro" w:cs="Arial"/>
                <w:b/>
                <w:i/>
                <w:sz w:val="20"/>
                <w:szCs w:val="20"/>
                <w:lang w:eastAsia="en-GB"/>
              </w:rPr>
            </w:pPr>
            <w:r w:rsidRPr="00275497">
              <w:rPr>
                <w:rFonts w:ascii="EC Square Sans Pro" w:eastAsia="Times New Roman" w:hAnsi="EC Square Sans Pro" w:cs="Arial"/>
                <w:b/>
                <w:i/>
                <w:sz w:val="20"/>
                <w:szCs w:val="20"/>
                <w:lang w:eastAsia="en-GB"/>
              </w:rPr>
              <w:t>Assessment and verification</w:t>
            </w:r>
          </w:p>
          <w:p w:rsidR="006A621A" w:rsidRPr="00275497" w:rsidRDefault="006A621A" w:rsidP="00CD3F73">
            <w:pPr>
              <w:spacing w:after="0"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sz w:val="20"/>
                <w:szCs w:val="20"/>
                <w:lang w:eastAsia="en-GB"/>
              </w:rPr>
              <w:t>The applicant shall provide a signed declaration of compliance specifying the material composition of the packaging including the container, label or sleeve, adhesives, closure and barrier coating, as appropriate, along with photos or technical drawings of the primary packaging.</w:t>
            </w:r>
          </w:p>
        </w:tc>
      </w:tr>
    </w:tbl>
    <w:p w:rsidR="006A621A" w:rsidRPr="00275497" w:rsidRDefault="006A621A" w:rsidP="006A621A">
      <w:pPr>
        <w:spacing w:after="0" w:line="240" w:lineRule="auto"/>
        <w:rPr>
          <w:rFonts w:ascii="EC Square Sans Pro" w:hAnsi="EC Square Sans Pro"/>
          <w:iCs/>
          <w:sz w:val="20"/>
          <w:szCs w:val="20"/>
          <w:lang w:eastAsia="en-GB"/>
        </w:rPr>
      </w:pPr>
    </w:p>
    <w:p w:rsidR="006A621A" w:rsidRPr="00275497" w:rsidRDefault="006A621A" w:rsidP="006A621A">
      <w:pPr>
        <w:spacing w:after="0" w:line="240" w:lineRule="auto"/>
        <w:rPr>
          <w:rFonts w:ascii="EC Square Sans Pro" w:hAnsi="EC Square Sans Pro"/>
          <w:iCs/>
          <w:sz w:val="20"/>
          <w:szCs w:val="20"/>
          <w:lang w:eastAsia="en-GB"/>
        </w:rPr>
      </w:pPr>
    </w:p>
    <w:p w:rsidR="006A621A" w:rsidRPr="00275497" w:rsidRDefault="00990CC4" w:rsidP="00DA3210">
      <w:pPr>
        <w:spacing w:after="0" w:line="240" w:lineRule="auto"/>
        <w:jc w:val="center"/>
        <w:rPr>
          <w:rFonts w:ascii="EC Square Sans Pro" w:hAnsi="EC Square Sans Pro"/>
          <w:iCs/>
          <w:sz w:val="20"/>
          <w:szCs w:val="20"/>
          <w:lang w:eastAsia="en-GB"/>
        </w:rPr>
      </w:pPr>
      <w:r w:rsidRPr="00990CC4">
        <w:rPr>
          <w:rFonts w:ascii="EC Square Sans Pro" w:eastAsia="Times New Roman" w:hAnsi="EC Square Sans Pro" w:cs="Arial"/>
          <w:b/>
          <w:noProof/>
          <w:color w:val="948A54"/>
          <w:sz w:val="20"/>
          <w:szCs w:val="20"/>
          <w:lang w:eastAsia="en-GB"/>
        </w:rPr>
      </w:r>
      <w:r w:rsidRPr="00990CC4">
        <w:rPr>
          <w:rFonts w:ascii="EC Square Sans Pro" w:eastAsia="Times New Roman" w:hAnsi="EC Square Sans Pro" w:cs="Arial"/>
          <w:b/>
          <w:noProof/>
          <w:color w:val="948A54"/>
          <w:sz w:val="20"/>
          <w:szCs w:val="20"/>
          <w:lang w:eastAsia="en-GB"/>
        </w:rPr>
        <w:pict>
          <v:roundrect id="AutoShape 58" o:spid="_x0000_s1060" style="width:425.9pt;height:104.8pt;visibility:visible;mso-position-horizontal-relative:char;mso-position-vertical-relative:line" arcsize="10923f" strokecolor="#4f81bd" strokeweight="2.5pt">
            <v:shadow color="#868686"/>
            <v:textbox style="mso-fit-shape-to-text:t" inset="0,0,0,0">
              <w:txbxContent>
                <w:p w:rsidR="00CD3F73" w:rsidRDefault="00CD3F73" w:rsidP="006A621A">
                  <w:pPr>
                    <w:spacing w:after="120"/>
                    <w:jc w:val="both"/>
                    <w:rPr>
                      <w:b/>
                    </w:rPr>
                  </w:pPr>
                  <w:r w:rsidRPr="00C7377C">
                    <w:sym w:font="Webdings" w:char="F069"/>
                  </w:r>
                  <w:r w:rsidRPr="00C7377C">
                    <w:t xml:space="preserve"> </w:t>
                  </w:r>
                  <w:r w:rsidRPr="00C7377C">
                    <w:rPr>
                      <w:b/>
                    </w:rPr>
                    <w:t>Key points</w:t>
                  </w:r>
                </w:p>
                <w:p w:rsidR="00CD3F73" w:rsidRPr="00E12D05" w:rsidRDefault="00CD3F73" w:rsidP="00EE2C8A">
                  <w:pPr>
                    <w:pStyle w:val="Paragrafoelenco"/>
                    <w:numPr>
                      <w:ilvl w:val="0"/>
                      <w:numId w:val="19"/>
                    </w:numPr>
                    <w:spacing w:after="0" w:line="240" w:lineRule="auto"/>
                    <w:jc w:val="both"/>
                    <w:rPr>
                      <w:rFonts w:ascii="EC Square Sans Pro" w:eastAsia="Times New Roman" w:hAnsi="EC Square Sans Pro" w:cs="Arial"/>
                      <w:sz w:val="20"/>
                      <w:szCs w:val="20"/>
                    </w:rPr>
                  </w:pPr>
                  <w:r w:rsidRPr="0097366A">
                    <w:rPr>
                      <w:rFonts w:ascii="EC Square Sans Pro" w:eastAsia="Times New Roman" w:hAnsi="EC Square Sans Pro" w:cs="Arial"/>
                      <w:i/>
                      <w:sz w:val="20"/>
                      <w:szCs w:val="20"/>
                    </w:rPr>
                    <w:t xml:space="preserve">How to report the materials composition of the packaging? </w:t>
                  </w:r>
                  <w:r w:rsidRPr="0097366A">
                    <w:rPr>
                      <w:rFonts w:ascii="EC Square Sans Pro" w:eastAsia="Times New Roman" w:hAnsi="EC Square Sans Pro" w:cs="Arial"/>
                      <w:sz w:val="20"/>
                      <w:szCs w:val="20"/>
                    </w:rPr>
                    <w:t xml:space="preserve">Section </w:t>
                  </w:r>
                  <w:r w:rsidR="00990CC4">
                    <w:rPr>
                      <w:rFonts w:ascii="EC Square Sans Pro" w:eastAsia="Times New Roman" w:hAnsi="EC Square Sans Pro" w:cs="Arial"/>
                      <w:sz w:val="20"/>
                      <w:szCs w:val="20"/>
                    </w:rPr>
                    <w:fldChar w:fldCharType="begin"/>
                  </w:r>
                  <w:r>
                    <w:rPr>
                      <w:rFonts w:ascii="EC Square Sans Pro" w:eastAsia="Times New Roman" w:hAnsi="EC Square Sans Pro" w:cs="Arial"/>
                      <w:sz w:val="20"/>
                      <w:szCs w:val="20"/>
                    </w:rPr>
                    <w:instrText xml:space="preserve"> REF _Ref493081557 \r \h </w:instrText>
                  </w:r>
                  <w:r w:rsidR="00990CC4">
                    <w:rPr>
                      <w:rFonts w:ascii="EC Square Sans Pro" w:eastAsia="Times New Roman" w:hAnsi="EC Square Sans Pro" w:cs="Arial"/>
                      <w:sz w:val="20"/>
                      <w:szCs w:val="20"/>
                    </w:rPr>
                  </w:r>
                  <w:r w:rsidR="00990CC4">
                    <w:rPr>
                      <w:rFonts w:ascii="EC Square Sans Pro" w:eastAsia="Times New Roman" w:hAnsi="EC Square Sans Pro" w:cs="Arial"/>
                      <w:sz w:val="20"/>
                      <w:szCs w:val="20"/>
                    </w:rPr>
                    <w:fldChar w:fldCharType="separate"/>
                  </w:r>
                  <w:r>
                    <w:rPr>
                      <w:rFonts w:ascii="EC Square Sans Pro" w:eastAsia="Times New Roman" w:hAnsi="EC Square Sans Pro" w:cs="Arial"/>
                      <w:sz w:val="20"/>
                      <w:szCs w:val="20"/>
                    </w:rPr>
                    <w:t>3.3.6.5</w:t>
                  </w:r>
                  <w:r w:rsidR="00990CC4">
                    <w:rPr>
                      <w:rFonts w:ascii="EC Square Sans Pro" w:eastAsia="Times New Roman" w:hAnsi="EC Square Sans Pro" w:cs="Arial"/>
                      <w:sz w:val="20"/>
                      <w:szCs w:val="20"/>
                    </w:rPr>
                    <w:fldChar w:fldCharType="end"/>
                  </w:r>
                </w:p>
              </w:txbxContent>
            </v:textbox>
            <w10:anchorlock/>
          </v:roundrect>
        </w:pict>
      </w:r>
    </w:p>
    <w:p w:rsidR="006A621A" w:rsidRPr="00275497" w:rsidRDefault="006A621A" w:rsidP="006A621A">
      <w:pPr>
        <w:spacing w:after="0" w:line="240" w:lineRule="auto"/>
        <w:rPr>
          <w:rFonts w:ascii="EC Square Sans Pro" w:hAnsi="EC Square Sans Pro"/>
          <w:iCs/>
          <w:sz w:val="20"/>
          <w:szCs w:val="20"/>
          <w:lang w:eastAsia="en-GB"/>
        </w:rPr>
      </w:pPr>
    </w:p>
    <w:p w:rsidR="006A621A" w:rsidRPr="00275497" w:rsidRDefault="006A621A" w:rsidP="006A621A">
      <w:pPr>
        <w:spacing w:after="0" w:line="240" w:lineRule="auto"/>
        <w:rPr>
          <w:rFonts w:ascii="EC Square Sans Pro" w:hAnsi="EC Square Sans Pro"/>
          <w:iCs/>
          <w:sz w:val="20"/>
          <w:szCs w:val="20"/>
          <w:lang w:eastAsia="en-GB"/>
        </w:rPr>
      </w:pPr>
    </w:p>
    <w:p w:rsidR="006A621A" w:rsidRPr="00275497" w:rsidRDefault="006A621A" w:rsidP="005628B0">
      <w:pPr>
        <w:pStyle w:val="Titolo4"/>
        <w:rPr>
          <w:lang w:eastAsia="en-GB"/>
        </w:rPr>
      </w:pPr>
      <w:bookmarkStart w:id="105" w:name="_Ref493081557"/>
      <w:bookmarkStart w:id="106" w:name="_Toc503526076"/>
      <w:r w:rsidRPr="00275497">
        <w:rPr>
          <w:lang w:eastAsia="en-GB"/>
        </w:rPr>
        <w:t>Guidance to report the materials composition</w:t>
      </w:r>
      <w:bookmarkEnd w:id="105"/>
      <w:bookmarkEnd w:id="106"/>
      <w:r w:rsidRPr="00275497">
        <w:rPr>
          <w:lang w:eastAsia="en-GB"/>
        </w:rPr>
        <w:t xml:space="preserve"> </w:t>
      </w:r>
    </w:p>
    <w:p w:rsidR="006A621A" w:rsidRPr="00275497" w:rsidRDefault="006A621A" w:rsidP="006A621A">
      <w:pPr>
        <w:spacing w:line="240" w:lineRule="auto"/>
        <w:jc w:val="both"/>
        <w:rPr>
          <w:rFonts w:ascii="EC Square Sans Pro" w:eastAsia="Times New Roman" w:hAnsi="EC Square Sans Pro" w:cs="Arial"/>
          <w:sz w:val="20"/>
          <w:szCs w:val="20"/>
          <w:lang w:eastAsia="en-GB"/>
        </w:rPr>
      </w:pPr>
      <w:r w:rsidRPr="00275497">
        <w:rPr>
          <w:rFonts w:ascii="EC Square Sans Pro" w:eastAsia="Times New Roman" w:hAnsi="EC Square Sans Pro" w:cs="Arial"/>
          <w:noProof/>
          <w:sz w:val="20"/>
          <w:szCs w:val="20"/>
          <w:lang w:val="it-IT" w:eastAsia="it-IT"/>
        </w:rPr>
        <w:drawing>
          <wp:inline distT="0" distB="0" distL="0" distR="0">
            <wp:extent cx="263525" cy="228600"/>
            <wp:effectExtent l="19050" t="0" r="3175" b="0"/>
            <wp:docPr id="121" name="Picture 2"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28600"/>
                    </a:xfrm>
                    <a:prstGeom prst="rect">
                      <a:avLst/>
                    </a:prstGeom>
                    <a:noFill/>
                    <a:ln w="9525">
                      <a:noFill/>
                      <a:miter lim="800000"/>
                      <a:headEnd/>
                      <a:tailEnd/>
                    </a:ln>
                  </pic:spPr>
                </pic:pic>
              </a:graphicData>
            </a:graphic>
          </wp:inline>
        </w:drawing>
      </w:r>
      <w:r w:rsidRPr="00275497">
        <w:rPr>
          <w:rFonts w:ascii="EC Square Sans Pro" w:eastAsia="Times New Roman" w:hAnsi="EC Square Sans Pro" w:cs="Arial"/>
          <w:sz w:val="20"/>
          <w:szCs w:val="20"/>
          <w:lang w:eastAsia="en-GB"/>
        </w:rPr>
        <w:t xml:space="preserve"> </w:t>
      </w:r>
      <w:r w:rsidRPr="00275497">
        <w:rPr>
          <w:rFonts w:ascii="EC Square Sans Pro" w:hAnsi="EC Square Sans Pro"/>
          <w:b/>
          <w:color w:val="948A54"/>
          <w:sz w:val="20"/>
          <w:szCs w:val="20"/>
        </w:rPr>
        <w:t>This criterion requires a list of the parts making up the</w:t>
      </w:r>
      <w:r w:rsidR="009C7E6C" w:rsidRPr="00275497">
        <w:rPr>
          <w:rFonts w:ascii="EC Square Sans Pro" w:hAnsi="EC Square Sans Pro"/>
          <w:b/>
          <w:color w:val="948A54"/>
          <w:sz w:val="20"/>
          <w:szCs w:val="20"/>
        </w:rPr>
        <w:t xml:space="preserve"> primary packaging, i.e. </w:t>
      </w:r>
      <w:r w:rsidRPr="00275497">
        <w:rPr>
          <w:rFonts w:ascii="EC Square Sans Pro" w:hAnsi="EC Square Sans Pro"/>
          <w:b/>
          <w:color w:val="948A54"/>
          <w:sz w:val="20"/>
          <w:szCs w:val="20"/>
        </w:rPr>
        <w:t>the main container, label or sleeve, adhesives, closure and barrier coating and which materials they are made up of.</w:t>
      </w:r>
    </w:p>
    <w:p w:rsidR="006A621A" w:rsidRDefault="006A621A" w:rsidP="006A621A">
      <w:pPr>
        <w:spacing w:line="240" w:lineRule="auto"/>
        <w:jc w:val="both"/>
        <w:rPr>
          <w:rFonts w:ascii="EC Square Sans Pro" w:eastAsia="Times New Roman" w:hAnsi="EC Square Sans Pro" w:cs="Arial"/>
          <w:sz w:val="20"/>
          <w:szCs w:val="20"/>
          <w:lang w:eastAsia="en-GB"/>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122" name="Picture 2"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eastAsia="Times New Roman" w:hAnsi="EC Square Sans Pro" w:cs="Arial"/>
          <w:sz w:val="20"/>
          <w:szCs w:val="20"/>
          <w:lang w:eastAsia="en-GB"/>
        </w:rPr>
        <w:t xml:space="preserve"> </w:t>
      </w:r>
      <w:r w:rsidRPr="00275497">
        <w:rPr>
          <w:rFonts w:ascii="EC Square Sans Pro" w:hAnsi="EC Square Sans Pro"/>
          <w:b/>
          <w:color w:val="948A54"/>
          <w:sz w:val="20"/>
          <w:szCs w:val="20"/>
        </w:rPr>
        <w:t>Photos or technical drawings of the primary packaging shall be provided to the Competent Body.</w:t>
      </w:r>
      <w:r w:rsidRPr="00275497">
        <w:rPr>
          <w:rFonts w:ascii="EC Square Sans Pro" w:eastAsia="Times New Roman" w:hAnsi="EC Square Sans Pro" w:cs="Arial"/>
          <w:sz w:val="20"/>
          <w:szCs w:val="20"/>
          <w:lang w:eastAsia="en-GB"/>
        </w:rPr>
        <w:t xml:space="preserve"> </w:t>
      </w:r>
    </w:p>
    <w:p w:rsidR="00EE2C8A" w:rsidRPr="00275497" w:rsidRDefault="00D549E4" w:rsidP="006A621A">
      <w:pPr>
        <w:spacing w:before="120" w:after="360" w:line="240" w:lineRule="auto"/>
        <w:jc w:val="both"/>
        <w:rPr>
          <w:rFonts w:ascii="EC Square Sans Pro" w:eastAsia="Times New Roman" w:hAnsi="EC Square Sans Pro" w:cs="Arial"/>
          <w:sz w:val="20"/>
          <w:szCs w:val="20"/>
          <w:lang w:eastAsia="en-GB"/>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44" name="Picture 2"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eastAsia="Times New Roman" w:hAnsi="EC Square Sans Pro" w:cs="Arial"/>
          <w:sz w:val="20"/>
          <w:szCs w:val="20"/>
          <w:lang w:eastAsia="en-GB"/>
        </w:rPr>
        <w:t xml:space="preserve"> </w:t>
      </w:r>
      <w:r w:rsidRPr="00D549E4">
        <w:rPr>
          <w:rFonts w:ascii="EC Square Sans Pro" w:hAnsi="EC Square Sans Pro"/>
          <w:b/>
          <w:color w:val="948A54"/>
          <w:sz w:val="20"/>
          <w:szCs w:val="20"/>
        </w:rPr>
        <w:t>Please note that the combination of PP with HDPE</w:t>
      </w:r>
      <w:r w:rsidR="000036B8">
        <w:rPr>
          <w:rFonts w:ascii="EC Square Sans Pro" w:hAnsi="EC Square Sans Pro"/>
          <w:b/>
          <w:color w:val="948A54"/>
          <w:sz w:val="20"/>
          <w:szCs w:val="20"/>
        </w:rPr>
        <w:t xml:space="preserve">, as well as the combinations of PE with </w:t>
      </w:r>
      <w:r w:rsidR="000036B8" w:rsidRPr="000036B8">
        <w:rPr>
          <w:rFonts w:ascii="EC Square Sans Pro" w:hAnsi="EC Square Sans Pro"/>
          <w:b/>
          <w:color w:val="948A54"/>
          <w:sz w:val="20"/>
          <w:szCs w:val="20"/>
        </w:rPr>
        <w:t>LLDPE, LDPE, HDPE</w:t>
      </w:r>
      <w:r w:rsidR="000036B8">
        <w:rPr>
          <w:rFonts w:ascii="EC Square Sans Pro" w:hAnsi="EC Square Sans Pro"/>
          <w:b/>
          <w:color w:val="948A54"/>
          <w:sz w:val="20"/>
          <w:szCs w:val="20"/>
        </w:rPr>
        <w:t xml:space="preserve"> are allowed</w:t>
      </w:r>
      <w:r>
        <w:rPr>
          <w:rFonts w:ascii="EC Square Sans Pro" w:hAnsi="EC Square Sans Pro"/>
          <w:b/>
          <w:color w:val="948A54"/>
          <w:sz w:val="20"/>
          <w:szCs w:val="20"/>
        </w:rPr>
        <w:t xml:space="preserve"> be used in the EU Ecolabel products</w:t>
      </w:r>
      <w:r w:rsidRPr="00275497">
        <w:rPr>
          <w:rFonts w:ascii="EC Square Sans Pro" w:hAnsi="EC Square Sans Pro"/>
          <w:b/>
          <w:color w:val="948A54"/>
          <w:sz w:val="20"/>
          <w:szCs w:val="20"/>
        </w:rPr>
        <w:t>.</w:t>
      </w:r>
      <w:r w:rsidRPr="00275497">
        <w:rPr>
          <w:rFonts w:ascii="EC Square Sans Pro" w:eastAsia="Times New Roman" w:hAnsi="EC Square Sans Pro" w:cs="Arial"/>
          <w:sz w:val="20"/>
          <w:szCs w:val="20"/>
          <w:lang w:eastAsia="en-GB"/>
        </w:rPr>
        <w:t xml:space="preserve"> </w:t>
      </w:r>
      <w:bookmarkStart w:id="107" w:name="_Toc474331605"/>
    </w:p>
    <w:p w:rsidR="0025005D" w:rsidRPr="00275497" w:rsidRDefault="0025005D" w:rsidP="005628B0">
      <w:pPr>
        <w:pStyle w:val="Titolo3"/>
        <w:rPr>
          <w:kern w:val="32"/>
        </w:rPr>
      </w:pPr>
      <w:bookmarkStart w:id="108" w:name="_Toc503526077"/>
      <w:bookmarkEnd w:id="107"/>
      <w:r w:rsidRPr="00275497">
        <w:rPr>
          <w:kern w:val="32"/>
        </w:rPr>
        <w:t xml:space="preserve">Criterion: </w:t>
      </w:r>
      <w:r w:rsidR="00B26BB0" w:rsidRPr="00275497">
        <w:rPr>
          <w:lang w:eastAsia="en-GB"/>
        </w:rPr>
        <w:t>Fitness for use</w:t>
      </w:r>
      <w:bookmarkEnd w:id="108"/>
    </w:p>
    <w:p w:rsidR="00EE2C8A" w:rsidRPr="00275497" w:rsidRDefault="00EE2C8A" w:rsidP="00EE2C8A">
      <w:pPr>
        <w:spacing w:before="120" w:line="240" w:lineRule="auto"/>
        <w:jc w:val="both"/>
        <w:rPr>
          <w:rFonts w:ascii="EC Square Sans Pro" w:hAnsi="EC Square Sans Pro"/>
          <w:b/>
          <w:color w:val="948A54"/>
          <w:sz w:val="20"/>
          <w:szCs w:val="20"/>
        </w:rPr>
      </w:pPr>
      <w:r w:rsidRPr="00275497">
        <w:rPr>
          <w:noProof/>
          <w:lang w:val="it-IT" w:eastAsia="it-IT"/>
        </w:rPr>
        <w:drawing>
          <wp:inline distT="0" distB="0" distL="0" distR="0">
            <wp:extent cx="263525" cy="230505"/>
            <wp:effectExtent l="19050" t="0" r="3175" b="0"/>
            <wp:docPr id="85"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This criterion applies to all product categories included in this user manual.</w:t>
      </w:r>
    </w:p>
    <w:tbl>
      <w:tblPr>
        <w:tblStyle w:val="Grigliatabella"/>
        <w:tblW w:w="0" w:type="auto"/>
        <w:jc w:val="center"/>
        <w:tblLook w:val="04A0"/>
      </w:tblPr>
      <w:tblGrid>
        <w:gridCol w:w="9166"/>
      </w:tblGrid>
      <w:tr w:rsidR="00EE2C8A" w:rsidRPr="00275497" w:rsidTr="003F2345">
        <w:trPr>
          <w:jc w:val="center"/>
        </w:trPr>
        <w:tc>
          <w:tcPr>
            <w:tcW w:w="9166" w:type="dxa"/>
          </w:tcPr>
          <w:p w:rsidR="00EE2C8A" w:rsidRPr="00275497" w:rsidRDefault="00EE2C8A" w:rsidP="003F2345">
            <w:pPr>
              <w:spacing w:after="120"/>
              <w:rPr>
                <w:rFonts w:ascii="EC Square Sans Pro" w:hAnsi="EC Square Sans Pro"/>
                <w:b/>
                <w:iCs/>
                <w:color w:val="0070C0"/>
                <w:sz w:val="20"/>
                <w:szCs w:val="20"/>
                <w:lang w:eastAsia="en-GB"/>
              </w:rPr>
            </w:pPr>
            <w:r w:rsidRPr="00275497">
              <w:rPr>
                <w:rFonts w:ascii="EC Square Sans Pro" w:hAnsi="EC Square Sans Pro"/>
                <w:b/>
                <w:iCs/>
                <w:color w:val="0070C0"/>
                <w:sz w:val="20"/>
                <w:szCs w:val="20"/>
                <w:lang w:eastAsia="en-GB"/>
              </w:rPr>
              <w:t>Unified criterion text from the different Commission Decisions:</w:t>
            </w:r>
          </w:p>
          <w:p w:rsidR="00EE2C8A" w:rsidRPr="00275497" w:rsidRDefault="00EE2C8A" w:rsidP="003F2345">
            <w:pPr>
              <w:spacing w:after="120"/>
              <w:rPr>
                <w:rFonts w:ascii="EC Square Sans Pro" w:hAnsi="EC Square Sans Pro"/>
                <w:iCs/>
                <w:sz w:val="20"/>
                <w:szCs w:val="20"/>
                <w:lang w:eastAsia="en-GB"/>
              </w:rPr>
            </w:pPr>
            <w:r w:rsidRPr="00275497">
              <w:rPr>
                <w:rFonts w:ascii="EC Square Sans Pro" w:hAnsi="EC Square Sans Pro"/>
                <w:iCs/>
                <w:sz w:val="20"/>
                <w:szCs w:val="20"/>
                <w:lang w:eastAsia="en-GB"/>
              </w:rPr>
              <w:t>The product shall have a satisfactory wash</w:t>
            </w:r>
            <w:r w:rsidR="001F0B02" w:rsidRPr="00275497">
              <w:rPr>
                <w:rFonts w:ascii="EC Square Sans Pro" w:hAnsi="EC Square Sans Pro"/>
                <w:iCs/>
                <w:sz w:val="20"/>
                <w:szCs w:val="20"/>
                <w:lang w:eastAsia="en-GB"/>
              </w:rPr>
              <w:t xml:space="preserve"> or cleaning</w:t>
            </w:r>
            <w:r w:rsidRPr="00275497">
              <w:rPr>
                <w:rFonts w:ascii="EC Square Sans Pro" w:hAnsi="EC Square Sans Pro"/>
                <w:iCs/>
                <w:sz w:val="20"/>
                <w:szCs w:val="20"/>
                <w:lang w:eastAsia="en-GB"/>
              </w:rPr>
              <w:t xml:space="preserve"> performance at the lowest temperature and dosage recommended by the manufacturer for the water hardness in accordance with:</w:t>
            </w:r>
          </w:p>
          <w:tbl>
            <w:tblPr>
              <w:tblStyle w:val="Grigliatabella"/>
              <w:tblW w:w="0" w:type="auto"/>
              <w:jc w:val="center"/>
              <w:tblLook w:val="04A0"/>
            </w:tblPr>
            <w:tblGrid>
              <w:gridCol w:w="1185"/>
              <w:gridCol w:w="7304"/>
            </w:tblGrid>
            <w:tr w:rsidR="00EE2C8A" w:rsidRPr="00275497" w:rsidTr="00EE2C8A">
              <w:trPr>
                <w:jc w:val="center"/>
              </w:trPr>
              <w:tc>
                <w:tcPr>
                  <w:tcW w:w="1185" w:type="dxa"/>
                  <w:vAlign w:val="center"/>
                </w:tcPr>
                <w:p w:rsidR="00EE2C8A" w:rsidRPr="00275497" w:rsidRDefault="00EE2C8A" w:rsidP="00370BB1">
                  <w:pPr>
                    <w:spacing w:after="0"/>
                    <w:rPr>
                      <w:rFonts w:ascii="EC Square Sans Pro" w:hAnsi="EC Square Sans Pro"/>
                      <w:b/>
                      <w:iCs/>
                      <w:sz w:val="20"/>
                      <w:szCs w:val="20"/>
                      <w:lang w:eastAsia="en-GB"/>
                    </w:rPr>
                  </w:pPr>
                  <w:r w:rsidRPr="00275497">
                    <w:rPr>
                      <w:rFonts w:ascii="EC Square Sans Pro" w:hAnsi="EC Square Sans Pro"/>
                      <w:b/>
                      <w:iCs/>
                      <w:sz w:val="20"/>
                      <w:szCs w:val="20"/>
                      <w:lang w:eastAsia="en-GB"/>
                    </w:rPr>
                    <w:t>Product categories</w:t>
                  </w:r>
                </w:p>
              </w:tc>
              <w:tc>
                <w:tcPr>
                  <w:tcW w:w="7304" w:type="dxa"/>
                  <w:vAlign w:val="center"/>
                </w:tcPr>
                <w:p w:rsidR="00EE2C8A" w:rsidRPr="00275497" w:rsidRDefault="00EE2C8A" w:rsidP="00370BB1">
                  <w:pPr>
                    <w:spacing w:after="0"/>
                    <w:rPr>
                      <w:rFonts w:ascii="EC Square Sans Pro" w:hAnsi="EC Square Sans Pro"/>
                      <w:b/>
                      <w:iCs/>
                      <w:sz w:val="20"/>
                      <w:szCs w:val="20"/>
                      <w:lang w:eastAsia="en-GB"/>
                    </w:rPr>
                  </w:pPr>
                  <w:r w:rsidRPr="00275497">
                    <w:rPr>
                      <w:rFonts w:ascii="EC Square Sans Pro" w:hAnsi="EC Square Sans Pro"/>
                      <w:b/>
                      <w:iCs/>
                      <w:sz w:val="20"/>
                      <w:szCs w:val="20"/>
                      <w:lang w:eastAsia="en-GB"/>
                    </w:rPr>
                    <w:t>Protocol/Framework/Standard</w:t>
                  </w:r>
                </w:p>
              </w:tc>
            </w:tr>
            <w:tr w:rsidR="00EE2C8A" w:rsidRPr="00275497" w:rsidTr="00EE2C8A">
              <w:trPr>
                <w:jc w:val="center"/>
              </w:trPr>
              <w:tc>
                <w:tcPr>
                  <w:tcW w:w="1185" w:type="dxa"/>
                </w:tcPr>
                <w:p w:rsidR="00EE2C8A" w:rsidRPr="00275497" w:rsidRDefault="00EE2C8A" w:rsidP="00370BB1">
                  <w:pPr>
                    <w:spacing w:after="0"/>
                    <w:rPr>
                      <w:rFonts w:ascii="EC Square Sans Pro" w:hAnsi="EC Square Sans Pro"/>
                      <w:iCs/>
                      <w:sz w:val="20"/>
                      <w:szCs w:val="20"/>
                      <w:lang w:eastAsia="en-GB"/>
                    </w:rPr>
                  </w:pPr>
                  <w:r w:rsidRPr="00275497">
                    <w:rPr>
                      <w:rFonts w:ascii="EC Square Sans Pro" w:hAnsi="EC Square Sans Pro"/>
                      <w:iCs/>
                      <w:sz w:val="20"/>
                      <w:szCs w:val="20"/>
                      <w:lang w:eastAsia="en-GB"/>
                    </w:rPr>
                    <w:t>LD</w:t>
                  </w:r>
                </w:p>
              </w:tc>
              <w:tc>
                <w:tcPr>
                  <w:tcW w:w="7304" w:type="dxa"/>
                </w:tcPr>
                <w:p w:rsidR="00EE2C8A" w:rsidRPr="00275497" w:rsidRDefault="00EE2C8A" w:rsidP="00370BB1">
                  <w:pPr>
                    <w:spacing w:after="0"/>
                    <w:rPr>
                      <w:rFonts w:ascii="EC Square Sans Pro" w:hAnsi="EC Square Sans Pro"/>
                      <w:iCs/>
                      <w:sz w:val="20"/>
                      <w:szCs w:val="20"/>
                      <w:lang w:eastAsia="en-GB"/>
                    </w:rPr>
                  </w:pPr>
                  <w:r w:rsidRPr="00275497">
                    <w:rPr>
                      <w:rFonts w:ascii="EC Square Sans Pro" w:hAnsi="EC Square Sans Pro"/>
                      <w:iCs/>
                      <w:sz w:val="20"/>
                      <w:szCs w:val="20"/>
                      <w:lang w:eastAsia="en-GB"/>
                    </w:rPr>
                    <w:t>“EU Ecolabel protocol for testing laundry detergents” or “EU Ecolabel protocol for testing stain removers”, as appropriate.</w:t>
                  </w:r>
                </w:p>
              </w:tc>
            </w:tr>
            <w:tr w:rsidR="00EE2C8A" w:rsidRPr="00275497" w:rsidTr="00EE2C8A">
              <w:trPr>
                <w:jc w:val="center"/>
              </w:trPr>
              <w:tc>
                <w:tcPr>
                  <w:tcW w:w="1185" w:type="dxa"/>
                </w:tcPr>
                <w:p w:rsidR="00EE2C8A" w:rsidRPr="00275497" w:rsidRDefault="00EE2C8A" w:rsidP="00370BB1">
                  <w:pPr>
                    <w:spacing w:after="0"/>
                    <w:rPr>
                      <w:rFonts w:ascii="EC Square Sans Pro" w:hAnsi="EC Square Sans Pro"/>
                      <w:iCs/>
                      <w:sz w:val="20"/>
                      <w:szCs w:val="20"/>
                      <w:lang w:eastAsia="en-GB"/>
                    </w:rPr>
                  </w:pPr>
                  <w:r w:rsidRPr="00275497">
                    <w:rPr>
                      <w:rFonts w:ascii="EC Square Sans Pro" w:hAnsi="EC Square Sans Pro"/>
                      <w:iCs/>
                      <w:sz w:val="20"/>
                      <w:szCs w:val="20"/>
                      <w:lang w:eastAsia="en-GB"/>
                    </w:rPr>
                    <w:t>IILD</w:t>
                  </w:r>
                </w:p>
              </w:tc>
              <w:tc>
                <w:tcPr>
                  <w:tcW w:w="7304" w:type="dxa"/>
                </w:tcPr>
                <w:p w:rsidR="00EE2C8A" w:rsidRPr="00275497" w:rsidRDefault="00EE2C8A" w:rsidP="00370BB1">
                  <w:pPr>
                    <w:spacing w:after="0"/>
                    <w:rPr>
                      <w:rFonts w:ascii="EC Square Sans Pro" w:hAnsi="EC Square Sans Pro"/>
                      <w:iCs/>
                      <w:sz w:val="20"/>
                      <w:szCs w:val="20"/>
                      <w:lang w:eastAsia="en-GB"/>
                    </w:rPr>
                  </w:pPr>
                  <w:r w:rsidRPr="00275497">
                    <w:rPr>
                      <w:rFonts w:ascii="EC Square Sans Pro" w:hAnsi="EC Square Sans Pro"/>
                      <w:iCs/>
                      <w:sz w:val="20"/>
                      <w:szCs w:val="20"/>
                      <w:lang w:eastAsia="en-GB"/>
                    </w:rPr>
                    <w:t>“Framework for performance testing for industrial and institutional laundry detergents”</w:t>
                  </w:r>
                </w:p>
              </w:tc>
            </w:tr>
            <w:tr w:rsidR="00EE2C8A" w:rsidRPr="00275497" w:rsidTr="00EE2C8A">
              <w:trPr>
                <w:jc w:val="center"/>
              </w:trPr>
              <w:tc>
                <w:tcPr>
                  <w:tcW w:w="1185" w:type="dxa"/>
                </w:tcPr>
                <w:p w:rsidR="00EE2C8A" w:rsidRPr="00275497" w:rsidRDefault="00EE2C8A" w:rsidP="00370BB1">
                  <w:pPr>
                    <w:spacing w:after="0"/>
                    <w:rPr>
                      <w:rFonts w:ascii="EC Square Sans Pro" w:hAnsi="EC Square Sans Pro"/>
                      <w:iCs/>
                      <w:sz w:val="20"/>
                      <w:szCs w:val="20"/>
                      <w:lang w:eastAsia="en-GB"/>
                    </w:rPr>
                  </w:pPr>
                  <w:r w:rsidRPr="00275497">
                    <w:rPr>
                      <w:rFonts w:ascii="EC Square Sans Pro" w:hAnsi="EC Square Sans Pro"/>
                      <w:iCs/>
                      <w:sz w:val="20"/>
                      <w:szCs w:val="20"/>
                      <w:lang w:eastAsia="en-GB"/>
                    </w:rPr>
                    <w:t>DD</w:t>
                  </w:r>
                </w:p>
              </w:tc>
              <w:tc>
                <w:tcPr>
                  <w:tcW w:w="7304" w:type="dxa"/>
                </w:tcPr>
                <w:p w:rsidR="00EE2C8A" w:rsidRPr="00275497" w:rsidRDefault="00EE2C8A" w:rsidP="00370BB1">
                  <w:pPr>
                    <w:spacing w:after="0"/>
                    <w:rPr>
                      <w:rFonts w:ascii="EC Square Sans Pro" w:hAnsi="EC Square Sans Pro"/>
                      <w:iCs/>
                      <w:sz w:val="20"/>
                      <w:szCs w:val="20"/>
                      <w:lang w:eastAsia="en-GB"/>
                    </w:rPr>
                  </w:pPr>
                  <w:r w:rsidRPr="00275497">
                    <w:rPr>
                      <w:rFonts w:ascii="EC Square Sans Pro" w:hAnsi="EC Square Sans Pro"/>
                      <w:iCs/>
                      <w:sz w:val="20"/>
                      <w:szCs w:val="20"/>
                      <w:lang w:eastAsia="en-GB"/>
                    </w:rPr>
                    <w:t>The most updated IKW standard test or the most updated standard EN 50242/EN 60436 as modified in “Framework performance test for dishwasher detergents”</w:t>
                  </w:r>
                </w:p>
              </w:tc>
            </w:tr>
            <w:tr w:rsidR="00EE2C8A" w:rsidRPr="00275497" w:rsidTr="00EE2C8A">
              <w:trPr>
                <w:jc w:val="center"/>
              </w:trPr>
              <w:tc>
                <w:tcPr>
                  <w:tcW w:w="1185" w:type="dxa"/>
                </w:tcPr>
                <w:p w:rsidR="00EE2C8A" w:rsidRPr="00275497" w:rsidRDefault="00EE2C8A" w:rsidP="00370BB1">
                  <w:pPr>
                    <w:spacing w:after="0"/>
                    <w:rPr>
                      <w:rFonts w:ascii="EC Square Sans Pro" w:hAnsi="EC Square Sans Pro"/>
                      <w:iCs/>
                      <w:sz w:val="20"/>
                      <w:szCs w:val="20"/>
                      <w:lang w:eastAsia="en-GB"/>
                    </w:rPr>
                  </w:pPr>
                  <w:r w:rsidRPr="00275497">
                    <w:rPr>
                      <w:rFonts w:ascii="EC Square Sans Pro" w:hAnsi="EC Square Sans Pro"/>
                      <w:iCs/>
                      <w:sz w:val="20"/>
                      <w:szCs w:val="20"/>
                      <w:lang w:eastAsia="en-GB"/>
                    </w:rPr>
                    <w:t>IIDD</w:t>
                  </w:r>
                </w:p>
              </w:tc>
              <w:tc>
                <w:tcPr>
                  <w:tcW w:w="7304" w:type="dxa"/>
                </w:tcPr>
                <w:p w:rsidR="00EE2C8A" w:rsidRPr="00275497" w:rsidRDefault="00EE2C8A" w:rsidP="00370BB1">
                  <w:pPr>
                    <w:spacing w:after="0"/>
                    <w:rPr>
                      <w:rFonts w:ascii="EC Square Sans Pro" w:hAnsi="EC Square Sans Pro"/>
                      <w:iCs/>
                      <w:sz w:val="20"/>
                      <w:szCs w:val="20"/>
                      <w:lang w:eastAsia="en-GB"/>
                    </w:rPr>
                  </w:pPr>
                  <w:r w:rsidRPr="00275497">
                    <w:rPr>
                      <w:rFonts w:ascii="EC Square Sans Pro" w:hAnsi="EC Square Sans Pro"/>
                      <w:iCs/>
                      <w:sz w:val="20"/>
                      <w:szCs w:val="20"/>
                      <w:lang w:eastAsia="en-GB"/>
                    </w:rPr>
                    <w:t>“Framework performance test for industrial and institutional dishwasher detergents”</w:t>
                  </w:r>
                </w:p>
              </w:tc>
            </w:tr>
            <w:tr w:rsidR="00EE2C8A" w:rsidRPr="00275497" w:rsidTr="00EE2C8A">
              <w:trPr>
                <w:jc w:val="center"/>
              </w:trPr>
              <w:tc>
                <w:tcPr>
                  <w:tcW w:w="1185" w:type="dxa"/>
                </w:tcPr>
                <w:p w:rsidR="00EE2C8A" w:rsidRPr="00275497" w:rsidRDefault="00EE2C8A" w:rsidP="00370BB1">
                  <w:pPr>
                    <w:spacing w:after="0"/>
                    <w:rPr>
                      <w:rFonts w:ascii="EC Square Sans Pro" w:hAnsi="EC Square Sans Pro"/>
                      <w:iCs/>
                      <w:sz w:val="20"/>
                      <w:szCs w:val="20"/>
                      <w:lang w:eastAsia="en-GB"/>
                    </w:rPr>
                  </w:pPr>
                  <w:r w:rsidRPr="00275497">
                    <w:rPr>
                      <w:rFonts w:ascii="EC Square Sans Pro" w:hAnsi="EC Square Sans Pro"/>
                      <w:iCs/>
                      <w:sz w:val="20"/>
                      <w:szCs w:val="20"/>
                      <w:lang w:eastAsia="en-GB"/>
                    </w:rPr>
                    <w:t>HSC</w:t>
                  </w:r>
                </w:p>
              </w:tc>
              <w:tc>
                <w:tcPr>
                  <w:tcW w:w="7304" w:type="dxa"/>
                </w:tcPr>
                <w:p w:rsidR="00EE2C8A" w:rsidRPr="00275497" w:rsidRDefault="00EE2C8A" w:rsidP="00370BB1">
                  <w:pPr>
                    <w:spacing w:after="0"/>
                    <w:rPr>
                      <w:rFonts w:ascii="EC Square Sans Pro" w:hAnsi="EC Square Sans Pro"/>
                      <w:iCs/>
                      <w:sz w:val="20"/>
                      <w:szCs w:val="20"/>
                      <w:lang w:eastAsia="en-GB"/>
                    </w:rPr>
                  </w:pPr>
                  <w:r w:rsidRPr="00275497">
                    <w:rPr>
                      <w:rFonts w:ascii="EC Square Sans Pro" w:hAnsi="EC Square Sans Pro"/>
                      <w:iCs/>
                      <w:sz w:val="20"/>
                      <w:szCs w:val="20"/>
                      <w:lang w:eastAsia="en-GB"/>
                    </w:rPr>
                    <w:t>“Framework for testing the performance of hard surface cleaners”</w:t>
                  </w:r>
                </w:p>
              </w:tc>
            </w:tr>
            <w:tr w:rsidR="00EE2C8A" w:rsidRPr="00275497" w:rsidTr="00EE2C8A">
              <w:trPr>
                <w:jc w:val="center"/>
              </w:trPr>
              <w:tc>
                <w:tcPr>
                  <w:tcW w:w="1185" w:type="dxa"/>
                </w:tcPr>
                <w:p w:rsidR="00EE2C8A" w:rsidRPr="00275497" w:rsidRDefault="00EE2C8A" w:rsidP="00370BB1">
                  <w:pPr>
                    <w:spacing w:after="0"/>
                    <w:rPr>
                      <w:rFonts w:ascii="EC Square Sans Pro" w:hAnsi="EC Square Sans Pro"/>
                      <w:iCs/>
                      <w:sz w:val="20"/>
                      <w:szCs w:val="20"/>
                      <w:lang w:eastAsia="en-GB"/>
                    </w:rPr>
                  </w:pPr>
                  <w:r w:rsidRPr="00275497">
                    <w:rPr>
                      <w:rFonts w:ascii="EC Square Sans Pro" w:hAnsi="EC Square Sans Pro"/>
                      <w:iCs/>
                      <w:sz w:val="20"/>
                      <w:szCs w:val="20"/>
                      <w:lang w:eastAsia="en-GB"/>
                    </w:rPr>
                    <w:t>HDD</w:t>
                  </w:r>
                </w:p>
              </w:tc>
              <w:tc>
                <w:tcPr>
                  <w:tcW w:w="7304" w:type="dxa"/>
                </w:tcPr>
                <w:p w:rsidR="00EE2C8A" w:rsidRPr="00275497" w:rsidRDefault="00EE2C8A" w:rsidP="00370BB1">
                  <w:pPr>
                    <w:spacing w:after="0"/>
                    <w:rPr>
                      <w:rFonts w:ascii="EC Square Sans Pro" w:hAnsi="EC Square Sans Pro"/>
                      <w:iCs/>
                      <w:sz w:val="20"/>
                      <w:szCs w:val="20"/>
                      <w:lang w:eastAsia="en-GB"/>
                    </w:rPr>
                  </w:pPr>
                  <w:r w:rsidRPr="00275497">
                    <w:rPr>
                      <w:rFonts w:ascii="EC Square Sans Pro" w:hAnsi="EC Square Sans Pro"/>
                      <w:iCs/>
                      <w:sz w:val="20"/>
                      <w:szCs w:val="20"/>
                      <w:lang w:eastAsia="en-GB"/>
                    </w:rPr>
                    <w:t>“Framework for the performance test for hand dishwashing detergents”</w:t>
                  </w:r>
                </w:p>
              </w:tc>
            </w:tr>
          </w:tbl>
          <w:p w:rsidR="00EE2C8A" w:rsidRPr="00275497" w:rsidRDefault="00EE2C8A" w:rsidP="00EE2C8A">
            <w:pPr>
              <w:spacing w:before="240" w:after="120"/>
              <w:rPr>
                <w:rFonts w:ascii="EC Square Sans Pro" w:hAnsi="EC Square Sans Pro"/>
                <w:iCs/>
                <w:sz w:val="20"/>
                <w:szCs w:val="20"/>
                <w:lang w:eastAsia="en-GB"/>
              </w:rPr>
            </w:pPr>
            <w:r w:rsidRPr="00275497">
              <w:rPr>
                <w:rFonts w:ascii="EC Square Sans Pro" w:hAnsi="EC Square Sans Pro"/>
                <w:iCs/>
                <w:sz w:val="20"/>
                <w:szCs w:val="20"/>
                <w:lang w:eastAsia="en-GB"/>
              </w:rPr>
              <w:t xml:space="preserve"> These protocols/frameworks/standards are available on the EU Ecolabel website.</w:t>
            </w:r>
          </w:p>
          <w:p w:rsidR="00EE2C8A" w:rsidRPr="00275497" w:rsidRDefault="00EE2C8A" w:rsidP="003F2345">
            <w:pPr>
              <w:jc w:val="both"/>
              <w:rPr>
                <w:rFonts w:ascii="EC Square Sans Pro" w:hAnsi="EC Square Sans Pro"/>
                <w:iCs/>
                <w:sz w:val="20"/>
                <w:szCs w:val="20"/>
                <w:lang w:eastAsia="en-GB"/>
              </w:rPr>
            </w:pPr>
            <w:r w:rsidRPr="00275497">
              <w:rPr>
                <w:rFonts w:ascii="EC Square Sans Pro" w:hAnsi="EC Square Sans Pro"/>
                <w:b/>
                <w:i/>
                <w:iCs/>
                <w:sz w:val="20"/>
                <w:szCs w:val="20"/>
                <w:lang w:eastAsia="en-GB"/>
              </w:rPr>
              <w:t>Assessment and verification:</w:t>
            </w:r>
            <w:r w:rsidRPr="00275497">
              <w:rPr>
                <w:rFonts w:ascii="EC Square Sans Pro" w:hAnsi="EC Square Sans Pro"/>
                <w:i/>
                <w:iCs/>
                <w:sz w:val="20"/>
                <w:szCs w:val="20"/>
                <w:lang w:eastAsia="en-GB"/>
              </w:rPr>
              <w:t xml:space="preserve"> </w:t>
            </w:r>
            <w:r w:rsidRPr="00275497">
              <w:rPr>
                <w:rFonts w:ascii="EC Square Sans Pro" w:hAnsi="EC Square Sans Pro"/>
                <w:iCs/>
                <w:sz w:val="20"/>
                <w:szCs w:val="20"/>
                <w:lang w:eastAsia="en-GB"/>
              </w:rPr>
              <w:t>the applicant shall provide documentation demonstrating that the product has been tested under the conditions specified in the protocol/framework/standard and that the results showed that the product achieved at least the minimum wash</w:t>
            </w:r>
            <w:r w:rsidR="001F0B02" w:rsidRPr="00275497">
              <w:rPr>
                <w:rFonts w:ascii="EC Square Sans Pro" w:hAnsi="EC Square Sans Pro"/>
                <w:iCs/>
                <w:sz w:val="20"/>
                <w:szCs w:val="20"/>
                <w:lang w:eastAsia="en-GB"/>
              </w:rPr>
              <w:t>/cleaning</w:t>
            </w:r>
            <w:r w:rsidRPr="00275497">
              <w:rPr>
                <w:rFonts w:ascii="EC Square Sans Pro" w:hAnsi="EC Square Sans Pro"/>
                <w:iCs/>
                <w:sz w:val="20"/>
                <w:szCs w:val="20"/>
                <w:lang w:eastAsia="en-GB"/>
              </w:rPr>
              <w:t xml:space="preserve"> performance required. The applicant shall also provide documentation demonstrating compliance with the laboratory requirements included in the relevant harmonized standards for testing and calibration laboratories, if appropriate. </w:t>
            </w:r>
          </w:p>
          <w:p w:rsidR="00EE2C8A" w:rsidRPr="00275497" w:rsidRDefault="00EE2C8A" w:rsidP="003F2345">
            <w:pPr>
              <w:jc w:val="both"/>
              <w:rPr>
                <w:rFonts w:ascii="EC Square Sans Pro" w:hAnsi="EC Square Sans Pro"/>
                <w:iCs/>
                <w:lang w:eastAsia="en-GB"/>
              </w:rPr>
            </w:pPr>
            <w:r w:rsidRPr="00275497">
              <w:rPr>
                <w:rFonts w:ascii="EC Square Sans Pro" w:hAnsi="EC Square Sans Pro"/>
                <w:iCs/>
                <w:sz w:val="20"/>
                <w:szCs w:val="20"/>
                <w:lang w:eastAsia="en-GB"/>
              </w:rPr>
              <w:t>An equivalent test performance may be used if equivalence has been assessed and accepted by the competent body.</w:t>
            </w:r>
          </w:p>
        </w:tc>
      </w:tr>
    </w:tbl>
    <w:p w:rsidR="00EE2C8A" w:rsidRPr="00275497" w:rsidRDefault="00EE2C8A" w:rsidP="00EE2C8A">
      <w:pPr>
        <w:jc w:val="both"/>
      </w:pPr>
    </w:p>
    <w:p w:rsidR="00EE2C8A" w:rsidRPr="00275497" w:rsidRDefault="00990CC4" w:rsidP="00EE2C8A">
      <w:pPr>
        <w:jc w:val="center"/>
        <w:rPr>
          <w:rFonts w:ascii="EC Square Sans Pro" w:eastAsia="Times New Roman" w:hAnsi="EC Square Sans Pro" w:cs="Arial"/>
          <w:b/>
          <w:noProof/>
          <w:color w:val="948A54"/>
          <w:sz w:val="20"/>
          <w:szCs w:val="20"/>
          <w:lang w:eastAsia="es-ES"/>
        </w:rPr>
      </w:pPr>
      <w:r w:rsidRPr="00990CC4">
        <w:rPr>
          <w:rFonts w:ascii="EC Square Sans Pro" w:eastAsia="Times New Roman" w:hAnsi="EC Square Sans Pro" w:cs="Arial"/>
          <w:b/>
          <w:noProof/>
          <w:color w:val="948A54"/>
          <w:sz w:val="20"/>
          <w:szCs w:val="20"/>
          <w:lang w:eastAsia="en-GB"/>
        </w:rPr>
      </w:r>
      <w:r>
        <w:rPr>
          <w:rFonts w:ascii="EC Square Sans Pro" w:eastAsia="Times New Roman" w:hAnsi="EC Square Sans Pro" w:cs="Arial"/>
          <w:b/>
          <w:noProof/>
          <w:color w:val="948A54"/>
          <w:sz w:val="20"/>
          <w:szCs w:val="20"/>
          <w:lang w:eastAsia="en-GB"/>
        </w:rPr>
        <w:pict>
          <v:roundrect id="AutoShape 34" o:spid="_x0000_s1059" style="width:425.2pt;height:165.3pt;visibility:visible;mso-position-horizontal-relative:char;mso-position-vertical-relative:line" arcsize="10923f" strokecolor="#4f81bd" strokeweight="2.5pt">
            <v:shadow color="#868686"/>
            <v:textbox inset="0,0,0,0">
              <w:txbxContent>
                <w:p w:rsidR="00CD3F73" w:rsidRDefault="00CD3F73" w:rsidP="00EE2C8A">
                  <w:pPr>
                    <w:spacing w:after="120"/>
                    <w:jc w:val="both"/>
                    <w:rPr>
                      <w:b/>
                    </w:rPr>
                  </w:pPr>
                  <w:r w:rsidRPr="00C7377C">
                    <w:sym w:font="Webdings" w:char="F069"/>
                  </w:r>
                  <w:r w:rsidRPr="00C7377C">
                    <w:t xml:space="preserve"> </w:t>
                  </w:r>
                  <w:r>
                    <w:rPr>
                      <w:b/>
                    </w:rPr>
                    <w:t>Key points</w:t>
                  </w:r>
                </w:p>
                <w:p w:rsidR="00CD3F73" w:rsidRPr="001E12DA" w:rsidRDefault="00CD3F73" w:rsidP="00EE2C8A">
                  <w:pPr>
                    <w:pStyle w:val="Paragrafoelenco"/>
                    <w:numPr>
                      <w:ilvl w:val="0"/>
                      <w:numId w:val="32"/>
                    </w:numPr>
                    <w:spacing w:after="0" w:line="240" w:lineRule="auto"/>
                    <w:jc w:val="both"/>
                    <w:rPr>
                      <w:rFonts w:ascii="EC Square Sans Pro" w:hAnsi="EC Square Sans Pro"/>
                      <w:iCs/>
                      <w:sz w:val="20"/>
                      <w:szCs w:val="20"/>
                    </w:rPr>
                  </w:pPr>
                  <w:r>
                    <w:rPr>
                      <w:rFonts w:ascii="EC Square Sans Pro" w:hAnsi="EC Square Sans Pro"/>
                      <w:i/>
                      <w:iCs/>
                      <w:sz w:val="20"/>
                      <w:szCs w:val="20"/>
                    </w:rPr>
                    <w:t xml:space="preserve">Where to find more information about the protocols/frameworks/standards described in the criterion text? </w:t>
                  </w:r>
                  <w:r w:rsidRPr="001E12DA">
                    <w:rPr>
                      <w:rFonts w:ascii="EC Square Sans Pro" w:hAnsi="EC Square Sans Pro"/>
                      <w:iCs/>
                      <w:sz w:val="20"/>
                      <w:szCs w:val="20"/>
                    </w:rPr>
                    <w:t xml:space="preserve">Section </w:t>
                  </w:r>
                  <w:r w:rsidR="00990CC4">
                    <w:rPr>
                      <w:rFonts w:ascii="EC Square Sans Pro" w:hAnsi="EC Square Sans Pro"/>
                      <w:iCs/>
                      <w:sz w:val="20"/>
                      <w:szCs w:val="20"/>
                    </w:rPr>
                    <w:fldChar w:fldCharType="begin"/>
                  </w:r>
                  <w:r>
                    <w:rPr>
                      <w:rFonts w:ascii="EC Square Sans Pro" w:hAnsi="EC Square Sans Pro"/>
                      <w:iCs/>
                      <w:sz w:val="20"/>
                      <w:szCs w:val="20"/>
                    </w:rPr>
                    <w:instrText xml:space="preserve"> REF _Ref493082347 \r \h </w:instrText>
                  </w:r>
                  <w:r w:rsidR="00990CC4">
                    <w:rPr>
                      <w:rFonts w:ascii="EC Square Sans Pro" w:hAnsi="EC Square Sans Pro"/>
                      <w:iCs/>
                      <w:sz w:val="20"/>
                      <w:szCs w:val="20"/>
                    </w:rPr>
                  </w:r>
                  <w:r w:rsidR="00990CC4">
                    <w:rPr>
                      <w:rFonts w:ascii="EC Square Sans Pro" w:hAnsi="EC Square Sans Pro"/>
                      <w:iCs/>
                      <w:sz w:val="20"/>
                      <w:szCs w:val="20"/>
                    </w:rPr>
                    <w:fldChar w:fldCharType="separate"/>
                  </w:r>
                  <w:r>
                    <w:rPr>
                      <w:rFonts w:ascii="EC Square Sans Pro" w:hAnsi="EC Square Sans Pro"/>
                      <w:iCs/>
                      <w:sz w:val="20"/>
                      <w:szCs w:val="20"/>
                    </w:rPr>
                    <w:t>3.3.7.1</w:t>
                  </w:r>
                  <w:r w:rsidR="00990CC4">
                    <w:rPr>
                      <w:rFonts w:ascii="EC Square Sans Pro" w:hAnsi="EC Square Sans Pro"/>
                      <w:iCs/>
                      <w:sz w:val="20"/>
                      <w:szCs w:val="20"/>
                    </w:rPr>
                    <w:fldChar w:fldCharType="end"/>
                  </w:r>
                </w:p>
                <w:p w:rsidR="00CD3F73" w:rsidRPr="001E12DA" w:rsidRDefault="00CD3F73" w:rsidP="00EE2C8A">
                  <w:pPr>
                    <w:pStyle w:val="Paragrafoelenco"/>
                    <w:numPr>
                      <w:ilvl w:val="0"/>
                      <w:numId w:val="32"/>
                    </w:numPr>
                    <w:spacing w:after="0" w:line="240" w:lineRule="auto"/>
                    <w:jc w:val="both"/>
                    <w:rPr>
                      <w:rFonts w:ascii="EC Square Sans Pro" w:hAnsi="EC Square Sans Pro"/>
                      <w:iCs/>
                      <w:sz w:val="20"/>
                      <w:szCs w:val="20"/>
                    </w:rPr>
                  </w:pPr>
                  <w:r>
                    <w:rPr>
                      <w:rFonts w:ascii="EC Square Sans Pro" w:hAnsi="EC Square Sans Pro"/>
                      <w:i/>
                      <w:iCs/>
                      <w:sz w:val="20"/>
                      <w:szCs w:val="20"/>
                    </w:rPr>
                    <w:t xml:space="preserve">How to demonstrate that the product achieves the minimum wash performance required? </w:t>
                  </w:r>
                  <w:r w:rsidRPr="001E12DA">
                    <w:rPr>
                      <w:rFonts w:ascii="EC Square Sans Pro" w:hAnsi="EC Square Sans Pro"/>
                      <w:iCs/>
                      <w:sz w:val="20"/>
                      <w:szCs w:val="20"/>
                    </w:rPr>
                    <w:t xml:space="preserve">Section </w:t>
                  </w:r>
                  <w:r w:rsidR="00990CC4">
                    <w:rPr>
                      <w:rFonts w:ascii="EC Square Sans Pro" w:hAnsi="EC Square Sans Pro"/>
                      <w:iCs/>
                      <w:sz w:val="20"/>
                      <w:szCs w:val="20"/>
                    </w:rPr>
                    <w:fldChar w:fldCharType="begin"/>
                  </w:r>
                  <w:r>
                    <w:rPr>
                      <w:rFonts w:ascii="EC Square Sans Pro" w:hAnsi="EC Square Sans Pro"/>
                      <w:iCs/>
                      <w:sz w:val="20"/>
                      <w:szCs w:val="20"/>
                    </w:rPr>
                    <w:instrText xml:space="preserve"> REF _Ref493082355 \r \h </w:instrText>
                  </w:r>
                  <w:r w:rsidR="00990CC4">
                    <w:rPr>
                      <w:rFonts w:ascii="EC Square Sans Pro" w:hAnsi="EC Square Sans Pro"/>
                      <w:iCs/>
                      <w:sz w:val="20"/>
                      <w:szCs w:val="20"/>
                    </w:rPr>
                  </w:r>
                  <w:r w:rsidR="00990CC4">
                    <w:rPr>
                      <w:rFonts w:ascii="EC Square Sans Pro" w:hAnsi="EC Square Sans Pro"/>
                      <w:iCs/>
                      <w:sz w:val="20"/>
                      <w:szCs w:val="20"/>
                    </w:rPr>
                    <w:fldChar w:fldCharType="separate"/>
                  </w:r>
                  <w:r>
                    <w:rPr>
                      <w:rFonts w:ascii="EC Square Sans Pro" w:hAnsi="EC Square Sans Pro"/>
                      <w:iCs/>
                      <w:sz w:val="20"/>
                      <w:szCs w:val="20"/>
                    </w:rPr>
                    <w:t>3.3.7.2</w:t>
                  </w:r>
                  <w:r w:rsidR="00990CC4">
                    <w:rPr>
                      <w:rFonts w:ascii="EC Square Sans Pro" w:hAnsi="EC Square Sans Pro"/>
                      <w:iCs/>
                      <w:sz w:val="20"/>
                      <w:szCs w:val="20"/>
                    </w:rPr>
                    <w:fldChar w:fldCharType="end"/>
                  </w:r>
                </w:p>
                <w:p w:rsidR="00CD3F73" w:rsidRDefault="00CD3F73" w:rsidP="00EE2C8A">
                  <w:pPr>
                    <w:pStyle w:val="Paragrafoelenco"/>
                    <w:numPr>
                      <w:ilvl w:val="0"/>
                      <w:numId w:val="32"/>
                    </w:numPr>
                    <w:spacing w:after="0" w:line="240" w:lineRule="auto"/>
                    <w:jc w:val="both"/>
                    <w:rPr>
                      <w:rFonts w:ascii="EC Square Sans Pro" w:hAnsi="EC Square Sans Pro"/>
                      <w:i/>
                      <w:iCs/>
                      <w:sz w:val="20"/>
                      <w:szCs w:val="20"/>
                    </w:rPr>
                  </w:pPr>
                  <w:r>
                    <w:rPr>
                      <w:rFonts w:ascii="EC Square Sans Pro" w:hAnsi="EC Square Sans Pro"/>
                      <w:i/>
                      <w:iCs/>
                      <w:sz w:val="20"/>
                      <w:szCs w:val="20"/>
                    </w:rPr>
                    <w:t xml:space="preserve">Explanatory notes related to specific protocols. </w:t>
                  </w:r>
                  <w:r w:rsidRPr="001E12DA">
                    <w:rPr>
                      <w:rFonts w:ascii="EC Square Sans Pro" w:hAnsi="EC Square Sans Pro"/>
                      <w:iCs/>
                      <w:sz w:val="20"/>
                      <w:szCs w:val="20"/>
                    </w:rPr>
                    <w:t xml:space="preserve">Section </w:t>
                  </w:r>
                  <w:r w:rsidR="00990CC4">
                    <w:rPr>
                      <w:rFonts w:ascii="EC Square Sans Pro" w:hAnsi="EC Square Sans Pro"/>
                      <w:iCs/>
                      <w:sz w:val="20"/>
                      <w:szCs w:val="20"/>
                    </w:rPr>
                    <w:fldChar w:fldCharType="begin"/>
                  </w:r>
                  <w:r>
                    <w:rPr>
                      <w:rFonts w:ascii="EC Square Sans Pro" w:hAnsi="EC Square Sans Pro"/>
                      <w:iCs/>
                      <w:sz w:val="20"/>
                      <w:szCs w:val="20"/>
                    </w:rPr>
                    <w:instrText xml:space="preserve"> REF _Ref493082363 \r \h </w:instrText>
                  </w:r>
                  <w:r w:rsidR="00990CC4">
                    <w:rPr>
                      <w:rFonts w:ascii="EC Square Sans Pro" w:hAnsi="EC Square Sans Pro"/>
                      <w:iCs/>
                      <w:sz w:val="20"/>
                      <w:szCs w:val="20"/>
                    </w:rPr>
                  </w:r>
                  <w:r w:rsidR="00990CC4">
                    <w:rPr>
                      <w:rFonts w:ascii="EC Square Sans Pro" w:hAnsi="EC Square Sans Pro"/>
                      <w:iCs/>
                      <w:sz w:val="20"/>
                      <w:szCs w:val="20"/>
                    </w:rPr>
                    <w:fldChar w:fldCharType="separate"/>
                  </w:r>
                  <w:r>
                    <w:rPr>
                      <w:rFonts w:ascii="EC Square Sans Pro" w:hAnsi="EC Square Sans Pro"/>
                      <w:iCs/>
                      <w:sz w:val="20"/>
                      <w:szCs w:val="20"/>
                    </w:rPr>
                    <w:t>3.3.7.3</w:t>
                  </w:r>
                  <w:r w:rsidR="00990CC4">
                    <w:rPr>
                      <w:rFonts w:ascii="EC Square Sans Pro" w:hAnsi="EC Square Sans Pro"/>
                      <w:iCs/>
                      <w:sz w:val="20"/>
                      <w:szCs w:val="20"/>
                    </w:rPr>
                    <w:fldChar w:fldCharType="end"/>
                  </w:r>
                </w:p>
                <w:p w:rsidR="00CD3F73" w:rsidRPr="001E12DA" w:rsidRDefault="00CD3F73" w:rsidP="00EE2C8A">
                  <w:pPr>
                    <w:pStyle w:val="Paragrafoelenco"/>
                    <w:numPr>
                      <w:ilvl w:val="1"/>
                      <w:numId w:val="32"/>
                    </w:numPr>
                    <w:spacing w:after="0" w:line="240" w:lineRule="auto"/>
                    <w:jc w:val="both"/>
                    <w:rPr>
                      <w:rFonts w:ascii="EC Square Sans Pro" w:hAnsi="EC Square Sans Pro"/>
                      <w:iCs/>
                      <w:sz w:val="20"/>
                      <w:szCs w:val="20"/>
                    </w:rPr>
                  </w:pPr>
                  <w:r>
                    <w:rPr>
                      <w:rFonts w:ascii="EC Square Sans Pro" w:hAnsi="EC Square Sans Pro"/>
                      <w:i/>
                      <w:iCs/>
                      <w:sz w:val="20"/>
                      <w:szCs w:val="20"/>
                    </w:rPr>
                    <w:t xml:space="preserve">Laundry detergents (LD). </w:t>
                  </w:r>
                  <w:r w:rsidRPr="001E12DA">
                    <w:rPr>
                      <w:rFonts w:ascii="EC Square Sans Pro" w:hAnsi="EC Square Sans Pro"/>
                      <w:iCs/>
                      <w:sz w:val="20"/>
                      <w:szCs w:val="20"/>
                    </w:rPr>
                    <w:t xml:space="preserve">Section </w:t>
                  </w:r>
                  <w:r w:rsidR="00990CC4">
                    <w:rPr>
                      <w:rFonts w:ascii="EC Square Sans Pro" w:hAnsi="EC Square Sans Pro"/>
                      <w:iCs/>
                      <w:sz w:val="20"/>
                      <w:szCs w:val="20"/>
                    </w:rPr>
                    <w:fldChar w:fldCharType="begin"/>
                  </w:r>
                  <w:r>
                    <w:rPr>
                      <w:rFonts w:ascii="EC Square Sans Pro" w:hAnsi="EC Square Sans Pro"/>
                      <w:iCs/>
                      <w:sz w:val="20"/>
                      <w:szCs w:val="20"/>
                    </w:rPr>
                    <w:instrText xml:space="preserve"> REF _Ref493082369 \r \h </w:instrText>
                  </w:r>
                  <w:r w:rsidR="00990CC4">
                    <w:rPr>
                      <w:rFonts w:ascii="EC Square Sans Pro" w:hAnsi="EC Square Sans Pro"/>
                      <w:iCs/>
                      <w:sz w:val="20"/>
                      <w:szCs w:val="20"/>
                    </w:rPr>
                  </w:r>
                  <w:r w:rsidR="00990CC4">
                    <w:rPr>
                      <w:rFonts w:ascii="EC Square Sans Pro" w:hAnsi="EC Square Sans Pro"/>
                      <w:iCs/>
                      <w:sz w:val="20"/>
                      <w:szCs w:val="20"/>
                    </w:rPr>
                    <w:fldChar w:fldCharType="separate"/>
                  </w:r>
                  <w:r>
                    <w:rPr>
                      <w:rFonts w:ascii="EC Square Sans Pro" w:hAnsi="EC Square Sans Pro"/>
                      <w:iCs/>
                      <w:sz w:val="20"/>
                      <w:szCs w:val="20"/>
                    </w:rPr>
                    <w:t>3.3.7.3.1</w:t>
                  </w:r>
                  <w:r w:rsidR="00990CC4">
                    <w:rPr>
                      <w:rFonts w:ascii="EC Square Sans Pro" w:hAnsi="EC Square Sans Pro"/>
                      <w:iCs/>
                      <w:sz w:val="20"/>
                      <w:szCs w:val="20"/>
                    </w:rPr>
                    <w:fldChar w:fldCharType="end"/>
                  </w:r>
                </w:p>
                <w:p w:rsidR="00CD3F73" w:rsidRDefault="00CD3F73" w:rsidP="00EE2C8A">
                  <w:pPr>
                    <w:pStyle w:val="Paragrafoelenco"/>
                    <w:numPr>
                      <w:ilvl w:val="1"/>
                      <w:numId w:val="32"/>
                    </w:numPr>
                    <w:spacing w:after="0" w:line="240" w:lineRule="auto"/>
                    <w:jc w:val="both"/>
                    <w:rPr>
                      <w:rFonts w:ascii="EC Square Sans Pro" w:hAnsi="EC Square Sans Pro"/>
                      <w:i/>
                      <w:iCs/>
                      <w:sz w:val="20"/>
                      <w:szCs w:val="20"/>
                    </w:rPr>
                  </w:pPr>
                  <w:r>
                    <w:rPr>
                      <w:rFonts w:ascii="EC Square Sans Pro" w:hAnsi="EC Square Sans Pro"/>
                      <w:i/>
                      <w:iCs/>
                      <w:sz w:val="20"/>
                      <w:szCs w:val="20"/>
                    </w:rPr>
                    <w:t xml:space="preserve">Industrial and institutional laundry detergents (IILD). </w:t>
                  </w:r>
                  <w:r w:rsidRPr="001E12DA">
                    <w:rPr>
                      <w:rFonts w:ascii="EC Square Sans Pro" w:hAnsi="EC Square Sans Pro"/>
                      <w:iCs/>
                      <w:sz w:val="20"/>
                      <w:szCs w:val="20"/>
                    </w:rPr>
                    <w:t xml:space="preserve">Section </w:t>
                  </w:r>
                  <w:r w:rsidR="00990CC4">
                    <w:rPr>
                      <w:rFonts w:ascii="EC Square Sans Pro" w:hAnsi="EC Square Sans Pro"/>
                      <w:iCs/>
                      <w:sz w:val="20"/>
                      <w:szCs w:val="20"/>
                    </w:rPr>
                    <w:fldChar w:fldCharType="begin"/>
                  </w:r>
                  <w:r>
                    <w:rPr>
                      <w:rFonts w:ascii="EC Square Sans Pro" w:hAnsi="EC Square Sans Pro"/>
                      <w:iCs/>
                      <w:sz w:val="20"/>
                      <w:szCs w:val="20"/>
                    </w:rPr>
                    <w:instrText xml:space="preserve"> REF _Ref493082381 \r \h </w:instrText>
                  </w:r>
                  <w:r w:rsidR="00990CC4">
                    <w:rPr>
                      <w:rFonts w:ascii="EC Square Sans Pro" w:hAnsi="EC Square Sans Pro"/>
                      <w:iCs/>
                      <w:sz w:val="20"/>
                      <w:szCs w:val="20"/>
                    </w:rPr>
                  </w:r>
                  <w:r w:rsidR="00990CC4">
                    <w:rPr>
                      <w:rFonts w:ascii="EC Square Sans Pro" w:hAnsi="EC Square Sans Pro"/>
                      <w:iCs/>
                      <w:sz w:val="20"/>
                      <w:szCs w:val="20"/>
                    </w:rPr>
                    <w:fldChar w:fldCharType="separate"/>
                  </w:r>
                  <w:r>
                    <w:rPr>
                      <w:rFonts w:ascii="EC Square Sans Pro" w:hAnsi="EC Square Sans Pro"/>
                      <w:iCs/>
                      <w:sz w:val="20"/>
                      <w:szCs w:val="20"/>
                    </w:rPr>
                    <w:t>3.3.7.3.2</w:t>
                  </w:r>
                  <w:r w:rsidR="00990CC4">
                    <w:rPr>
                      <w:rFonts w:ascii="EC Square Sans Pro" w:hAnsi="EC Square Sans Pro"/>
                      <w:iCs/>
                      <w:sz w:val="20"/>
                      <w:szCs w:val="20"/>
                    </w:rPr>
                    <w:fldChar w:fldCharType="end"/>
                  </w:r>
                </w:p>
                <w:p w:rsidR="00CD3F73" w:rsidRDefault="00CD3F73" w:rsidP="00EE2C8A">
                  <w:pPr>
                    <w:pStyle w:val="Paragrafoelenco"/>
                    <w:numPr>
                      <w:ilvl w:val="1"/>
                      <w:numId w:val="32"/>
                    </w:numPr>
                    <w:spacing w:after="0" w:line="240" w:lineRule="auto"/>
                    <w:jc w:val="both"/>
                    <w:rPr>
                      <w:rFonts w:ascii="EC Square Sans Pro" w:hAnsi="EC Square Sans Pro"/>
                      <w:i/>
                      <w:iCs/>
                      <w:sz w:val="20"/>
                      <w:szCs w:val="20"/>
                    </w:rPr>
                  </w:pPr>
                  <w:r>
                    <w:rPr>
                      <w:rFonts w:ascii="EC Square Sans Pro" w:hAnsi="EC Square Sans Pro"/>
                      <w:i/>
                      <w:iCs/>
                      <w:sz w:val="20"/>
                      <w:szCs w:val="20"/>
                    </w:rPr>
                    <w:t xml:space="preserve">Dishwasher detergents (DD). </w:t>
                  </w:r>
                  <w:r w:rsidRPr="001E12DA">
                    <w:rPr>
                      <w:rFonts w:ascii="EC Square Sans Pro" w:hAnsi="EC Square Sans Pro"/>
                      <w:iCs/>
                      <w:sz w:val="20"/>
                      <w:szCs w:val="20"/>
                    </w:rPr>
                    <w:t xml:space="preserve">Section </w:t>
                  </w:r>
                  <w:r w:rsidR="00990CC4">
                    <w:rPr>
                      <w:rFonts w:ascii="EC Square Sans Pro" w:hAnsi="EC Square Sans Pro"/>
                      <w:iCs/>
                      <w:sz w:val="20"/>
                      <w:szCs w:val="20"/>
                    </w:rPr>
                    <w:fldChar w:fldCharType="begin"/>
                  </w:r>
                  <w:r>
                    <w:rPr>
                      <w:rFonts w:ascii="EC Square Sans Pro" w:hAnsi="EC Square Sans Pro"/>
                      <w:iCs/>
                      <w:sz w:val="20"/>
                      <w:szCs w:val="20"/>
                    </w:rPr>
                    <w:instrText xml:space="preserve"> REF _Ref493082388 \r \h </w:instrText>
                  </w:r>
                  <w:r w:rsidR="00990CC4">
                    <w:rPr>
                      <w:rFonts w:ascii="EC Square Sans Pro" w:hAnsi="EC Square Sans Pro"/>
                      <w:iCs/>
                      <w:sz w:val="20"/>
                      <w:szCs w:val="20"/>
                    </w:rPr>
                  </w:r>
                  <w:r w:rsidR="00990CC4">
                    <w:rPr>
                      <w:rFonts w:ascii="EC Square Sans Pro" w:hAnsi="EC Square Sans Pro"/>
                      <w:iCs/>
                      <w:sz w:val="20"/>
                      <w:szCs w:val="20"/>
                    </w:rPr>
                    <w:fldChar w:fldCharType="separate"/>
                  </w:r>
                  <w:r>
                    <w:rPr>
                      <w:rFonts w:ascii="EC Square Sans Pro" w:hAnsi="EC Square Sans Pro"/>
                      <w:iCs/>
                      <w:sz w:val="20"/>
                      <w:szCs w:val="20"/>
                    </w:rPr>
                    <w:t>3.3.7.3.3</w:t>
                  </w:r>
                  <w:r w:rsidR="00990CC4">
                    <w:rPr>
                      <w:rFonts w:ascii="EC Square Sans Pro" w:hAnsi="EC Square Sans Pro"/>
                      <w:iCs/>
                      <w:sz w:val="20"/>
                      <w:szCs w:val="20"/>
                    </w:rPr>
                    <w:fldChar w:fldCharType="end"/>
                  </w:r>
                </w:p>
                <w:p w:rsidR="00CD3F73" w:rsidRPr="00693637" w:rsidRDefault="00CD3F73" w:rsidP="00EE2C8A">
                  <w:pPr>
                    <w:pStyle w:val="Paragrafoelenco"/>
                    <w:numPr>
                      <w:ilvl w:val="1"/>
                      <w:numId w:val="32"/>
                    </w:numPr>
                    <w:spacing w:after="0" w:line="240" w:lineRule="auto"/>
                    <w:jc w:val="both"/>
                    <w:rPr>
                      <w:rFonts w:ascii="EC Square Sans Pro" w:hAnsi="EC Square Sans Pro"/>
                      <w:i/>
                      <w:iCs/>
                      <w:sz w:val="20"/>
                      <w:szCs w:val="20"/>
                    </w:rPr>
                  </w:pPr>
                  <w:r>
                    <w:rPr>
                      <w:rFonts w:ascii="EC Square Sans Pro" w:hAnsi="EC Square Sans Pro"/>
                      <w:i/>
                      <w:iCs/>
                      <w:sz w:val="20"/>
                      <w:szCs w:val="20"/>
                    </w:rPr>
                    <w:t xml:space="preserve">Hard surface cleaners (HSC). </w:t>
                  </w:r>
                  <w:r w:rsidRPr="001E12DA">
                    <w:rPr>
                      <w:rFonts w:ascii="EC Square Sans Pro" w:hAnsi="EC Square Sans Pro"/>
                      <w:iCs/>
                      <w:sz w:val="20"/>
                      <w:szCs w:val="20"/>
                    </w:rPr>
                    <w:t xml:space="preserve">Section </w:t>
                  </w:r>
                  <w:r w:rsidR="00990CC4">
                    <w:rPr>
                      <w:rFonts w:ascii="EC Square Sans Pro" w:hAnsi="EC Square Sans Pro"/>
                      <w:iCs/>
                      <w:sz w:val="20"/>
                      <w:szCs w:val="20"/>
                    </w:rPr>
                    <w:fldChar w:fldCharType="begin"/>
                  </w:r>
                  <w:r>
                    <w:rPr>
                      <w:rFonts w:ascii="EC Square Sans Pro" w:hAnsi="EC Square Sans Pro"/>
                      <w:iCs/>
                      <w:sz w:val="20"/>
                      <w:szCs w:val="20"/>
                    </w:rPr>
                    <w:instrText xml:space="preserve"> REF _Ref493082396 \r \h </w:instrText>
                  </w:r>
                  <w:r w:rsidR="00990CC4">
                    <w:rPr>
                      <w:rFonts w:ascii="EC Square Sans Pro" w:hAnsi="EC Square Sans Pro"/>
                      <w:iCs/>
                      <w:sz w:val="20"/>
                      <w:szCs w:val="20"/>
                    </w:rPr>
                  </w:r>
                  <w:r w:rsidR="00990CC4">
                    <w:rPr>
                      <w:rFonts w:ascii="EC Square Sans Pro" w:hAnsi="EC Square Sans Pro"/>
                      <w:iCs/>
                      <w:sz w:val="20"/>
                      <w:szCs w:val="20"/>
                    </w:rPr>
                    <w:fldChar w:fldCharType="separate"/>
                  </w:r>
                  <w:r>
                    <w:rPr>
                      <w:rFonts w:ascii="EC Square Sans Pro" w:hAnsi="EC Square Sans Pro"/>
                      <w:iCs/>
                      <w:sz w:val="20"/>
                      <w:szCs w:val="20"/>
                    </w:rPr>
                    <w:t>3.3.7.3.4</w:t>
                  </w:r>
                  <w:r w:rsidR="00990CC4">
                    <w:rPr>
                      <w:rFonts w:ascii="EC Square Sans Pro" w:hAnsi="EC Square Sans Pro"/>
                      <w:iCs/>
                      <w:sz w:val="20"/>
                      <w:szCs w:val="20"/>
                    </w:rPr>
                    <w:fldChar w:fldCharType="end"/>
                  </w:r>
                </w:p>
              </w:txbxContent>
            </v:textbox>
            <w10:anchorlock/>
          </v:roundrect>
        </w:pict>
      </w:r>
    </w:p>
    <w:p w:rsidR="00EE2C8A" w:rsidRPr="00275497" w:rsidRDefault="00EE2C8A" w:rsidP="00445FEE">
      <w:pPr>
        <w:pStyle w:val="Titolo4"/>
        <w:rPr>
          <w:lang w:eastAsia="en-GB"/>
        </w:rPr>
      </w:pPr>
      <w:bookmarkStart w:id="109" w:name="_Ref493082347"/>
      <w:bookmarkStart w:id="110" w:name="_Toc503526078"/>
      <w:r w:rsidRPr="00275497">
        <w:rPr>
          <w:lang w:eastAsia="en-GB"/>
        </w:rPr>
        <w:t>Guidance for obtaining more information about the protocols/frameworks described in the criterion text.</w:t>
      </w:r>
      <w:bookmarkEnd w:id="109"/>
      <w:bookmarkEnd w:id="110"/>
    </w:p>
    <w:p w:rsidR="00EE2C8A" w:rsidRPr="00275497" w:rsidRDefault="001F0B02" w:rsidP="00EE2C8A">
      <w:pPr>
        <w:spacing w:before="120" w:after="240" w:line="240" w:lineRule="auto"/>
        <w:jc w:val="both"/>
        <w:rPr>
          <w:rFonts w:ascii="EC Square Sans Pro" w:hAnsi="EC Square Sans Pro"/>
          <w:iCs/>
          <w:noProof/>
          <w:sz w:val="20"/>
          <w:szCs w:val="20"/>
          <w:lang w:eastAsia="es-ES"/>
        </w:rPr>
      </w:pPr>
      <w:r w:rsidRPr="00275497">
        <w:rPr>
          <w:rFonts w:ascii="EC Square Sans Pro" w:hAnsi="EC Square Sans Pro"/>
          <w:iCs/>
          <w:noProof/>
          <w:sz w:val="20"/>
          <w:szCs w:val="20"/>
          <w:lang w:eastAsia="es-ES"/>
        </w:rPr>
        <w:br/>
        <w:t xml:space="preserve">The full text of </w:t>
      </w:r>
      <w:r w:rsidR="00EE2C8A" w:rsidRPr="00275497">
        <w:rPr>
          <w:rFonts w:ascii="EC Square Sans Pro" w:hAnsi="EC Square Sans Pro"/>
          <w:iCs/>
          <w:noProof/>
          <w:sz w:val="20"/>
          <w:szCs w:val="20"/>
          <w:lang w:eastAsia="es-ES"/>
        </w:rPr>
        <w:t>the protocols/frameworks described in the criterion text for each of the product categories included in this manual can be found in the following websites:</w:t>
      </w:r>
    </w:p>
    <w:tbl>
      <w:tblPr>
        <w:tblStyle w:val="Grigliatabella"/>
        <w:tblW w:w="9555" w:type="dxa"/>
        <w:jc w:val="center"/>
        <w:tblLayout w:type="fixed"/>
        <w:tblLook w:val="04A0"/>
      </w:tblPr>
      <w:tblGrid>
        <w:gridCol w:w="1376"/>
        <w:gridCol w:w="8179"/>
      </w:tblGrid>
      <w:tr w:rsidR="00EE2C8A" w:rsidRPr="00275497" w:rsidTr="00543A32">
        <w:trPr>
          <w:jc w:val="center"/>
        </w:trPr>
        <w:tc>
          <w:tcPr>
            <w:tcW w:w="1376" w:type="dxa"/>
            <w:vAlign w:val="center"/>
          </w:tcPr>
          <w:p w:rsidR="00EE2C8A" w:rsidRPr="00275497" w:rsidRDefault="00EE2C8A" w:rsidP="003F2345">
            <w:pPr>
              <w:spacing w:after="120"/>
              <w:rPr>
                <w:rFonts w:ascii="EC Square Sans Pro" w:hAnsi="EC Square Sans Pro"/>
                <w:b/>
                <w:iCs/>
                <w:lang w:eastAsia="en-GB"/>
              </w:rPr>
            </w:pPr>
            <w:r w:rsidRPr="00275497">
              <w:rPr>
                <w:rFonts w:ascii="EC Square Sans Pro" w:hAnsi="EC Square Sans Pro"/>
                <w:b/>
                <w:iCs/>
                <w:lang w:eastAsia="en-GB"/>
              </w:rPr>
              <w:t>Product categories</w:t>
            </w:r>
          </w:p>
        </w:tc>
        <w:tc>
          <w:tcPr>
            <w:tcW w:w="8179" w:type="dxa"/>
            <w:vAlign w:val="center"/>
          </w:tcPr>
          <w:p w:rsidR="00EE2C8A" w:rsidRPr="00275497" w:rsidRDefault="00EE2C8A" w:rsidP="003F2345">
            <w:pPr>
              <w:spacing w:after="120"/>
              <w:rPr>
                <w:rFonts w:ascii="EC Square Sans Pro" w:hAnsi="EC Square Sans Pro"/>
                <w:b/>
                <w:iCs/>
                <w:lang w:eastAsia="en-GB"/>
              </w:rPr>
            </w:pPr>
            <w:r w:rsidRPr="00275497">
              <w:rPr>
                <w:rFonts w:ascii="EC Square Sans Pro" w:hAnsi="EC Square Sans Pro"/>
                <w:b/>
                <w:iCs/>
                <w:lang w:eastAsia="en-GB"/>
              </w:rPr>
              <w:t xml:space="preserve">Website </w:t>
            </w:r>
            <w:r w:rsidRPr="00275497">
              <w:rPr>
                <w:rFonts w:ascii="EC Square Sans Pro" w:hAnsi="EC Square Sans Pro"/>
                <w:b/>
                <w:iCs/>
                <w:noProof/>
                <w:lang w:val="it-IT" w:eastAsia="it-IT"/>
              </w:rPr>
              <w:drawing>
                <wp:inline distT="0" distB="0" distL="0" distR="0">
                  <wp:extent cx="279400" cy="285750"/>
                  <wp:effectExtent l="19050" t="0" r="6350" b="0"/>
                  <wp:docPr id="87" name="Picture 359" descr="https://encrypted-tbn1.gstatic.com/images?q=tbn:ANd9GcQLXZJ-zN4LYY1RST1n1Tf4AMkcAVIjiyZlw_WlCU2NgrztBK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https://encrypted-tbn1.gstatic.com/images?q=tbn:ANd9GcQLXZJ-zN4LYY1RST1n1Tf4AMkcAVIjiyZlw_WlCU2NgrztBKc"/>
                          <pic:cNvPicPr>
                            <a:picLocks noChangeAspect="1" noChangeArrowheads="1"/>
                          </pic:cNvPicPr>
                        </pic:nvPicPr>
                        <pic:blipFill>
                          <a:blip r:embed="rId15" cstate="print"/>
                          <a:srcRect/>
                          <a:stretch>
                            <a:fillRect/>
                          </a:stretch>
                        </pic:blipFill>
                        <pic:spPr bwMode="auto">
                          <a:xfrm>
                            <a:off x="0" y="0"/>
                            <a:ext cx="279400" cy="285750"/>
                          </a:xfrm>
                          <a:prstGeom prst="rect">
                            <a:avLst/>
                          </a:prstGeom>
                          <a:noFill/>
                          <a:ln w="9525">
                            <a:noFill/>
                            <a:miter lim="800000"/>
                            <a:headEnd/>
                            <a:tailEnd/>
                          </a:ln>
                        </pic:spPr>
                      </pic:pic>
                    </a:graphicData>
                  </a:graphic>
                </wp:inline>
              </w:drawing>
            </w:r>
          </w:p>
        </w:tc>
      </w:tr>
      <w:tr w:rsidR="00EE2C8A" w:rsidRPr="00275497" w:rsidTr="00543A32">
        <w:trPr>
          <w:jc w:val="center"/>
        </w:trPr>
        <w:tc>
          <w:tcPr>
            <w:tcW w:w="1376" w:type="dxa"/>
          </w:tcPr>
          <w:p w:rsidR="00EE2C8A" w:rsidRPr="00275497" w:rsidRDefault="00EE2C8A" w:rsidP="003F2345">
            <w:pPr>
              <w:spacing w:after="120"/>
              <w:rPr>
                <w:rFonts w:ascii="EC Square Sans Pro" w:hAnsi="EC Square Sans Pro"/>
                <w:iCs/>
                <w:lang w:eastAsia="en-GB"/>
              </w:rPr>
            </w:pPr>
            <w:r w:rsidRPr="00275497">
              <w:rPr>
                <w:rFonts w:ascii="EC Square Sans Pro" w:hAnsi="EC Square Sans Pro"/>
                <w:iCs/>
                <w:lang w:eastAsia="en-GB"/>
              </w:rPr>
              <w:t>LD</w:t>
            </w:r>
          </w:p>
        </w:tc>
        <w:tc>
          <w:tcPr>
            <w:tcW w:w="8179" w:type="dxa"/>
          </w:tcPr>
          <w:p w:rsidR="00EE2C8A" w:rsidRPr="00275497" w:rsidRDefault="00990CC4" w:rsidP="00DC7544">
            <w:pPr>
              <w:spacing w:after="120"/>
              <w:rPr>
                <w:rFonts w:ascii="EC Square Sans Pro" w:hAnsi="EC Square Sans Pro"/>
                <w:iCs/>
                <w:color w:val="FF0000"/>
                <w:lang w:eastAsia="en-GB"/>
              </w:rPr>
            </w:pPr>
            <w:hyperlink r:id="rId50" w:history="1">
              <w:r w:rsidR="00045ED9" w:rsidRPr="006768C9">
                <w:rPr>
                  <w:rStyle w:val="Collegamentoipertestuale"/>
                  <w:rFonts w:ascii="EC Square Sans Pro" w:hAnsi="EC Square Sans Pro"/>
                  <w:iCs/>
                  <w:lang w:eastAsia="en-GB"/>
                </w:rPr>
                <w:t>http://ec.europa.eu/environment/ecolabel/documents/performance%20test%20LD.pdf</w:t>
              </w:r>
            </w:hyperlink>
            <w:r w:rsidR="00045ED9">
              <w:rPr>
                <w:rFonts w:ascii="EC Square Sans Pro" w:hAnsi="EC Square Sans Pro"/>
                <w:iCs/>
                <w:color w:val="FF0000"/>
                <w:lang w:eastAsia="en-GB"/>
              </w:rPr>
              <w:t xml:space="preserve"> </w:t>
            </w:r>
          </w:p>
        </w:tc>
      </w:tr>
      <w:tr w:rsidR="00EE2C8A" w:rsidRPr="00275497" w:rsidTr="00543A32">
        <w:trPr>
          <w:jc w:val="center"/>
        </w:trPr>
        <w:tc>
          <w:tcPr>
            <w:tcW w:w="1376" w:type="dxa"/>
          </w:tcPr>
          <w:p w:rsidR="00EE2C8A" w:rsidRPr="00275497" w:rsidRDefault="00EE2C8A" w:rsidP="003F2345">
            <w:pPr>
              <w:spacing w:after="120"/>
              <w:rPr>
                <w:rFonts w:ascii="EC Square Sans Pro" w:hAnsi="EC Square Sans Pro"/>
                <w:iCs/>
                <w:lang w:eastAsia="en-GB"/>
              </w:rPr>
            </w:pPr>
            <w:r w:rsidRPr="00275497">
              <w:rPr>
                <w:rFonts w:ascii="EC Square Sans Pro" w:hAnsi="EC Square Sans Pro"/>
                <w:iCs/>
                <w:lang w:eastAsia="en-GB"/>
              </w:rPr>
              <w:t>IILD</w:t>
            </w:r>
          </w:p>
        </w:tc>
        <w:tc>
          <w:tcPr>
            <w:tcW w:w="8179" w:type="dxa"/>
          </w:tcPr>
          <w:p w:rsidR="00EE2C8A" w:rsidRPr="00275497" w:rsidRDefault="00990CC4" w:rsidP="003F2345">
            <w:pPr>
              <w:spacing w:after="120"/>
              <w:rPr>
                <w:rFonts w:ascii="EC Square Sans Pro" w:hAnsi="EC Square Sans Pro"/>
                <w:iCs/>
                <w:lang w:eastAsia="en-GB"/>
              </w:rPr>
            </w:pPr>
            <w:hyperlink r:id="rId51" w:history="1">
              <w:r w:rsidR="00045ED9" w:rsidRPr="006768C9">
                <w:rPr>
                  <w:rStyle w:val="Collegamentoipertestuale"/>
                  <w:rFonts w:ascii="EC Square Sans Pro" w:hAnsi="EC Square Sans Pro"/>
                  <w:iCs/>
                  <w:lang w:eastAsia="en-GB"/>
                </w:rPr>
                <w:t>http://ec.europa.eu/environment/ecolabel/documents/performance%20test%20IILD.pdf</w:t>
              </w:r>
            </w:hyperlink>
            <w:r w:rsidR="00045ED9">
              <w:rPr>
                <w:rFonts w:ascii="EC Square Sans Pro" w:hAnsi="EC Square Sans Pro"/>
                <w:iCs/>
                <w:lang w:eastAsia="en-GB"/>
              </w:rPr>
              <w:t xml:space="preserve"> </w:t>
            </w:r>
          </w:p>
        </w:tc>
      </w:tr>
      <w:tr w:rsidR="00EE2C8A" w:rsidRPr="00275497" w:rsidTr="00543A32">
        <w:trPr>
          <w:jc w:val="center"/>
        </w:trPr>
        <w:tc>
          <w:tcPr>
            <w:tcW w:w="1376" w:type="dxa"/>
          </w:tcPr>
          <w:p w:rsidR="00EE2C8A" w:rsidRPr="00275497" w:rsidRDefault="00EE2C8A" w:rsidP="003F2345">
            <w:pPr>
              <w:spacing w:after="120"/>
              <w:rPr>
                <w:rFonts w:ascii="EC Square Sans Pro" w:hAnsi="EC Square Sans Pro"/>
                <w:iCs/>
                <w:lang w:eastAsia="en-GB"/>
              </w:rPr>
            </w:pPr>
            <w:r w:rsidRPr="00275497">
              <w:rPr>
                <w:rFonts w:ascii="EC Square Sans Pro" w:hAnsi="EC Square Sans Pro"/>
                <w:iCs/>
                <w:lang w:eastAsia="en-GB"/>
              </w:rPr>
              <w:t>DD</w:t>
            </w:r>
          </w:p>
        </w:tc>
        <w:tc>
          <w:tcPr>
            <w:tcW w:w="8179" w:type="dxa"/>
          </w:tcPr>
          <w:p w:rsidR="00EE2C8A" w:rsidRPr="00275497" w:rsidRDefault="00990CC4" w:rsidP="003F2345">
            <w:pPr>
              <w:spacing w:after="120"/>
              <w:rPr>
                <w:rFonts w:ascii="EC Square Sans Pro" w:hAnsi="EC Square Sans Pro"/>
                <w:iCs/>
                <w:lang w:eastAsia="en-GB"/>
              </w:rPr>
            </w:pPr>
            <w:hyperlink r:id="rId52" w:history="1">
              <w:r w:rsidR="00BD2DFB" w:rsidRPr="006768C9">
                <w:rPr>
                  <w:rStyle w:val="Collegamentoipertestuale"/>
                  <w:rFonts w:ascii="EC Square Sans Pro" w:hAnsi="EC Square Sans Pro"/>
                  <w:iCs/>
                  <w:lang w:eastAsia="en-GB"/>
                </w:rPr>
                <w:t>http://ec.europa.eu/environment/ecolabel/documents/performance%20test%20DD.pdf</w:t>
              </w:r>
            </w:hyperlink>
            <w:r w:rsidR="00BD2DFB">
              <w:rPr>
                <w:rFonts w:ascii="EC Square Sans Pro" w:hAnsi="EC Square Sans Pro"/>
                <w:iCs/>
                <w:lang w:eastAsia="en-GB"/>
              </w:rPr>
              <w:t xml:space="preserve"> </w:t>
            </w:r>
          </w:p>
        </w:tc>
      </w:tr>
      <w:tr w:rsidR="00EE2C8A" w:rsidRPr="00275497" w:rsidTr="00543A32">
        <w:trPr>
          <w:jc w:val="center"/>
        </w:trPr>
        <w:tc>
          <w:tcPr>
            <w:tcW w:w="1376" w:type="dxa"/>
          </w:tcPr>
          <w:p w:rsidR="00EE2C8A" w:rsidRPr="00275497" w:rsidRDefault="00EE2C8A" w:rsidP="003F2345">
            <w:pPr>
              <w:spacing w:after="120"/>
              <w:rPr>
                <w:rFonts w:ascii="EC Square Sans Pro" w:hAnsi="EC Square Sans Pro"/>
                <w:iCs/>
                <w:lang w:eastAsia="en-GB"/>
              </w:rPr>
            </w:pPr>
            <w:r w:rsidRPr="00275497">
              <w:rPr>
                <w:rFonts w:ascii="EC Square Sans Pro" w:hAnsi="EC Square Sans Pro"/>
                <w:iCs/>
                <w:lang w:eastAsia="en-GB"/>
              </w:rPr>
              <w:t>IIDD</w:t>
            </w:r>
          </w:p>
        </w:tc>
        <w:tc>
          <w:tcPr>
            <w:tcW w:w="8179" w:type="dxa"/>
          </w:tcPr>
          <w:p w:rsidR="00EE2C8A" w:rsidRPr="00275497" w:rsidRDefault="00990CC4" w:rsidP="003F2345">
            <w:pPr>
              <w:spacing w:after="120"/>
              <w:rPr>
                <w:rFonts w:ascii="EC Square Sans Pro" w:hAnsi="EC Square Sans Pro"/>
                <w:iCs/>
                <w:lang w:eastAsia="en-GB"/>
              </w:rPr>
            </w:pPr>
            <w:hyperlink r:id="rId53" w:history="1">
              <w:r w:rsidR="00BD2DFB" w:rsidRPr="006768C9">
                <w:rPr>
                  <w:rStyle w:val="Collegamentoipertestuale"/>
                  <w:rFonts w:ascii="EC Square Sans Pro" w:hAnsi="EC Square Sans Pro"/>
                  <w:iCs/>
                  <w:lang w:eastAsia="en-GB"/>
                </w:rPr>
                <w:t>http://ec.europa.eu/environment/ecolabel/documents/performance%20test%20IIDD.pdf</w:t>
              </w:r>
            </w:hyperlink>
            <w:r w:rsidR="00BD2DFB">
              <w:rPr>
                <w:rFonts w:ascii="EC Square Sans Pro" w:hAnsi="EC Square Sans Pro"/>
                <w:iCs/>
                <w:lang w:eastAsia="en-GB"/>
              </w:rPr>
              <w:t xml:space="preserve"> </w:t>
            </w:r>
          </w:p>
        </w:tc>
      </w:tr>
      <w:tr w:rsidR="00EE2C8A" w:rsidRPr="00275497" w:rsidTr="00543A32">
        <w:trPr>
          <w:jc w:val="center"/>
        </w:trPr>
        <w:tc>
          <w:tcPr>
            <w:tcW w:w="1376" w:type="dxa"/>
          </w:tcPr>
          <w:p w:rsidR="00EE2C8A" w:rsidRPr="00275497" w:rsidRDefault="00EE2C8A" w:rsidP="003F2345">
            <w:pPr>
              <w:spacing w:after="120"/>
              <w:rPr>
                <w:rFonts w:ascii="EC Square Sans Pro" w:hAnsi="EC Square Sans Pro"/>
                <w:iCs/>
                <w:lang w:eastAsia="en-GB"/>
              </w:rPr>
            </w:pPr>
            <w:r w:rsidRPr="00275497">
              <w:rPr>
                <w:rFonts w:ascii="EC Square Sans Pro" w:hAnsi="EC Square Sans Pro"/>
                <w:iCs/>
                <w:lang w:eastAsia="en-GB"/>
              </w:rPr>
              <w:t>HSC</w:t>
            </w:r>
          </w:p>
        </w:tc>
        <w:tc>
          <w:tcPr>
            <w:tcW w:w="8179" w:type="dxa"/>
          </w:tcPr>
          <w:p w:rsidR="00EE2C8A" w:rsidRPr="00275497" w:rsidRDefault="00990CC4" w:rsidP="003F2345">
            <w:pPr>
              <w:spacing w:after="120"/>
              <w:rPr>
                <w:rFonts w:ascii="EC Square Sans Pro" w:hAnsi="EC Square Sans Pro"/>
                <w:iCs/>
                <w:lang w:eastAsia="en-GB"/>
              </w:rPr>
            </w:pPr>
            <w:hyperlink r:id="rId54" w:history="1">
              <w:r w:rsidR="00BD2DFB" w:rsidRPr="006768C9">
                <w:rPr>
                  <w:rStyle w:val="Collegamentoipertestuale"/>
                  <w:rFonts w:ascii="EC Square Sans Pro" w:hAnsi="EC Square Sans Pro"/>
                  <w:iCs/>
                  <w:lang w:eastAsia="en-GB"/>
                </w:rPr>
                <w:t>http://ec.europa.eu/environment/ecolabel/documents/performance%20test%20HSC.pdf</w:t>
              </w:r>
            </w:hyperlink>
            <w:r w:rsidR="00BD2DFB">
              <w:rPr>
                <w:rFonts w:ascii="EC Square Sans Pro" w:hAnsi="EC Square Sans Pro"/>
                <w:iCs/>
                <w:lang w:eastAsia="en-GB"/>
              </w:rPr>
              <w:t xml:space="preserve"> </w:t>
            </w:r>
          </w:p>
        </w:tc>
      </w:tr>
      <w:tr w:rsidR="00EE2C8A" w:rsidRPr="00275497" w:rsidTr="00543A32">
        <w:trPr>
          <w:jc w:val="center"/>
        </w:trPr>
        <w:tc>
          <w:tcPr>
            <w:tcW w:w="1376" w:type="dxa"/>
          </w:tcPr>
          <w:p w:rsidR="00EE2C8A" w:rsidRPr="00275497" w:rsidRDefault="00EE2C8A" w:rsidP="003F2345">
            <w:pPr>
              <w:spacing w:after="120"/>
              <w:rPr>
                <w:rFonts w:ascii="EC Square Sans Pro" w:hAnsi="EC Square Sans Pro"/>
                <w:iCs/>
                <w:lang w:eastAsia="en-GB"/>
              </w:rPr>
            </w:pPr>
            <w:r w:rsidRPr="00275497">
              <w:rPr>
                <w:rFonts w:ascii="EC Square Sans Pro" w:hAnsi="EC Square Sans Pro"/>
                <w:iCs/>
                <w:lang w:eastAsia="en-GB"/>
              </w:rPr>
              <w:t>HDD</w:t>
            </w:r>
          </w:p>
        </w:tc>
        <w:tc>
          <w:tcPr>
            <w:tcW w:w="8179" w:type="dxa"/>
          </w:tcPr>
          <w:p w:rsidR="00EE2C8A" w:rsidRPr="00275497" w:rsidRDefault="00990CC4" w:rsidP="003F2345">
            <w:pPr>
              <w:spacing w:after="120"/>
              <w:rPr>
                <w:rFonts w:ascii="EC Square Sans Pro" w:hAnsi="EC Square Sans Pro"/>
                <w:iCs/>
                <w:lang w:eastAsia="en-GB"/>
              </w:rPr>
            </w:pPr>
            <w:hyperlink r:id="rId55" w:history="1">
              <w:r w:rsidR="00BD2DFB" w:rsidRPr="006768C9">
                <w:rPr>
                  <w:rStyle w:val="Collegamentoipertestuale"/>
                  <w:rFonts w:ascii="EC Square Sans Pro" w:hAnsi="EC Square Sans Pro"/>
                  <w:iCs/>
                  <w:lang w:eastAsia="en-GB"/>
                </w:rPr>
                <w:t>http://ec.europa.eu/environment/ecolabel/documents/performance%20test%20HDD.pdf</w:t>
              </w:r>
            </w:hyperlink>
            <w:r w:rsidR="00BD2DFB">
              <w:rPr>
                <w:rFonts w:ascii="EC Square Sans Pro" w:hAnsi="EC Square Sans Pro"/>
                <w:iCs/>
                <w:lang w:eastAsia="en-GB"/>
              </w:rPr>
              <w:t xml:space="preserve"> </w:t>
            </w:r>
          </w:p>
        </w:tc>
      </w:tr>
    </w:tbl>
    <w:p w:rsidR="00EE2C8A" w:rsidRPr="00275497" w:rsidRDefault="00EE2C8A" w:rsidP="00EE2C8A">
      <w:pPr>
        <w:pStyle w:val="Paragrafoelenco"/>
        <w:spacing w:before="120" w:after="120" w:line="240" w:lineRule="auto"/>
        <w:ind w:left="0"/>
        <w:jc w:val="center"/>
        <w:rPr>
          <w:rStyle w:val="Collegamentoipertestuale"/>
          <w:rFonts w:ascii="EC Square Sans Pro" w:hAnsi="EC Square Sans Pro"/>
          <w:sz w:val="20"/>
          <w:szCs w:val="20"/>
        </w:rPr>
      </w:pPr>
    </w:p>
    <w:p w:rsidR="00EE2C8A" w:rsidRPr="00275497" w:rsidRDefault="00EE2C8A" w:rsidP="00445FEE">
      <w:pPr>
        <w:pStyle w:val="Titolo4"/>
        <w:rPr>
          <w:lang w:eastAsia="en-GB"/>
        </w:rPr>
      </w:pPr>
      <w:bookmarkStart w:id="111" w:name="_Ref493082355"/>
      <w:bookmarkStart w:id="112" w:name="_Toc503526079"/>
      <w:r w:rsidRPr="00275497">
        <w:rPr>
          <w:lang w:eastAsia="en-GB"/>
        </w:rPr>
        <w:t>Guidance for demonstrating that the product achieves the minimum wash</w:t>
      </w:r>
      <w:r w:rsidR="00C73CD2" w:rsidRPr="00275497">
        <w:rPr>
          <w:lang w:eastAsia="en-GB"/>
        </w:rPr>
        <w:t>/cleaning</w:t>
      </w:r>
      <w:r w:rsidRPr="00275497">
        <w:rPr>
          <w:lang w:eastAsia="en-GB"/>
        </w:rPr>
        <w:t xml:space="preserve"> performance required.</w:t>
      </w:r>
      <w:bookmarkEnd w:id="111"/>
      <w:bookmarkEnd w:id="112"/>
    </w:p>
    <w:p w:rsidR="00EE2C8A" w:rsidRPr="00275497" w:rsidRDefault="00EE2C8A" w:rsidP="00EE2C8A">
      <w:pPr>
        <w:pStyle w:val="Paragrafoelenco"/>
        <w:spacing w:before="120" w:after="120" w:line="240" w:lineRule="auto"/>
        <w:ind w:left="0"/>
        <w:jc w:val="both"/>
        <w:rPr>
          <w:rFonts w:ascii="EC Square Sans Pro" w:hAnsi="EC Square Sans Pro"/>
          <w:iCs/>
          <w:noProof/>
          <w:sz w:val="20"/>
          <w:szCs w:val="20"/>
          <w:lang w:eastAsia="es-ES"/>
        </w:rPr>
      </w:pPr>
      <w:r w:rsidRPr="00275497">
        <w:rPr>
          <w:rFonts w:ascii="EC Square Sans Pro" w:hAnsi="EC Square Sans Pro"/>
          <w:iCs/>
          <w:noProof/>
          <w:sz w:val="20"/>
          <w:szCs w:val="20"/>
          <w:lang w:eastAsia="es-ES"/>
        </w:rPr>
        <w:t xml:space="preserve">A spreadsheet for each product category is available on the EU Ecolabel website which shall be delivered to the Competent </w:t>
      </w:r>
      <w:r w:rsidR="00C73CD2" w:rsidRPr="00275497">
        <w:rPr>
          <w:rFonts w:ascii="EC Square Sans Pro" w:hAnsi="EC Square Sans Pro"/>
          <w:iCs/>
          <w:noProof/>
          <w:sz w:val="20"/>
          <w:szCs w:val="20"/>
          <w:lang w:eastAsia="es-ES"/>
        </w:rPr>
        <w:t>Body</w:t>
      </w:r>
      <w:r w:rsidRPr="00275497">
        <w:rPr>
          <w:rFonts w:ascii="EC Square Sans Pro" w:hAnsi="EC Square Sans Pro"/>
          <w:iCs/>
          <w:noProof/>
          <w:sz w:val="20"/>
          <w:szCs w:val="20"/>
          <w:lang w:eastAsia="es-ES"/>
        </w:rPr>
        <w:t xml:space="preserve">. It shall be sufficient proof for </w:t>
      </w:r>
      <w:r w:rsidR="00EF65FE">
        <w:rPr>
          <w:rFonts w:ascii="EC Square Sans Pro" w:hAnsi="EC Square Sans Pro"/>
          <w:iCs/>
          <w:noProof/>
          <w:sz w:val="20"/>
          <w:szCs w:val="20"/>
          <w:lang w:eastAsia="es-ES"/>
        </w:rPr>
        <w:t>reporting the testing resutls and</w:t>
      </w:r>
      <w:r w:rsidRPr="00275497">
        <w:rPr>
          <w:rFonts w:ascii="EC Square Sans Pro" w:hAnsi="EC Square Sans Pro"/>
          <w:iCs/>
          <w:noProof/>
          <w:sz w:val="20"/>
          <w:szCs w:val="20"/>
          <w:lang w:eastAsia="es-ES"/>
        </w:rPr>
        <w:t xml:space="preserve"> demonstrating that the product accomplish</w:t>
      </w:r>
      <w:r w:rsidR="00C73CD2" w:rsidRPr="00275497">
        <w:rPr>
          <w:rFonts w:ascii="EC Square Sans Pro" w:hAnsi="EC Square Sans Pro"/>
          <w:iCs/>
          <w:noProof/>
          <w:sz w:val="20"/>
          <w:szCs w:val="20"/>
          <w:lang w:eastAsia="es-ES"/>
        </w:rPr>
        <w:t>es</w:t>
      </w:r>
      <w:r w:rsidRPr="00275497">
        <w:rPr>
          <w:rFonts w:ascii="EC Square Sans Pro" w:hAnsi="EC Square Sans Pro"/>
          <w:iCs/>
          <w:noProof/>
          <w:sz w:val="20"/>
          <w:szCs w:val="20"/>
          <w:lang w:eastAsia="es-ES"/>
        </w:rPr>
        <w:t xml:space="preserve"> with the minimum wash</w:t>
      </w:r>
      <w:r w:rsidR="00C73CD2" w:rsidRPr="00275497">
        <w:rPr>
          <w:rFonts w:ascii="EC Square Sans Pro" w:hAnsi="EC Square Sans Pro"/>
          <w:iCs/>
          <w:noProof/>
          <w:sz w:val="20"/>
          <w:szCs w:val="20"/>
          <w:lang w:eastAsia="es-ES"/>
        </w:rPr>
        <w:t>/cleaning</w:t>
      </w:r>
      <w:r w:rsidRPr="00275497">
        <w:rPr>
          <w:rFonts w:ascii="EC Square Sans Pro" w:hAnsi="EC Square Sans Pro"/>
          <w:iCs/>
          <w:noProof/>
          <w:sz w:val="20"/>
          <w:szCs w:val="20"/>
          <w:lang w:eastAsia="es-ES"/>
        </w:rPr>
        <w:t xml:space="preserve"> performance required.</w:t>
      </w:r>
    </w:p>
    <w:p w:rsidR="00EE2C8A" w:rsidRPr="00275497" w:rsidRDefault="00EE2C8A" w:rsidP="00EE2C8A">
      <w:pPr>
        <w:spacing w:before="120" w:after="240" w:line="240" w:lineRule="auto"/>
        <w:jc w:val="center"/>
        <w:rPr>
          <w:rFonts w:ascii="EC Square Sans Pro" w:hAnsi="EC Square Sans Pro"/>
          <w:iCs/>
          <w:sz w:val="20"/>
          <w:szCs w:val="20"/>
          <w:lang w:eastAsia="en-GB"/>
        </w:rPr>
      </w:pPr>
      <w:r w:rsidRPr="00275497">
        <w:rPr>
          <w:noProof/>
          <w:lang w:val="it-IT" w:eastAsia="it-IT"/>
        </w:rPr>
        <w:drawing>
          <wp:inline distT="0" distB="0" distL="0" distR="0">
            <wp:extent cx="279400" cy="285750"/>
            <wp:effectExtent l="19050" t="0" r="6350" b="0"/>
            <wp:docPr id="124" name="Picture 359" descr="https://encrypted-tbn1.gstatic.com/images?q=tbn:ANd9GcQLXZJ-zN4LYY1RST1n1Tf4AMkcAVIjiyZlw_WlCU2NgrztBK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https://encrypted-tbn1.gstatic.com/images?q=tbn:ANd9GcQLXZJ-zN4LYY1RST1n1Tf4AMkcAVIjiyZlw_WlCU2NgrztBKc"/>
                    <pic:cNvPicPr>
                      <a:picLocks noChangeAspect="1" noChangeArrowheads="1"/>
                    </pic:cNvPicPr>
                  </pic:nvPicPr>
                  <pic:blipFill>
                    <a:blip r:embed="rId15" cstate="print"/>
                    <a:srcRect/>
                    <a:stretch>
                      <a:fillRect/>
                    </a:stretch>
                  </pic:blipFill>
                  <pic:spPr bwMode="auto">
                    <a:xfrm>
                      <a:off x="0" y="0"/>
                      <a:ext cx="279400" cy="285750"/>
                    </a:xfrm>
                    <a:prstGeom prst="rect">
                      <a:avLst/>
                    </a:prstGeom>
                    <a:noFill/>
                    <a:ln w="9525">
                      <a:noFill/>
                      <a:miter lim="800000"/>
                      <a:headEnd/>
                      <a:tailEnd/>
                    </a:ln>
                  </pic:spPr>
                </pic:pic>
              </a:graphicData>
            </a:graphic>
          </wp:inline>
        </w:drawing>
      </w:r>
      <w:hyperlink r:id="rId56" w:history="1">
        <w:r w:rsidRPr="00275497">
          <w:rPr>
            <w:rStyle w:val="Collegamentoipertestuale"/>
          </w:rPr>
          <w:t>http://ec.europa.eu/environment/ecolabel/products-groups-and-criteria.html</w:t>
        </w:r>
      </w:hyperlink>
    </w:p>
    <w:p w:rsidR="00201D46" w:rsidRPr="00201D46" w:rsidRDefault="00EF65FE" w:rsidP="00D01EBE">
      <w:pPr>
        <w:pStyle w:val="Testocommento"/>
        <w:spacing w:after="0" w:line="240" w:lineRule="auto"/>
        <w:jc w:val="both"/>
        <w:rPr>
          <w:rFonts w:ascii="EC Square Sans Pro" w:hAnsi="EC Square Sans Pro"/>
          <w:iCs/>
          <w:noProof/>
          <w:lang w:eastAsia="es-ES"/>
        </w:rPr>
      </w:pPr>
      <w:r>
        <w:rPr>
          <w:rFonts w:ascii="EC Square Sans Pro" w:hAnsi="EC Square Sans Pro"/>
          <w:iCs/>
          <w:noProof/>
          <w:lang w:eastAsia="es-ES"/>
        </w:rPr>
        <w:t xml:space="preserve">Frameworks and protocols have been revised and changed in many aspects. Even if most of the products awarded with an Ecolabel would have to repeat the testing perfomance tests, there can be some products that do not. This should be decided case by case by the correspondent competent body.  </w:t>
      </w:r>
      <w:r w:rsidR="00201D46">
        <w:rPr>
          <w:rFonts w:ascii="EC Square Sans Pro" w:hAnsi="EC Square Sans Pro"/>
          <w:iCs/>
          <w:noProof/>
          <w:lang w:eastAsia="es-ES"/>
        </w:rPr>
        <w:t>.</w:t>
      </w:r>
    </w:p>
    <w:p w:rsidR="00E774AC" w:rsidRPr="000A0CDE" w:rsidRDefault="00E774AC" w:rsidP="00E774AC">
      <w:pPr>
        <w:pStyle w:val="Testocommento"/>
        <w:spacing w:after="0" w:line="240" w:lineRule="auto"/>
        <w:ind w:left="1440"/>
        <w:jc w:val="both"/>
        <w:rPr>
          <w:rFonts w:ascii="EC Square Sans Pro" w:hAnsi="EC Square Sans Pro"/>
          <w:iCs/>
          <w:noProof/>
          <w:lang w:eastAsia="es-ES"/>
        </w:rPr>
      </w:pPr>
    </w:p>
    <w:p w:rsidR="00EE2C8A" w:rsidRPr="00275497" w:rsidRDefault="00EE2C8A" w:rsidP="00445FEE">
      <w:pPr>
        <w:pStyle w:val="Titolo4"/>
        <w:rPr>
          <w:lang w:eastAsia="en-GB"/>
        </w:rPr>
      </w:pPr>
      <w:bookmarkStart w:id="113" w:name="_Ref493082363"/>
      <w:bookmarkStart w:id="114" w:name="_Toc503526080"/>
      <w:r w:rsidRPr="00275497">
        <w:rPr>
          <w:lang w:eastAsia="en-GB"/>
        </w:rPr>
        <w:t>Explanatory notes related to the protocols</w:t>
      </w:r>
      <w:bookmarkEnd w:id="113"/>
      <w:bookmarkEnd w:id="114"/>
    </w:p>
    <w:p w:rsidR="00EE2C8A" w:rsidRPr="00275497" w:rsidRDefault="00D20A10" w:rsidP="00EE2C8A">
      <w:pPr>
        <w:spacing w:before="120" w:line="240" w:lineRule="auto"/>
        <w:jc w:val="both"/>
        <w:rPr>
          <w:rFonts w:ascii="EC Square Sans Pro" w:hAnsi="EC Square Sans Pro"/>
          <w:iCs/>
          <w:noProof/>
          <w:sz w:val="20"/>
          <w:szCs w:val="20"/>
          <w:lang w:eastAsia="es-ES"/>
        </w:rPr>
      </w:pPr>
      <w:r w:rsidRPr="00275497">
        <w:rPr>
          <w:rFonts w:ascii="EC Square Sans Pro" w:hAnsi="EC Square Sans Pro"/>
          <w:iCs/>
          <w:noProof/>
          <w:sz w:val="20"/>
          <w:szCs w:val="20"/>
          <w:lang w:eastAsia="es-ES"/>
        </w:rPr>
        <w:t>This section compiles a list of the most Frequently Asked Questions (FAQs) related to the protocols of some of the product categories.</w:t>
      </w:r>
    </w:p>
    <w:p w:rsidR="00EE2C8A" w:rsidRPr="00275497" w:rsidRDefault="00EE2C8A" w:rsidP="00445FEE">
      <w:pPr>
        <w:pStyle w:val="Titolo5"/>
        <w:tabs>
          <w:tab w:val="clear" w:pos="1418"/>
          <w:tab w:val="num" w:pos="1560"/>
        </w:tabs>
        <w:ind w:hanging="851"/>
        <w:rPr>
          <w:lang w:eastAsia="en-GB"/>
        </w:rPr>
      </w:pPr>
      <w:bookmarkStart w:id="115" w:name="_Ref493082369"/>
      <w:r w:rsidRPr="00275497">
        <w:rPr>
          <w:lang w:eastAsia="en-GB"/>
        </w:rPr>
        <w:t>Laundry detergents (LD)</w:t>
      </w:r>
      <w:bookmarkEnd w:id="115"/>
    </w:p>
    <w:p w:rsidR="00EE2C8A" w:rsidRPr="00275497" w:rsidRDefault="00EE2C8A" w:rsidP="00CD3F73">
      <w:pPr>
        <w:pStyle w:val="Paragrafoelenco"/>
        <w:numPr>
          <w:ilvl w:val="0"/>
          <w:numId w:val="33"/>
        </w:numPr>
        <w:spacing w:after="0" w:line="240" w:lineRule="auto"/>
        <w:jc w:val="both"/>
        <w:rPr>
          <w:rFonts w:ascii="EC Square Sans Pro" w:hAnsi="EC Square Sans Pro"/>
          <w:b/>
          <w:iCs/>
          <w:noProof/>
          <w:sz w:val="20"/>
          <w:szCs w:val="20"/>
          <w:lang w:eastAsia="es-ES"/>
        </w:rPr>
      </w:pPr>
      <w:r w:rsidRPr="00275497">
        <w:rPr>
          <w:rFonts w:ascii="EC Square Sans Pro" w:hAnsi="EC Square Sans Pro"/>
          <w:b/>
          <w:iCs/>
          <w:noProof/>
          <w:sz w:val="20"/>
          <w:szCs w:val="20"/>
          <w:lang w:eastAsia="es-ES"/>
        </w:rPr>
        <w:t xml:space="preserve">When is mandatory to carry out the testing of colour care (colour maintenance and dye transfer inhibition)? </w:t>
      </w:r>
    </w:p>
    <w:p w:rsidR="005439C2" w:rsidRDefault="005439C2" w:rsidP="00CD3F73">
      <w:pPr>
        <w:spacing w:after="0" w:line="240" w:lineRule="auto"/>
        <w:jc w:val="both"/>
        <w:rPr>
          <w:rFonts w:ascii="EC Square Sans Pro" w:hAnsi="EC Square Sans Pro"/>
          <w:iCs/>
          <w:noProof/>
          <w:sz w:val="20"/>
          <w:szCs w:val="20"/>
          <w:lang w:eastAsia="es-ES"/>
        </w:rPr>
      </w:pPr>
      <w:r w:rsidRPr="00275497">
        <w:rPr>
          <w:rFonts w:ascii="EC Square Sans Pro" w:hAnsi="EC Square Sans Pro"/>
          <w:iCs/>
          <w:noProof/>
          <w:sz w:val="20"/>
          <w:szCs w:val="20"/>
          <w:lang w:eastAsia="es-ES"/>
        </w:rPr>
        <w:t xml:space="preserve">The test performance related to colour care is only mandatory if the laundry detergent </w:t>
      </w:r>
      <w:r w:rsidR="00C73CD2" w:rsidRPr="00275497">
        <w:rPr>
          <w:rFonts w:ascii="EC Square Sans Pro" w:hAnsi="EC Square Sans Pro"/>
          <w:iCs/>
          <w:noProof/>
          <w:sz w:val="20"/>
          <w:szCs w:val="20"/>
          <w:lang w:eastAsia="es-ES"/>
        </w:rPr>
        <w:t xml:space="preserve">is </w:t>
      </w:r>
      <w:r w:rsidRPr="00275497">
        <w:rPr>
          <w:rFonts w:ascii="EC Square Sans Pro" w:hAnsi="EC Square Sans Pro"/>
          <w:iCs/>
          <w:noProof/>
          <w:sz w:val="20"/>
          <w:szCs w:val="20"/>
          <w:lang w:eastAsia="es-ES"/>
        </w:rPr>
        <w:t>a colour-safe detergent or whet</w:t>
      </w:r>
      <w:r w:rsidR="00B061AF">
        <w:rPr>
          <w:rFonts w:ascii="EC Square Sans Pro" w:hAnsi="EC Square Sans Pro"/>
          <w:iCs/>
          <w:noProof/>
          <w:sz w:val="20"/>
          <w:szCs w:val="20"/>
          <w:lang w:eastAsia="es-ES"/>
        </w:rPr>
        <w:t>h</w:t>
      </w:r>
      <w:r w:rsidRPr="00275497">
        <w:rPr>
          <w:rFonts w:ascii="EC Square Sans Pro" w:hAnsi="EC Square Sans Pro"/>
          <w:iCs/>
          <w:noProof/>
          <w:sz w:val="20"/>
          <w:szCs w:val="20"/>
          <w:lang w:eastAsia="es-ES"/>
        </w:rPr>
        <w:t>er it is a heavy-duty detergent or a light-duty detergent and colour care is claimed.</w:t>
      </w:r>
    </w:p>
    <w:p w:rsidR="00CD3F73" w:rsidRPr="00275497" w:rsidRDefault="00CD3F73" w:rsidP="00CD3F73">
      <w:pPr>
        <w:spacing w:after="0" w:line="240" w:lineRule="auto"/>
        <w:jc w:val="both"/>
        <w:rPr>
          <w:rFonts w:ascii="EC Square Sans Pro" w:hAnsi="EC Square Sans Pro"/>
          <w:iCs/>
          <w:noProof/>
          <w:sz w:val="20"/>
          <w:szCs w:val="20"/>
          <w:lang w:eastAsia="es-ES"/>
        </w:rPr>
      </w:pPr>
    </w:p>
    <w:p w:rsidR="005439C2" w:rsidRPr="00275497" w:rsidRDefault="005439C2" w:rsidP="00CD3F73">
      <w:pPr>
        <w:pStyle w:val="Paragrafoelenco"/>
        <w:numPr>
          <w:ilvl w:val="0"/>
          <w:numId w:val="33"/>
        </w:numPr>
        <w:spacing w:after="0" w:line="240" w:lineRule="auto"/>
        <w:jc w:val="both"/>
        <w:rPr>
          <w:rFonts w:ascii="EC Square Sans Pro" w:hAnsi="EC Square Sans Pro"/>
          <w:b/>
          <w:iCs/>
          <w:noProof/>
          <w:sz w:val="20"/>
          <w:szCs w:val="20"/>
          <w:lang w:eastAsia="es-ES"/>
        </w:rPr>
      </w:pPr>
      <w:r w:rsidRPr="00275497">
        <w:rPr>
          <w:rFonts w:ascii="EC Square Sans Pro" w:hAnsi="EC Square Sans Pro"/>
          <w:b/>
          <w:iCs/>
          <w:noProof/>
          <w:sz w:val="20"/>
          <w:szCs w:val="20"/>
          <w:lang w:eastAsia="es-ES"/>
        </w:rPr>
        <w:t>Can another reference machine be used as long as it has</w:t>
      </w:r>
      <w:r w:rsidR="00C73CD2" w:rsidRPr="00275497">
        <w:rPr>
          <w:rFonts w:ascii="EC Square Sans Pro" w:hAnsi="EC Square Sans Pro"/>
          <w:b/>
          <w:iCs/>
          <w:noProof/>
          <w:sz w:val="20"/>
          <w:szCs w:val="20"/>
          <w:lang w:eastAsia="es-ES"/>
        </w:rPr>
        <w:t xml:space="preserve"> an</w:t>
      </w:r>
      <w:r w:rsidRPr="00275497">
        <w:rPr>
          <w:rFonts w:ascii="EC Square Sans Pro" w:hAnsi="EC Square Sans Pro"/>
          <w:b/>
          <w:iCs/>
          <w:noProof/>
          <w:sz w:val="20"/>
          <w:szCs w:val="20"/>
          <w:lang w:eastAsia="es-ES"/>
        </w:rPr>
        <w:t xml:space="preserve"> equivalent programme </w:t>
      </w:r>
      <w:r w:rsidR="00C73CD2" w:rsidRPr="00275497">
        <w:rPr>
          <w:rFonts w:ascii="EC Square Sans Pro" w:hAnsi="EC Square Sans Pro"/>
          <w:b/>
          <w:iCs/>
          <w:noProof/>
          <w:sz w:val="20"/>
          <w:szCs w:val="20"/>
          <w:lang w:eastAsia="es-ES"/>
        </w:rPr>
        <w:t xml:space="preserve">to </w:t>
      </w:r>
      <w:r w:rsidRPr="00275497">
        <w:rPr>
          <w:rFonts w:ascii="EC Square Sans Pro" w:hAnsi="EC Square Sans Pro"/>
          <w:b/>
          <w:iCs/>
          <w:noProof/>
          <w:sz w:val="20"/>
          <w:szCs w:val="20"/>
          <w:lang w:eastAsia="es-ES"/>
        </w:rPr>
        <w:t>the one described in the protocol?</w:t>
      </w:r>
    </w:p>
    <w:p w:rsidR="005439C2" w:rsidRDefault="005439C2" w:rsidP="00CD3F73">
      <w:pPr>
        <w:spacing w:after="0" w:line="240" w:lineRule="auto"/>
        <w:jc w:val="both"/>
        <w:rPr>
          <w:rFonts w:ascii="EC Square Sans Pro" w:hAnsi="EC Square Sans Pro"/>
          <w:iCs/>
          <w:noProof/>
          <w:sz w:val="20"/>
          <w:szCs w:val="20"/>
          <w:lang w:eastAsia="es-ES"/>
        </w:rPr>
      </w:pPr>
      <w:r w:rsidRPr="00275497">
        <w:rPr>
          <w:rFonts w:ascii="EC Square Sans Pro" w:hAnsi="EC Square Sans Pro"/>
          <w:iCs/>
          <w:noProof/>
          <w:sz w:val="20"/>
          <w:szCs w:val="20"/>
          <w:lang w:eastAsia="es-ES"/>
        </w:rPr>
        <w:t>The use of another reference machine is possible on the condition that the performance of the equivalent program shall be similar to the reference machine. Besides, it shall be used for both products (reference and test</w:t>
      </w:r>
      <w:r w:rsidR="00C73CD2" w:rsidRPr="00275497">
        <w:rPr>
          <w:rFonts w:ascii="EC Square Sans Pro" w:hAnsi="EC Square Sans Pro"/>
          <w:iCs/>
          <w:noProof/>
          <w:sz w:val="20"/>
          <w:szCs w:val="20"/>
          <w:lang w:eastAsia="es-ES"/>
        </w:rPr>
        <w:t xml:space="preserve"> product</w:t>
      </w:r>
      <w:r w:rsidRPr="00275497">
        <w:rPr>
          <w:rFonts w:ascii="EC Square Sans Pro" w:hAnsi="EC Square Sans Pro"/>
          <w:iCs/>
          <w:noProof/>
          <w:sz w:val="20"/>
          <w:szCs w:val="20"/>
          <w:lang w:eastAsia="es-ES"/>
        </w:rPr>
        <w:t>), with the same washing cycle and the same spin</w:t>
      </w:r>
      <w:r w:rsidR="00C73CD2" w:rsidRPr="00275497">
        <w:rPr>
          <w:rFonts w:ascii="EC Square Sans Pro" w:hAnsi="EC Square Sans Pro"/>
          <w:iCs/>
          <w:noProof/>
          <w:sz w:val="20"/>
          <w:szCs w:val="20"/>
          <w:lang w:eastAsia="es-ES"/>
        </w:rPr>
        <w:t>ning</w:t>
      </w:r>
      <w:r w:rsidRPr="00275497">
        <w:rPr>
          <w:rFonts w:ascii="EC Square Sans Pro" w:hAnsi="EC Square Sans Pro"/>
          <w:iCs/>
          <w:noProof/>
          <w:sz w:val="20"/>
          <w:szCs w:val="20"/>
          <w:lang w:eastAsia="es-ES"/>
        </w:rPr>
        <w:t>.</w:t>
      </w:r>
    </w:p>
    <w:p w:rsidR="00CD3F73" w:rsidRPr="00275497" w:rsidRDefault="00CD3F73" w:rsidP="00CD3F73">
      <w:pPr>
        <w:spacing w:after="0" w:line="240" w:lineRule="auto"/>
        <w:jc w:val="both"/>
        <w:rPr>
          <w:rFonts w:ascii="EC Square Sans Pro" w:hAnsi="EC Square Sans Pro"/>
          <w:iCs/>
          <w:noProof/>
          <w:sz w:val="20"/>
          <w:szCs w:val="20"/>
          <w:lang w:eastAsia="es-ES"/>
        </w:rPr>
      </w:pPr>
    </w:p>
    <w:p w:rsidR="005439C2" w:rsidRPr="00275497" w:rsidRDefault="005439C2" w:rsidP="00CD3F73">
      <w:pPr>
        <w:pStyle w:val="Paragrafoelenco"/>
        <w:numPr>
          <w:ilvl w:val="0"/>
          <w:numId w:val="35"/>
        </w:numPr>
        <w:spacing w:after="0" w:line="240" w:lineRule="auto"/>
        <w:jc w:val="both"/>
        <w:rPr>
          <w:rFonts w:ascii="EC Square Sans Pro" w:hAnsi="EC Square Sans Pro"/>
          <w:b/>
          <w:iCs/>
          <w:noProof/>
          <w:sz w:val="20"/>
          <w:szCs w:val="20"/>
          <w:lang w:eastAsia="es-ES"/>
        </w:rPr>
      </w:pPr>
      <w:r w:rsidRPr="00275497">
        <w:rPr>
          <w:rFonts w:ascii="EC Square Sans Pro" w:hAnsi="EC Square Sans Pro"/>
          <w:b/>
          <w:iCs/>
          <w:noProof/>
          <w:sz w:val="20"/>
          <w:szCs w:val="20"/>
          <w:lang w:eastAsia="es-ES"/>
        </w:rPr>
        <w:t>How should the similar performance been proved for a comparable programme of the washing machine?</w:t>
      </w:r>
    </w:p>
    <w:p w:rsidR="005439C2" w:rsidRPr="00275497" w:rsidRDefault="005439C2" w:rsidP="00CD3F73">
      <w:pPr>
        <w:spacing w:after="0" w:line="240" w:lineRule="auto"/>
        <w:jc w:val="both"/>
        <w:rPr>
          <w:rFonts w:ascii="EC Square Sans Pro" w:hAnsi="EC Square Sans Pro"/>
          <w:iCs/>
          <w:noProof/>
          <w:sz w:val="20"/>
          <w:szCs w:val="20"/>
          <w:lang w:eastAsia="es-ES"/>
        </w:rPr>
      </w:pPr>
      <w:r w:rsidRPr="00275497">
        <w:rPr>
          <w:rFonts w:ascii="EC Square Sans Pro" w:hAnsi="EC Square Sans Pro"/>
          <w:iCs/>
          <w:noProof/>
          <w:sz w:val="20"/>
          <w:szCs w:val="20"/>
          <w:lang w:eastAsia="es-ES"/>
        </w:rPr>
        <w:t>The similar performance of two equivalent programs from two different laundry machines can be proved by carrying out the performance test described in the protocol in both machines with the same laundry detergent and comparing the results. If the results of the reference machine are similar to the results of the other one, then this one can be used for the Ecolabel performance test.</w:t>
      </w:r>
    </w:p>
    <w:p w:rsidR="00EE2C8A" w:rsidRDefault="00EE2C8A" w:rsidP="00CD3F73">
      <w:pPr>
        <w:spacing w:after="0" w:line="240" w:lineRule="auto"/>
        <w:jc w:val="both"/>
        <w:rPr>
          <w:rFonts w:ascii="EC Square Sans Pro" w:hAnsi="EC Square Sans Pro"/>
          <w:iCs/>
          <w:noProof/>
          <w:sz w:val="20"/>
          <w:szCs w:val="20"/>
          <w:lang w:eastAsia="es-ES"/>
        </w:rPr>
      </w:pPr>
      <w:r w:rsidRPr="00275497">
        <w:rPr>
          <w:rFonts w:ascii="EC Square Sans Pro" w:hAnsi="EC Square Sans Pro"/>
          <w:iCs/>
          <w:noProof/>
          <w:sz w:val="20"/>
          <w:szCs w:val="20"/>
          <w:lang w:eastAsia="es-ES"/>
        </w:rPr>
        <w:t xml:space="preserve">If the comparison between two machines is not possible, all their program specifications shall be as similar as possible. </w:t>
      </w:r>
    </w:p>
    <w:p w:rsidR="00CD3F73" w:rsidRPr="00275497" w:rsidRDefault="00CD3F73" w:rsidP="00CD3F73">
      <w:pPr>
        <w:spacing w:after="0" w:line="240" w:lineRule="auto"/>
        <w:jc w:val="both"/>
        <w:rPr>
          <w:rFonts w:ascii="EC Square Sans Pro" w:hAnsi="EC Square Sans Pro"/>
          <w:iCs/>
          <w:noProof/>
          <w:sz w:val="20"/>
          <w:szCs w:val="20"/>
          <w:lang w:eastAsia="es-ES"/>
        </w:rPr>
      </w:pPr>
    </w:p>
    <w:p w:rsidR="00EE2C8A" w:rsidRPr="00275497" w:rsidRDefault="00EE2C8A" w:rsidP="00C075B2">
      <w:pPr>
        <w:pStyle w:val="Didascalia"/>
        <w:keepNext/>
        <w:spacing w:after="0" w:line="240" w:lineRule="auto"/>
        <w:jc w:val="center"/>
        <w:rPr>
          <w:rFonts w:ascii="Corbel" w:hAnsi="Corbel"/>
          <w:b w:val="0"/>
          <w:bCs w:val="0"/>
          <w:color w:val="0070C0"/>
          <w:sz w:val="18"/>
          <w:szCs w:val="18"/>
        </w:rPr>
      </w:pPr>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23</w:t>
      </w:r>
      <w:r w:rsidR="00990CC4" w:rsidRPr="00275497">
        <w:rPr>
          <w:rFonts w:ascii="Corbel" w:hAnsi="Corbel"/>
          <w:b w:val="0"/>
          <w:bCs w:val="0"/>
          <w:color w:val="0070C0"/>
          <w:sz w:val="18"/>
          <w:szCs w:val="18"/>
        </w:rPr>
        <w:fldChar w:fldCharType="end"/>
      </w:r>
      <w:r w:rsidRPr="00275497">
        <w:rPr>
          <w:rFonts w:ascii="Corbel" w:hAnsi="Corbel"/>
          <w:b w:val="0"/>
          <w:bCs w:val="0"/>
          <w:color w:val="0070C0"/>
          <w:sz w:val="18"/>
          <w:szCs w:val="18"/>
        </w:rPr>
        <w:t>. Wash programmes specifications of programmable electronic Miele household washing machine</w:t>
      </w:r>
    </w:p>
    <w:tbl>
      <w:tblPr>
        <w:tblStyle w:val="Grigliatabella"/>
        <w:tblW w:w="0" w:type="auto"/>
        <w:jc w:val="center"/>
        <w:tblLook w:val="04A0"/>
      </w:tblPr>
      <w:tblGrid>
        <w:gridCol w:w="2421"/>
        <w:gridCol w:w="2836"/>
        <w:gridCol w:w="2836"/>
      </w:tblGrid>
      <w:tr w:rsidR="00EE2C8A" w:rsidRPr="009E2437" w:rsidTr="003F2345">
        <w:trPr>
          <w:jc w:val="center"/>
        </w:trPr>
        <w:tc>
          <w:tcPr>
            <w:tcW w:w="2421" w:type="dxa"/>
            <w:vAlign w:val="center"/>
          </w:tcPr>
          <w:p w:rsidR="00EE2C8A" w:rsidRPr="00275497" w:rsidRDefault="00EE2C8A" w:rsidP="003D1113">
            <w:pPr>
              <w:autoSpaceDE w:val="0"/>
              <w:autoSpaceDN w:val="0"/>
              <w:adjustRightInd w:val="0"/>
              <w:spacing w:after="0"/>
              <w:jc w:val="both"/>
              <w:rPr>
                <w:rFonts w:ascii="EC Square Sans Pro" w:hAnsi="EC Square Sans Pro"/>
                <w:sz w:val="20"/>
                <w:szCs w:val="20"/>
                <w:lang w:eastAsia="zh-CN"/>
              </w:rPr>
            </w:pPr>
          </w:p>
        </w:tc>
        <w:tc>
          <w:tcPr>
            <w:tcW w:w="2836" w:type="dxa"/>
            <w:vAlign w:val="center"/>
          </w:tcPr>
          <w:p w:rsidR="00EE2C8A" w:rsidRPr="00275497" w:rsidRDefault="00EE2C8A" w:rsidP="003D1113">
            <w:pPr>
              <w:autoSpaceDE w:val="0"/>
              <w:autoSpaceDN w:val="0"/>
              <w:adjustRightInd w:val="0"/>
              <w:spacing w:after="0"/>
              <w:rPr>
                <w:rFonts w:ascii="EC Square Sans Pro" w:hAnsi="EC Square Sans Pro"/>
                <w:sz w:val="20"/>
                <w:szCs w:val="20"/>
                <w:lang w:eastAsia="zh-CN"/>
              </w:rPr>
            </w:pPr>
            <w:r w:rsidRPr="00275497">
              <w:rPr>
                <w:rFonts w:ascii="EC Square Sans Pro" w:hAnsi="EC Square Sans Pro"/>
                <w:sz w:val="20"/>
                <w:szCs w:val="20"/>
                <w:lang w:eastAsia="zh-CN"/>
              </w:rPr>
              <w:t>Cotton wash program</w:t>
            </w:r>
          </w:p>
          <w:p w:rsidR="00EE2C8A" w:rsidRPr="00275497" w:rsidRDefault="00EE2C8A" w:rsidP="003D1113">
            <w:pPr>
              <w:autoSpaceDE w:val="0"/>
              <w:autoSpaceDN w:val="0"/>
              <w:adjustRightInd w:val="0"/>
              <w:spacing w:after="0"/>
              <w:rPr>
                <w:rFonts w:ascii="EC Square Sans Pro" w:hAnsi="EC Square Sans Pro"/>
                <w:sz w:val="20"/>
                <w:szCs w:val="20"/>
                <w:lang w:eastAsia="zh-CN"/>
              </w:rPr>
            </w:pPr>
            <w:r w:rsidRPr="00275497">
              <w:rPr>
                <w:rFonts w:ascii="EC Square Sans Pro" w:hAnsi="EC Square Sans Pro"/>
                <w:sz w:val="20"/>
                <w:szCs w:val="20"/>
                <w:lang w:eastAsia="zh-CN"/>
              </w:rPr>
              <w:t>(at 30 °C, 20 °C</w:t>
            </w:r>
            <w:r w:rsidRPr="00275497">
              <w:rPr>
                <w:rFonts w:ascii="EC Square Sans Pro" w:hAnsi="EC Square Sans Pro"/>
                <w:sz w:val="20"/>
                <w:szCs w:val="20"/>
                <w:vertAlign w:val="superscript"/>
                <w:lang w:eastAsia="zh-CN"/>
              </w:rPr>
              <w:t>a</w:t>
            </w:r>
            <w:r w:rsidRPr="00275497">
              <w:rPr>
                <w:rFonts w:ascii="EC Square Sans Pro" w:hAnsi="EC Square Sans Pro"/>
                <w:sz w:val="20"/>
                <w:szCs w:val="20"/>
                <w:lang w:eastAsia="zh-CN"/>
              </w:rPr>
              <w:t>, 15 °C</w:t>
            </w:r>
            <w:r w:rsidRPr="00275497">
              <w:rPr>
                <w:rFonts w:ascii="EC Square Sans Pro" w:hAnsi="EC Square Sans Pro"/>
                <w:sz w:val="20"/>
                <w:szCs w:val="20"/>
                <w:vertAlign w:val="superscript"/>
                <w:lang w:eastAsia="zh-CN"/>
              </w:rPr>
              <w:t xml:space="preserve"> b</w:t>
            </w:r>
            <w:r w:rsidRPr="00275497">
              <w:rPr>
                <w:rFonts w:ascii="EC Square Sans Pro" w:hAnsi="EC Square Sans Pro"/>
                <w:sz w:val="20"/>
                <w:szCs w:val="20"/>
                <w:lang w:eastAsia="zh-CN"/>
              </w:rPr>
              <w:t>)</w:t>
            </w:r>
          </w:p>
        </w:tc>
        <w:tc>
          <w:tcPr>
            <w:tcW w:w="2836" w:type="dxa"/>
            <w:vAlign w:val="center"/>
          </w:tcPr>
          <w:p w:rsidR="00EE2C8A" w:rsidRPr="001D19C3" w:rsidRDefault="00EE2C8A" w:rsidP="003D1113">
            <w:pPr>
              <w:autoSpaceDE w:val="0"/>
              <w:autoSpaceDN w:val="0"/>
              <w:adjustRightInd w:val="0"/>
              <w:spacing w:after="0"/>
              <w:rPr>
                <w:rFonts w:ascii="EC Square Sans Pro" w:hAnsi="EC Square Sans Pro"/>
                <w:sz w:val="20"/>
                <w:szCs w:val="20"/>
                <w:lang w:val="pt-PT" w:eastAsia="zh-CN"/>
              </w:rPr>
            </w:pPr>
            <w:r w:rsidRPr="001D19C3">
              <w:rPr>
                <w:rFonts w:ascii="EC Square Sans Pro" w:hAnsi="EC Square Sans Pro"/>
                <w:sz w:val="20"/>
                <w:szCs w:val="20"/>
                <w:lang w:val="pt-PT" w:eastAsia="zh-CN"/>
              </w:rPr>
              <w:t>Delicate program</w:t>
            </w:r>
            <w:r w:rsidRPr="001D19C3">
              <w:rPr>
                <w:rFonts w:ascii="EC Square Sans Pro" w:hAnsi="EC Square Sans Pro"/>
                <w:sz w:val="20"/>
                <w:szCs w:val="20"/>
                <w:vertAlign w:val="superscript"/>
                <w:lang w:val="pt-PT" w:eastAsia="zh-CN"/>
              </w:rPr>
              <w:t xml:space="preserve"> n</w:t>
            </w:r>
          </w:p>
          <w:p w:rsidR="00EE2C8A" w:rsidRPr="001D19C3" w:rsidRDefault="00EE2C8A" w:rsidP="003D1113">
            <w:pPr>
              <w:autoSpaceDE w:val="0"/>
              <w:autoSpaceDN w:val="0"/>
              <w:adjustRightInd w:val="0"/>
              <w:spacing w:after="0"/>
              <w:rPr>
                <w:rFonts w:ascii="EC Square Sans Pro" w:hAnsi="EC Square Sans Pro"/>
                <w:sz w:val="20"/>
                <w:szCs w:val="20"/>
                <w:lang w:val="pt-PT" w:eastAsia="zh-CN"/>
              </w:rPr>
            </w:pPr>
            <w:r w:rsidRPr="001D19C3">
              <w:rPr>
                <w:rFonts w:ascii="EC Square Sans Pro" w:hAnsi="EC Square Sans Pro"/>
                <w:sz w:val="20"/>
                <w:szCs w:val="20"/>
                <w:lang w:val="pt-PT" w:eastAsia="zh-CN"/>
              </w:rPr>
              <w:t>(at 30 °C, 20 °C</w:t>
            </w:r>
            <w:r w:rsidRPr="001D19C3">
              <w:rPr>
                <w:rFonts w:ascii="EC Square Sans Pro" w:hAnsi="EC Square Sans Pro"/>
                <w:sz w:val="20"/>
                <w:szCs w:val="20"/>
                <w:vertAlign w:val="superscript"/>
                <w:lang w:val="pt-PT" w:eastAsia="zh-CN"/>
              </w:rPr>
              <w:t xml:space="preserve"> a</w:t>
            </w:r>
            <w:r w:rsidRPr="001D19C3">
              <w:rPr>
                <w:rFonts w:ascii="EC Square Sans Pro" w:hAnsi="EC Square Sans Pro"/>
                <w:sz w:val="20"/>
                <w:szCs w:val="20"/>
                <w:lang w:val="pt-PT" w:eastAsia="zh-CN"/>
              </w:rPr>
              <w:t>, 15 °C</w:t>
            </w:r>
            <w:r w:rsidRPr="001D19C3">
              <w:rPr>
                <w:rFonts w:ascii="EC Square Sans Pro" w:hAnsi="EC Square Sans Pro"/>
                <w:sz w:val="20"/>
                <w:szCs w:val="20"/>
                <w:vertAlign w:val="superscript"/>
                <w:lang w:val="pt-PT" w:eastAsia="zh-CN"/>
              </w:rPr>
              <w:t xml:space="preserve"> b</w:t>
            </w:r>
            <w:r w:rsidRPr="001D19C3">
              <w:rPr>
                <w:rFonts w:ascii="EC Square Sans Pro" w:hAnsi="EC Square Sans Pro"/>
                <w:sz w:val="20"/>
                <w:szCs w:val="20"/>
                <w:lang w:val="pt-PT" w:eastAsia="zh-CN"/>
              </w:rPr>
              <w:t>)</w:t>
            </w:r>
          </w:p>
        </w:tc>
      </w:tr>
      <w:tr w:rsidR="00EE2C8A" w:rsidRPr="00275497" w:rsidTr="003F2345">
        <w:trPr>
          <w:jc w:val="center"/>
        </w:trPr>
        <w:tc>
          <w:tcPr>
            <w:tcW w:w="2421" w:type="dxa"/>
            <w:vAlign w:val="center"/>
          </w:tcPr>
          <w:p w:rsidR="00EE2C8A" w:rsidRPr="00275497" w:rsidRDefault="00EE2C8A" w:rsidP="003D1113">
            <w:pPr>
              <w:autoSpaceDE w:val="0"/>
              <w:autoSpaceDN w:val="0"/>
              <w:adjustRightInd w:val="0"/>
              <w:spacing w:after="0"/>
              <w:jc w:val="both"/>
              <w:rPr>
                <w:rFonts w:ascii="EC Square Sans Pro" w:hAnsi="EC Square Sans Pro"/>
                <w:sz w:val="20"/>
                <w:szCs w:val="20"/>
                <w:lang w:eastAsia="zh-CN"/>
              </w:rPr>
            </w:pPr>
            <w:r w:rsidRPr="00275497">
              <w:rPr>
                <w:rFonts w:ascii="EC Square Sans Pro" w:hAnsi="EC Square Sans Pro"/>
                <w:sz w:val="20"/>
                <w:szCs w:val="20"/>
                <w:lang w:eastAsia="zh-CN"/>
              </w:rPr>
              <w:t>Duration main wash</w:t>
            </w:r>
          </w:p>
        </w:tc>
        <w:tc>
          <w:tcPr>
            <w:tcW w:w="2836" w:type="dxa"/>
            <w:vAlign w:val="center"/>
          </w:tcPr>
          <w:p w:rsidR="00EE2C8A" w:rsidRPr="00275497" w:rsidRDefault="00EE2C8A" w:rsidP="003D1113">
            <w:pPr>
              <w:autoSpaceDE w:val="0"/>
              <w:autoSpaceDN w:val="0"/>
              <w:adjustRightInd w:val="0"/>
              <w:spacing w:after="0"/>
              <w:rPr>
                <w:rFonts w:ascii="EC Square Sans Pro" w:hAnsi="EC Square Sans Pro"/>
                <w:sz w:val="20"/>
                <w:szCs w:val="20"/>
                <w:lang w:eastAsia="zh-CN"/>
              </w:rPr>
            </w:pPr>
            <w:r w:rsidRPr="00275497">
              <w:rPr>
                <w:rFonts w:ascii="EC Square Sans Pro" w:hAnsi="EC Square Sans Pro"/>
                <w:sz w:val="20"/>
                <w:szCs w:val="20"/>
                <w:lang w:eastAsia="zh-CN"/>
              </w:rPr>
              <w:t>50-70 min</w:t>
            </w:r>
          </w:p>
        </w:tc>
        <w:tc>
          <w:tcPr>
            <w:tcW w:w="2836" w:type="dxa"/>
            <w:vAlign w:val="center"/>
          </w:tcPr>
          <w:p w:rsidR="00EE2C8A" w:rsidRPr="00275497" w:rsidRDefault="00EE2C8A" w:rsidP="003D1113">
            <w:pPr>
              <w:autoSpaceDE w:val="0"/>
              <w:autoSpaceDN w:val="0"/>
              <w:adjustRightInd w:val="0"/>
              <w:spacing w:after="0"/>
              <w:rPr>
                <w:rFonts w:ascii="EC Square Sans Pro" w:hAnsi="EC Square Sans Pro"/>
                <w:sz w:val="20"/>
                <w:szCs w:val="20"/>
                <w:lang w:eastAsia="zh-CN"/>
              </w:rPr>
            </w:pPr>
            <w:r w:rsidRPr="00275497">
              <w:rPr>
                <w:rFonts w:ascii="EC Square Sans Pro" w:hAnsi="EC Square Sans Pro"/>
                <w:sz w:val="20"/>
                <w:szCs w:val="20"/>
                <w:lang w:eastAsia="zh-CN"/>
              </w:rPr>
              <w:t>30-40 min</w:t>
            </w:r>
          </w:p>
        </w:tc>
      </w:tr>
      <w:tr w:rsidR="00EE2C8A" w:rsidRPr="00275497" w:rsidTr="003F2345">
        <w:trPr>
          <w:jc w:val="center"/>
        </w:trPr>
        <w:tc>
          <w:tcPr>
            <w:tcW w:w="2421" w:type="dxa"/>
            <w:vAlign w:val="center"/>
          </w:tcPr>
          <w:p w:rsidR="00EE2C8A" w:rsidRPr="00275497" w:rsidRDefault="00EE2C8A" w:rsidP="003D1113">
            <w:pPr>
              <w:autoSpaceDE w:val="0"/>
              <w:autoSpaceDN w:val="0"/>
              <w:adjustRightInd w:val="0"/>
              <w:spacing w:after="0"/>
              <w:jc w:val="both"/>
              <w:rPr>
                <w:rFonts w:ascii="EC Square Sans Pro" w:hAnsi="EC Square Sans Pro"/>
                <w:sz w:val="20"/>
                <w:szCs w:val="20"/>
                <w:lang w:eastAsia="zh-CN"/>
              </w:rPr>
            </w:pPr>
            <w:r w:rsidRPr="00275497">
              <w:rPr>
                <w:rFonts w:ascii="EC Square Sans Pro" w:hAnsi="EC Square Sans Pro"/>
                <w:sz w:val="20"/>
                <w:szCs w:val="20"/>
                <w:lang w:eastAsia="zh-CN"/>
              </w:rPr>
              <w:t>Total program duration</w:t>
            </w:r>
          </w:p>
        </w:tc>
        <w:tc>
          <w:tcPr>
            <w:tcW w:w="2836" w:type="dxa"/>
            <w:vAlign w:val="center"/>
          </w:tcPr>
          <w:p w:rsidR="00EE2C8A" w:rsidRPr="00275497" w:rsidRDefault="00EE2C8A" w:rsidP="003D1113">
            <w:pPr>
              <w:autoSpaceDE w:val="0"/>
              <w:autoSpaceDN w:val="0"/>
              <w:adjustRightInd w:val="0"/>
              <w:spacing w:after="0"/>
              <w:rPr>
                <w:rFonts w:ascii="EC Square Sans Pro" w:hAnsi="EC Square Sans Pro"/>
                <w:sz w:val="20"/>
                <w:szCs w:val="20"/>
                <w:lang w:eastAsia="zh-CN"/>
              </w:rPr>
            </w:pPr>
            <w:r w:rsidRPr="00275497">
              <w:rPr>
                <w:rFonts w:ascii="EC Square Sans Pro" w:hAnsi="EC Square Sans Pro"/>
                <w:sz w:val="20"/>
                <w:szCs w:val="20"/>
                <w:lang w:eastAsia="zh-CN"/>
              </w:rPr>
              <w:t>100-120 min</w:t>
            </w:r>
          </w:p>
        </w:tc>
        <w:tc>
          <w:tcPr>
            <w:tcW w:w="2836" w:type="dxa"/>
            <w:vAlign w:val="center"/>
          </w:tcPr>
          <w:p w:rsidR="00EE2C8A" w:rsidRPr="00275497" w:rsidRDefault="00EE2C8A" w:rsidP="003D1113">
            <w:pPr>
              <w:autoSpaceDE w:val="0"/>
              <w:autoSpaceDN w:val="0"/>
              <w:adjustRightInd w:val="0"/>
              <w:spacing w:after="0"/>
              <w:rPr>
                <w:rFonts w:ascii="EC Square Sans Pro" w:hAnsi="EC Square Sans Pro"/>
                <w:sz w:val="20"/>
                <w:szCs w:val="20"/>
                <w:lang w:eastAsia="zh-CN"/>
              </w:rPr>
            </w:pPr>
            <w:r w:rsidRPr="00275497">
              <w:rPr>
                <w:rFonts w:ascii="EC Square Sans Pro" w:hAnsi="EC Square Sans Pro"/>
                <w:sz w:val="20"/>
                <w:szCs w:val="20"/>
                <w:lang w:eastAsia="zh-CN"/>
              </w:rPr>
              <w:t>55-65 min</w:t>
            </w:r>
          </w:p>
        </w:tc>
      </w:tr>
      <w:tr w:rsidR="00EE2C8A" w:rsidRPr="00275497" w:rsidTr="003F2345">
        <w:trPr>
          <w:jc w:val="center"/>
        </w:trPr>
        <w:tc>
          <w:tcPr>
            <w:tcW w:w="2421" w:type="dxa"/>
            <w:vAlign w:val="center"/>
          </w:tcPr>
          <w:p w:rsidR="00EE2C8A" w:rsidRPr="00275497" w:rsidRDefault="00EE2C8A" w:rsidP="003D1113">
            <w:pPr>
              <w:autoSpaceDE w:val="0"/>
              <w:autoSpaceDN w:val="0"/>
              <w:adjustRightInd w:val="0"/>
              <w:spacing w:after="0"/>
              <w:jc w:val="both"/>
              <w:rPr>
                <w:rFonts w:ascii="EC Square Sans Pro" w:hAnsi="EC Square Sans Pro"/>
                <w:sz w:val="20"/>
                <w:szCs w:val="20"/>
                <w:lang w:eastAsia="zh-CN"/>
              </w:rPr>
            </w:pPr>
            <w:r w:rsidRPr="00275497">
              <w:rPr>
                <w:rFonts w:ascii="EC Square Sans Pro" w:hAnsi="EC Square Sans Pro"/>
                <w:sz w:val="20"/>
                <w:szCs w:val="20"/>
                <w:lang w:eastAsia="zh-CN"/>
              </w:rPr>
              <w:t>Water quantity main wash</w:t>
            </w:r>
          </w:p>
        </w:tc>
        <w:tc>
          <w:tcPr>
            <w:tcW w:w="2836" w:type="dxa"/>
            <w:vAlign w:val="center"/>
          </w:tcPr>
          <w:p w:rsidR="00EE2C8A" w:rsidRPr="00275497" w:rsidRDefault="00EE2C8A" w:rsidP="003D1113">
            <w:pPr>
              <w:autoSpaceDE w:val="0"/>
              <w:autoSpaceDN w:val="0"/>
              <w:adjustRightInd w:val="0"/>
              <w:spacing w:after="0"/>
              <w:rPr>
                <w:rFonts w:ascii="EC Square Sans Pro" w:hAnsi="EC Square Sans Pro"/>
                <w:sz w:val="20"/>
                <w:szCs w:val="20"/>
                <w:lang w:eastAsia="zh-CN"/>
              </w:rPr>
            </w:pPr>
            <w:r w:rsidRPr="00275497">
              <w:rPr>
                <w:rFonts w:ascii="EC Square Sans Pro" w:hAnsi="EC Square Sans Pro"/>
                <w:sz w:val="20"/>
                <w:szCs w:val="20"/>
                <w:lang w:eastAsia="zh-CN"/>
              </w:rPr>
              <w:t>15±2 l</w:t>
            </w:r>
          </w:p>
        </w:tc>
        <w:tc>
          <w:tcPr>
            <w:tcW w:w="2836" w:type="dxa"/>
            <w:vAlign w:val="center"/>
          </w:tcPr>
          <w:p w:rsidR="00EE2C8A" w:rsidRPr="00275497" w:rsidRDefault="00EE2C8A" w:rsidP="003D1113">
            <w:pPr>
              <w:autoSpaceDE w:val="0"/>
              <w:autoSpaceDN w:val="0"/>
              <w:adjustRightInd w:val="0"/>
              <w:spacing w:after="0"/>
              <w:rPr>
                <w:rFonts w:ascii="EC Square Sans Pro" w:hAnsi="EC Square Sans Pro"/>
                <w:sz w:val="20"/>
                <w:szCs w:val="20"/>
                <w:lang w:eastAsia="zh-CN"/>
              </w:rPr>
            </w:pPr>
            <w:r w:rsidRPr="00275497">
              <w:rPr>
                <w:rFonts w:ascii="EC Square Sans Pro" w:hAnsi="EC Square Sans Pro"/>
                <w:sz w:val="20"/>
                <w:szCs w:val="20"/>
                <w:lang w:eastAsia="zh-CN"/>
              </w:rPr>
              <w:t>20±2 l</w:t>
            </w:r>
          </w:p>
        </w:tc>
      </w:tr>
      <w:tr w:rsidR="00EE2C8A" w:rsidRPr="00275497" w:rsidTr="003F2345">
        <w:trPr>
          <w:jc w:val="center"/>
        </w:trPr>
        <w:tc>
          <w:tcPr>
            <w:tcW w:w="2421" w:type="dxa"/>
            <w:vAlign w:val="center"/>
          </w:tcPr>
          <w:p w:rsidR="00EE2C8A" w:rsidRPr="00275497" w:rsidRDefault="00EE2C8A" w:rsidP="003D1113">
            <w:pPr>
              <w:autoSpaceDE w:val="0"/>
              <w:autoSpaceDN w:val="0"/>
              <w:adjustRightInd w:val="0"/>
              <w:spacing w:after="0"/>
              <w:jc w:val="both"/>
              <w:rPr>
                <w:rFonts w:ascii="EC Square Sans Pro" w:hAnsi="EC Square Sans Pro"/>
                <w:sz w:val="20"/>
                <w:szCs w:val="20"/>
                <w:lang w:eastAsia="zh-CN"/>
              </w:rPr>
            </w:pPr>
            <w:r w:rsidRPr="00275497">
              <w:rPr>
                <w:rFonts w:ascii="EC Square Sans Pro" w:hAnsi="EC Square Sans Pro"/>
                <w:sz w:val="20"/>
                <w:szCs w:val="20"/>
                <w:lang w:eastAsia="zh-CN"/>
              </w:rPr>
              <w:t>Total water quantity</w:t>
            </w:r>
          </w:p>
        </w:tc>
        <w:tc>
          <w:tcPr>
            <w:tcW w:w="2836" w:type="dxa"/>
            <w:vAlign w:val="center"/>
          </w:tcPr>
          <w:p w:rsidR="00EE2C8A" w:rsidRPr="00275497" w:rsidRDefault="00EE2C8A" w:rsidP="003D1113">
            <w:pPr>
              <w:autoSpaceDE w:val="0"/>
              <w:autoSpaceDN w:val="0"/>
              <w:adjustRightInd w:val="0"/>
              <w:spacing w:after="0"/>
              <w:rPr>
                <w:rFonts w:ascii="EC Square Sans Pro" w:hAnsi="EC Square Sans Pro"/>
                <w:sz w:val="20"/>
                <w:szCs w:val="20"/>
                <w:lang w:eastAsia="zh-CN"/>
              </w:rPr>
            </w:pPr>
            <w:r w:rsidRPr="00275497">
              <w:rPr>
                <w:rFonts w:ascii="EC Square Sans Pro" w:hAnsi="EC Square Sans Pro"/>
                <w:sz w:val="20"/>
                <w:szCs w:val="20"/>
                <w:lang w:eastAsia="zh-CN"/>
              </w:rPr>
              <w:t>55±5 l</w:t>
            </w:r>
          </w:p>
        </w:tc>
        <w:tc>
          <w:tcPr>
            <w:tcW w:w="2836" w:type="dxa"/>
            <w:vAlign w:val="center"/>
          </w:tcPr>
          <w:p w:rsidR="00EE2C8A" w:rsidRPr="00275497" w:rsidRDefault="00EE2C8A" w:rsidP="003D1113">
            <w:pPr>
              <w:autoSpaceDE w:val="0"/>
              <w:autoSpaceDN w:val="0"/>
              <w:adjustRightInd w:val="0"/>
              <w:spacing w:after="0"/>
              <w:rPr>
                <w:rFonts w:ascii="EC Square Sans Pro" w:hAnsi="EC Square Sans Pro"/>
                <w:sz w:val="20"/>
                <w:szCs w:val="20"/>
                <w:lang w:eastAsia="zh-CN"/>
              </w:rPr>
            </w:pPr>
            <w:r w:rsidRPr="00275497">
              <w:rPr>
                <w:rFonts w:ascii="EC Square Sans Pro" w:hAnsi="EC Square Sans Pro"/>
                <w:sz w:val="20"/>
                <w:szCs w:val="20"/>
                <w:lang w:eastAsia="zh-CN"/>
              </w:rPr>
              <w:t>64±5 l</w:t>
            </w:r>
          </w:p>
        </w:tc>
      </w:tr>
      <w:tr w:rsidR="00EE2C8A" w:rsidRPr="00275497" w:rsidTr="003F2345">
        <w:trPr>
          <w:jc w:val="center"/>
        </w:trPr>
        <w:tc>
          <w:tcPr>
            <w:tcW w:w="2421" w:type="dxa"/>
            <w:vAlign w:val="center"/>
          </w:tcPr>
          <w:p w:rsidR="00EE2C8A" w:rsidRPr="00275497" w:rsidRDefault="00EE2C8A" w:rsidP="003D1113">
            <w:pPr>
              <w:autoSpaceDE w:val="0"/>
              <w:autoSpaceDN w:val="0"/>
              <w:adjustRightInd w:val="0"/>
              <w:spacing w:after="0"/>
              <w:jc w:val="both"/>
              <w:rPr>
                <w:rFonts w:ascii="EC Square Sans Pro" w:hAnsi="EC Square Sans Pro"/>
                <w:sz w:val="20"/>
                <w:szCs w:val="20"/>
                <w:lang w:eastAsia="zh-CN"/>
              </w:rPr>
            </w:pPr>
            <w:r w:rsidRPr="00275497">
              <w:rPr>
                <w:rFonts w:ascii="EC Square Sans Pro" w:hAnsi="EC Square Sans Pro"/>
                <w:sz w:val="20"/>
                <w:szCs w:val="20"/>
                <w:lang w:eastAsia="zh-CN"/>
              </w:rPr>
              <w:t>Number of rinse cycles</w:t>
            </w:r>
          </w:p>
        </w:tc>
        <w:tc>
          <w:tcPr>
            <w:tcW w:w="2836" w:type="dxa"/>
            <w:vAlign w:val="center"/>
          </w:tcPr>
          <w:p w:rsidR="00EE2C8A" w:rsidRPr="00275497" w:rsidRDefault="00EE2C8A" w:rsidP="003D1113">
            <w:pPr>
              <w:autoSpaceDE w:val="0"/>
              <w:autoSpaceDN w:val="0"/>
              <w:adjustRightInd w:val="0"/>
              <w:spacing w:after="0"/>
              <w:rPr>
                <w:rFonts w:ascii="EC Square Sans Pro" w:hAnsi="EC Square Sans Pro"/>
                <w:sz w:val="20"/>
                <w:szCs w:val="20"/>
                <w:lang w:eastAsia="zh-CN"/>
              </w:rPr>
            </w:pPr>
            <w:r w:rsidRPr="00275497">
              <w:rPr>
                <w:rFonts w:ascii="EC Square Sans Pro" w:hAnsi="EC Square Sans Pro"/>
                <w:sz w:val="20"/>
                <w:szCs w:val="20"/>
                <w:lang w:eastAsia="zh-CN"/>
              </w:rPr>
              <w:t>3</w:t>
            </w:r>
          </w:p>
        </w:tc>
        <w:tc>
          <w:tcPr>
            <w:tcW w:w="2836" w:type="dxa"/>
            <w:vAlign w:val="center"/>
          </w:tcPr>
          <w:p w:rsidR="00EE2C8A" w:rsidRPr="00275497" w:rsidRDefault="00EE2C8A" w:rsidP="003D1113">
            <w:pPr>
              <w:autoSpaceDE w:val="0"/>
              <w:autoSpaceDN w:val="0"/>
              <w:adjustRightInd w:val="0"/>
              <w:spacing w:after="0"/>
              <w:rPr>
                <w:rFonts w:ascii="EC Square Sans Pro" w:hAnsi="EC Square Sans Pro"/>
                <w:sz w:val="20"/>
                <w:szCs w:val="20"/>
                <w:lang w:eastAsia="zh-CN"/>
              </w:rPr>
            </w:pPr>
            <w:r w:rsidRPr="00275497">
              <w:rPr>
                <w:rFonts w:ascii="EC Square Sans Pro" w:hAnsi="EC Square Sans Pro"/>
                <w:sz w:val="20"/>
                <w:szCs w:val="20"/>
                <w:lang w:eastAsia="zh-CN"/>
              </w:rPr>
              <w:t>3</w:t>
            </w:r>
          </w:p>
        </w:tc>
      </w:tr>
      <w:tr w:rsidR="00EE2C8A" w:rsidRPr="00275497" w:rsidTr="003F2345">
        <w:trPr>
          <w:jc w:val="center"/>
        </w:trPr>
        <w:tc>
          <w:tcPr>
            <w:tcW w:w="2421" w:type="dxa"/>
            <w:vAlign w:val="center"/>
          </w:tcPr>
          <w:p w:rsidR="00EE2C8A" w:rsidRPr="00275497" w:rsidRDefault="00EE2C8A" w:rsidP="003D1113">
            <w:pPr>
              <w:autoSpaceDE w:val="0"/>
              <w:autoSpaceDN w:val="0"/>
              <w:adjustRightInd w:val="0"/>
              <w:spacing w:after="0"/>
              <w:jc w:val="both"/>
              <w:rPr>
                <w:rFonts w:ascii="EC Square Sans Pro" w:hAnsi="EC Square Sans Pro"/>
                <w:sz w:val="20"/>
                <w:szCs w:val="20"/>
                <w:lang w:eastAsia="zh-CN"/>
              </w:rPr>
            </w:pPr>
            <w:r w:rsidRPr="00275497">
              <w:rPr>
                <w:rFonts w:ascii="EC Square Sans Pro" w:hAnsi="EC Square Sans Pro"/>
                <w:sz w:val="20"/>
                <w:szCs w:val="20"/>
                <w:lang w:eastAsia="zh-CN"/>
              </w:rPr>
              <w:t>Final spin speed</w:t>
            </w:r>
          </w:p>
        </w:tc>
        <w:tc>
          <w:tcPr>
            <w:tcW w:w="2836" w:type="dxa"/>
            <w:vAlign w:val="center"/>
          </w:tcPr>
          <w:p w:rsidR="00EE2C8A" w:rsidRPr="00275497" w:rsidRDefault="00EE2C8A" w:rsidP="003D1113">
            <w:pPr>
              <w:autoSpaceDE w:val="0"/>
              <w:autoSpaceDN w:val="0"/>
              <w:adjustRightInd w:val="0"/>
              <w:spacing w:after="0"/>
              <w:rPr>
                <w:rFonts w:ascii="EC Square Sans Pro" w:hAnsi="EC Square Sans Pro"/>
                <w:sz w:val="20"/>
                <w:szCs w:val="20"/>
                <w:lang w:eastAsia="zh-CN"/>
              </w:rPr>
            </w:pPr>
            <w:r w:rsidRPr="00275497">
              <w:rPr>
                <w:rFonts w:ascii="EC Square Sans Pro" w:hAnsi="EC Square Sans Pro"/>
                <w:sz w:val="20"/>
                <w:szCs w:val="20"/>
                <w:lang w:eastAsia="zh-CN"/>
              </w:rPr>
              <w:t>1200 rpm</w:t>
            </w:r>
            <w:r w:rsidRPr="00275497">
              <w:rPr>
                <w:rStyle w:val="Rimandonotaapidipagina"/>
                <w:sz w:val="20"/>
                <w:szCs w:val="20"/>
                <w:lang w:eastAsia="zh-CN"/>
              </w:rPr>
              <w:footnoteReference w:id="12"/>
            </w:r>
          </w:p>
        </w:tc>
        <w:tc>
          <w:tcPr>
            <w:tcW w:w="2836" w:type="dxa"/>
            <w:vAlign w:val="center"/>
          </w:tcPr>
          <w:p w:rsidR="00EE2C8A" w:rsidRPr="00275497" w:rsidRDefault="00EE2C8A" w:rsidP="003D1113">
            <w:pPr>
              <w:autoSpaceDE w:val="0"/>
              <w:autoSpaceDN w:val="0"/>
              <w:adjustRightInd w:val="0"/>
              <w:spacing w:after="0"/>
              <w:rPr>
                <w:rFonts w:ascii="EC Square Sans Pro" w:hAnsi="EC Square Sans Pro"/>
                <w:sz w:val="20"/>
                <w:szCs w:val="20"/>
                <w:lang w:eastAsia="zh-CN"/>
              </w:rPr>
            </w:pPr>
            <w:r w:rsidRPr="00275497">
              <w:rPr>
                <w:rFonts w:ascii="EC Square Sans Pro" w:hAnsi="EC Square Sans Pro"/>
                <w:sz w:val="20"/>
                <w:szCs w:val="20"/>
                <w:lang w:eastAsia="zh-CN"/>
              </w:rPr>
              <w:t>600 rpm</w:t>
            </w:r>
          </w:p>
        </w:tc>
      </w:tr>
    </w:tbl>
    <w:p w:rsidR="00CD3F73" w:rsidRDefault="00CD3F73" w:rsidP="00CD3F73">
      <w:pPr>
        <w:pStyle w:val="Paragrafoelenco"/>
        <w:spacing w:after="0" w:line="240" w:lineRule="auto"/>
        <w:jc w:val="both"/>
        <w:rPr>
          <w:rFonts w:ascii="EC Square Sans Pro" w:hAnsi="EC Square Sans Pro"/>
          <w:b/>
          <w:iCs/>
          <w:noProof/>
          <w:sz w:val="20"/>
          <w:szCs w:val="20"/>
          <w:lang w:eastAsia="es-ES"/>
        </w:rPr>
      </w:pPr>
    </w:p>
    <w:p w:rsidR="00E706BC" w:rsidRPr="00275497" w:rsidRDefault="00E706BC" w:rsidP="00CD3F73">
      <w:pPr>
        <w:pStyle w:val="Paragrafoelenco"/>
        <w:numPr>
          <w:ilvl w:val="0"/>
          <w:numId w:val="36"/>
        </w:numPr>
        <w:spacing w:after="0" w:line="240" w:lineRule="auto"/>
        <w:jc w:val="both"/>
        <w:rPr>
          <w:rFonts w:ascii="EC Square Sans Pro" w:hAnsi="EC Square Sans Pro"/>
          <w:b/>
          <w:iCs/>
          <w:noProof/>
          <w:sz w:val="20"/>
          <w:szCs w:val="20"/>
          <w:lang w:eastAsia="es-ES"/>
        </w:rPr>
      </w:pPr>
      <w:r w:rsidRPr="00275497">
        <w:rPr>
          <w:rFonts w:ascii="EC Square Sans Pro" w:hAnsi="EC Square Sans Pro"/>
          <w:b/>
          <w:iCs/>
          <w:noProof/>
          <w:sz w:val="20"/>
          <w:szCs w:val="20"/>
          <w:lang w:eastAsia="es-ES"/>
        </w:rPr>
        <w:t>Can the ballast load be re-used from a test to another one?</w:t>
      </w:r>
    </w:p>
    <w:p w:rsidR="00EE2C8A" w:rsidRDefault="00EE2C8A" w:rsidP="00CD3F73">
      <w:pPr>
        <w:spacing w:after="0" w:line="240" w:lineRule="auto"/>
        <w:jc w:val="both"/>
        <w:rPr>
          <w:rFonts w:ascii="EC Square Sans Pro" w:hAnsi="EC Square Sans Pro"/>
          <w:iCs/>
          <w:noProof/>
          <w:sz w:val="20"/>
          <w:szCs w:val="20"/>
          <w:lang w:eastAsia="es-ES"/>
        </w:rPr>
      </w:pPr>
      <w:r w:rsidRPr="00275497">
        <w:rPr>
          <w:rFonts w:ascii="EC Square Sans Pro" w:hAnsi="EC Square Sans Pro"/>
          <w:iCs/>
          <w:noProof/>
          <w:sz w:val="20"/>
          <w:szCs w:val="20"/>
          <w:lang w:eastAsia="es-ES"/>
        </w:rPr>
        <w:t>Yes, the ballast load can be re-used from a test to another as long as the ballast load is washed between the tests.</w:t>
      </w:r>
    </w:p>
    <w:p w:rsidR="00CD3F73" w:rsidRDefault="00CD3F73" w:rsidP="00CD3F73">
      <w:pPr>
        <w:spacing w:after="0" w:line="240" w:lineRule="auto"/>
        <w:jc w:val="both"/>
        <w:rPr>
          <w:rFonts w:ascii="EC Square Sans Pro" w:hAnsi="EC Square Sans Pro"/>
          <w:iCs/>
          <w:noProof/>
          <w:sz w:val="20"/>
          <w:szCs w:val="20"/>
          <w:lang w:eastAsia="es-ES"/>
        </w:rPr>
      </w:pPr>
    </w:p>
    <w:p w:rsidR="00CD3F73" w:rsidRPr="00CD3F73" w:rsidRDefault="00BA6893" w:rsidP="00CD3F73">
      <w:pPr>
        <w:pStyle w:val="Titolo5"/>
        <w:tabs>
          <w:tab w:val="clear" w:pos="1418"/>
          <w:tab w:val="num" w:pos="1560"/>
        </w:tabs>
        <w:spacing w:before="0" w:after="120" w:line="240" w:lineRule="auto"/>
        <w:ind w:hanging="851"/>
        <w:rPr>
          <w:lang w:eastAsia="en-GB"/>
        </w:rPr>
      </w:pPr>
      <w:bookmarkStart w:id="116" w:name="_Ref493082381"/>
      <w:r w:rsidRPr="00275497">
        <w:rPr>
          <w:lang w:eastAsia="en-GB"/>
        </w:rPr>
        <w:t>Industrial and institutional laundry detergents (IILD)</w:t>
      </w:r>
      <w:bookmarkEnd w:id="116"/>
    </w:p>
    <w:p w:rsidR="00BA6893" w:rsidRPr="00275497" w:rsidRDefault="00BA6893" w:rsidP="00CD3F73">
      <w:pPr>
        <w:pStyle w:val="Testocommento"/>
        <w:numPr>
          <w:ilvl w:val="0"/>
          <w:numId w:val="36"/>
        </w:numPr>
        <w:spacing w:after="120" w:line="240" w:lineRule="auto"/>
        <w:rPr>
          <w:rFonts w:ascii="EC Square Sans Pro" w:hAnsi="EC Square Sans Pro"/>
          <w:b/>
          <w:lang w:eastAsia="it-IT"/>
        </w:rPr>
      </w:pPr>
      <w:r w:rsidRPr="00275497">
        <w:rPr>
          <w:rFonts w:ascii="EC Square Sans Pro" w:hAnsi="EC Square Sans Pro"/>
          <w:b/>
          <w:lang w:eastAsia="it-IT"/>
        </w:rPr>
        <w:t>Can stains used in laundry detergents (non-II) be used in this test for IILD too?</w:t>
      </w:r>
    </w:p>
    <w:p w:rsidR="00BA6893" w:rsidRDefault="00BA6893" w:rsidP="00CD3F73">
      <w:pPr>
        <w:spacing w:after="0" w:line="240" w:lineRule="auto"/>
        <w:jc w:val="both"/>
        <w:rPr>
          <w:rFonts w:ascii="EC Square Sans Pro" w:hAnsi="EC Square Sans Pro"/>
          <w:iCs/>
          <w:noProof/>
          <w:sz w:val="20"/>
          <w:szCs w:val="20"/>
          <w:lang w:eastAsia="es-ES"/>
        </w:rPr>
      </w:pPr>
      <w:r w:rsidRPr="00275497">
        <w:rPr>
          <w:rFonts w:ascii="EC Square Sans Pro" w:hAnsi="EC Square Sans Pro"/>
          <w:iCs/>
          <w:noProof/>
          <w:sz w:val="20"/>
          <w:szCs w:val="20"/>
          <w:lang w:eastAsia="es-ES"/>
        </w:rPr>
        <w:t>Stains used in laundry detergents can be used as long as they are representative for the kind of soil expected for the test product.</w:t>
      </w:r>
    </w:p>
    <w:p w:rsidR="00CD3F73" w:rsidRPr="00275497" w:rsidRDefault="00CD3F73" w:rsidP="00CD3F73">
      <w:pPr>
        <w:spacing w:after="0" w:line="240" w:lineRule="auto"/>
        <w:jc w:val="both"/>
        <w:rPr>
          <w:rFonts w:ascii="EC Square Sans Pro" w:hAnsi="EC Square Sans Pro"/>
          <w:iCs/>
          <w:noProof/>
          <w:sz w:val="20"/>
          <w:szCs w:val="20"/>
          <w:lang w:eastAsia="es-ES"/>
        </w:rPr>
      </w:pPr>
    </w:p>
    <w:p w:rsidR="00BA6893" w:rsidRPr="00275497" w:rsidRDefault="00BA6893" w:rsidP="00CD3F73">
      <w:pPr>
        <w:pStyle w:val="Paragrafoelenco"/>
        <w:numPr>
          <w:ilvl w:val="0"/>
          <w:numId w:val="38"/>
        </w:numPr>
        <w:spacing w:after="0" w:line="240" w:lineRule="auto"/>
        <w:jc w:val="both"/>
        <w:rPr>
          <w:rFonts w:ascii="EC Square Sans Pro" w:hAnsi="EC Square Sans Pro"/>
          <w:b/>
          <w:iCs/>
          <w:noProof/>
          <w:sz w:val="20"/>
          <w:szCs w:val="20"/>
          <w:lang w:eastAsia="es-ES"/>
        </w:rPr>
      </w:pPr>
      <w:r w:rsidRPr="00275497">
        <w:rPr>
          <w:rFonts w:ascii="EC Square Sans Pro" w:hAnsi="EC Square Sans Pro"/>
          <w:b/>
          <w:iCs/>
          <w:noProof/>
          <w:sz w:val="20"/>
          <w:szCs w:val="20"/>
          <w:lang w:eastAsia="es-ES"/>
        </w:rPr>
        <w:t>Is it mandatory to test the secondary effects of the product?</w:t>
      </w:r>
    </w:p>
    <w:p w:rsidR="00BA6893" w:rsidRDefault="00BA6893" w:rsidP="00CD3F73">
      <w:pPr>
        <w:spacing w:after="0" w:line="240" w:lineRule="auto"/>
        <w:jc w:val="both"/>
        <w:rPr>
          <w:rFonts w:ascii="EC Square Sans Pro" w:hAnsi="EC Square Sans Pro"/>
          <w:iCs/>
          <w:noProof/>
          <w:sz w:val="20"/>
          <w:szCs w:val="20"/>
          <w:lang w:eastAsia="es-ES"/>
        </w:rPr>
      </w:pPr>
      <w:r w:rsidRPr="00275497">
        <w:rPr>
          <w:rFonts w:ascii="EC Square Sans Pro" w:hAnsi="EC Square Sans Pro"/>
          <w:iCs/>
          <w:noProof/>
          <w:sz w:val="20"/>
          <w:szCs w:val="20"/>
          <w:lang w:eastAsia="es-ES"/>
        </w:rPr>
        <w:t xml:space="preserve">Yes, the most relevant secondary effects for the </w:t>
      </w:r>
      <w:r w:rsidR="00C73CD2" w:rsidRPr="00275497">
        <w:rPr>
          <w:rFonts w:ascii="EC Square Sans Pro" w:hAnsi="EC Square Sans Pro"/>
          <w:iCs/>
          <w:noProof/>
          <w:sz w:val="20"/>
          <w:szCs w:val="20"/>
          <w:lang w:eastAsia="es-ES"/>
        </w:rPr>
        <w:t xml:space="preserve">test </w:t>
      </w:r>
      <w:r w:rsidRPr="00275497">
        <w:rPr>
          <w:rFonts w:ascii="EC Square Sans Pro" w:hAnsi="EC Square Sans Pro"/>
          <w:iCs/>
          <w:noProof/>
          <w:sz w:val="20"/>
          <w:szCs w:val="20"/>
          <w:lang w:eastAsia="es-ES"/>
        </w:rPr>
        <w:t>product shall be tested.</w:t>
      </w:r>
    </w:p>
    <w:p w:rsidR="00CD3F73" w:rsidRPr="00275497" w:rsidRDefault="00CD3F73" w:rsidP="00CD3F73">
      <w:pPr>
        <w:spacing w:after="0" w:line="240" w:lineRule="auto"/>
        <w:jc w:val="both"/>
        <w:rPr>
          <w:rFonts w:ascii="EC Square Sans Pro" w:hAnsi="EC Square Sans Pro"/>
          <w:iCs/>
          <w:noProof/>
          <w:sz w:val="20"/>
          <w:szCs w:val="20"/>
          <w:lang w:eastAsia="es-ES"/>
        </w:rPr>
      </w:pPr>
    </w:p>
    <w:p w:rsidR="00BA6893" w:rsidRPr="00275497" w:rsidRDefault="00BA6893" w:rsidP="00CD3F73">
      <w:pPr>
        <w:pStyle w:val="Titolo5"/>
        <w:tabs>
          <w:tab w:val="clear" w:pos="1418"/>
          <w:tab w:val="num" w:pos="1560"/>
        </w:tabs>
        <w:spacing w:before="0" w:after="120" w:line="240" w:lineRule="auto"/>
        <w:ind w:hanging="851"/>
        <w:rPr>
          <w:lang w:eastAsia="en-GB"/>
        </w:rPr>
      </w:pPr>
      <w:bookmarkStart w:id="117" w:name="_Ref493082388"/>
      <w:r w:rsidRPr="00275497">
        <w:rPr>
          <w:lang w:eastAsia="en-GB"/>
        </w:rPr>
        <w:t>Dishwasher detergents (DD)</w:t>
      </w:r>
      <w:bookmarkEnd w:id="117"/>
    </w:p>
    <w:p w:rsidR="00BA6893" w:rsidRPr="00275497" w:rsidRDefault="00BA6893" w:rsidP="00CD3F73">
      <w:pPr>
        <w:pStyle w:val="Paragrafoelenco"/>
        <w:numPr>
          <w:ilvl w:val="0"/>
          <w:numId w:val="38"/>
        </w:numPr>
        <w:spacing w:after="120" w:line="240" w:lineRule="auto"/>
        <w:jc w:val="both"/>
        <w:rPr>
          <w:rFonts w:ascii="EC Square Sans Pro" w:hAnsi="EC Square Sans Pro"/>
          <w:b/>
          <w:iCs/>
          <w:noProof/>
          <w:sz w:val="20"/>
          <w:szCs w:val="20"/>
          <w:lang w:eastAsia="es-ES"/>
        </w:rPr>
      </w:pPr>
      <w:r w:rsidRPr="00275497">
        <w:rPr>
          <w:rFonts w:ascii="EC Square Sans Pro" w:hAnsi="EC Square Sans Pro"/>
          <w:b/>
          <w:iCs/>
          <w:noProof/>
          <w:sz w:val="20"/>
          <w:szCs w:val="20"/>
          <w:lang w:eastAsia="es-ES"/>
        </w:rPr>
        <w:t xml:space="preserve">Which reference detergent </w:t>
      </w:r>
      <w:r w:rsidR="00C26E70" w:rsidRPr="00275497">
        <w:rPr>
          <w:rFonts w:ascii="EC Square Sans Pro" w:hAnsi="EC Square Sans Pro"/>
          <w:b/>
          <w:iCs/>
          <w:noProof/>
          <w:sz w:val="20"/>
          <w:szCs w:val="20"/>
          <w:lang w:eastAsia="es-ES"/>
        </w:rPr>
        <w:t xml:space="preserve">and dosage </w:t>
      </w:r>
      <w:r w:rsidRPr="00275497">
        <w:rPr>
          <w:rFonts w:ascii="EC Square Sans Pro" w:hAnsi="EC Square Sans Pro"/>
          <w:b/>
          <w:iCs/>
          <w:noProof/>
          <w:sz w:val="20"/>
          <w:szCs w:val="20"/>
          <w:lang w:eastAsia="es-ES"/>
        </w:rPr>
        <w:t>shall be used?</w:t>
      </w:r>
    </w:p>
    <w:p w:rsidR="00C26E70" w:rsidRPr="00275497" w:rsidRDefault="00F4071E" w:rsidP="00C26E70">
      <w:pPr>
        <w:spacing w:line="240" w:lineRule="auto"/>
        <w:jc w:val="both"/>
        <w:rPr>
          <w:rFonts w:ascii="EC Square Sans Pro" w:hAnsi="EC Square Sans Pro"/>
          <w:iCs/>
          <w:noProof/>
          <w:sz w:val="20"/>
          <w:szCs w:val="20"/>
          <w:lang w:eastAsia="es-ES"/>
        </w:rPr>
      </w:pPr>
      <w:r w:rsidRPr="00275497">
        <w:rPr>
          <w:rFonts w:ascii="EC Square Sans Pro" w:hAnsi="EC Square Sans Pro"/>
          <w:iCs/>
          <w:noProof/>
          <w:sz w:val="20"/>
          <w:szCs w:val="20"/>
          <w:lang w:eastAsia="es-ES"/>
        </w:rPr>
        <w:t xml:space="preserve">If the applicant shows compliance under the standard EN 50242/ </w:t>
      </w:r>
      <w:r w:rsidR="00C73CD2" w:rsidRPr="00275497">
        <w:rPr>
          <w:rFonts w:ascii="EC Square Sans Pro" w:hAnsi="EC Square Sans Pro"/>
          <w:iCs/>
          <w:noProof/>
          <w:sz w:val="20"/>
          <w:szCs w:val="20"/>
          <w:lang w:eastAsia="es-ES"/>
        </w:rPr>
        <w:t xml:space="preserve">EN </w:t>
      </w:r>
      <w:r w:rsidRPr="00275497">
        <w:rPr>
          <w:rFonts w:ascii="EC Square Sans Pro" w:hAnsi="EC Square Sans Pro"/>
          <w:iCs/>
          <w:noProof/>
          <w:sz w:val="20"/>
          <w:szCs w:val="20"/>
          <w:lang w:eastAsia="es-ES"/>
        </w:rPr>
        <w:t xml:space="preserve">60436, the </w:t>
      </w:r>
      <w:r w:rsidR="00BA6893" w:rsidRPr="00275497">
        <w:rPr>
          <w:rFonts w:ascii="EC Square Sans Pro" w:hAnsi="EC Square Sans Pro"/>
          <w:iCs/>
          <w:noProof/>
          <w:sz w:val="20"/>
          <w:szCs w:val="20"/>
          <w:lang w:eastAsia="es-ES"/>
        </w:rPr>
        <w:t xml:space="preserve">detergent that shall be used as reference detergent </w:t>
      </w:r>
      <w:r w:rsidRPr="00275497">
        <w:rPr>
          <w:rFonts w:ascii="EC Square Sans Pro" w:hAnsi="EC Square Sans Pro"/>
          <w:iCs/>
          <w:noProof/>
          <w:sz w:val="20"/>
          <w:szCs w:val="20"/>
          <w:lang w:eastAsia="es-ES"/>
        </w:rPr>
        <w:t>is that established in such standard, which is</w:t>
      </w:r>
      <w:r w:rsidR="00BA6893" w:rsidRPr="00275497">
        <w:rPr>
          <w:rFonts w:ascii="EC Square Sans Pro" w:hAnsi="EC Square Sans Pro"/>
          <w:iCs/>
          <w:noProof/>
          <w:sz w:val="20"/>
          <w:szCs w:val="20"/>
          <w:lang w:eastAsia="es-ES"/>
        </w:rPr>
        <w:t xml:space="preserve"> </w:t>
      </w:r>
      <w:r w:rsidRPr="00275497">
        <w:rPr>
          <w:rFonts w:ascii="EC Square Sans Pro" w:hAnsi="EC Square Sans Pro"/>
          <w:iCs/>
          <w:noProof/>
          <w:sz w:val="20"/>
          <w:szCs w:val="20"/>
          <w:lang w:eastAsia="es-ES"/>
        </w:rPr>
        <w:t xml:space="preserve">currently </w:t>
      </w:r>
      <w:r w:rsidR="000F314E" w:rsidRPr="00275497">
        <w:rPr>
          <w:rFonts w:ascii="EC Square Sans Pro" w:hAnsi="EC Square Sans Pro"/>
          <w:iCs/>
          <w:noProof/>
          <w:sz w:val="20"/>
          <w:szCs w:val="20"/>
          <w:lang w:eastAsia="es-ES"/>
        </w:rPr>
        <w:t>the</w:t>
      </w:r>
      <w:r w:rsidR="00BA6893" w:rsidRPr="00275497">
        <w:rPr>
          <w:rFonts w:ascii="EC Square Sans Pro" w:hAnsi="EC Square Sans Pro"/>
          <w:iCs/>
          <w:noProof/>
          <w:sz w:val="20"/>
          <w:szCs w:val="20"/>
          <w:lang w:eastAsia="es-ES"/>
        </w:rPr>
        <w:t xml:space="preserve"> </w:t>
      </w:r>
      <w:r w:rsidR="00BA6893" w:rsidRPr="000065AE">
        <w:rPr>
          <w:rFonts w:ascii="EC Square Sans Pro" w:hAnsi="EC Square Sans Pro"/>
          <w:iCs/>
          <w:noProof/>
          <w:sz w:val="20"/>
          <w:szCs w:val="20"/>
          <w:lang w:eastAsia="es-ES"/>
        </w:rPr>
        <w:t>Detergent B</w:t>
      </w:r>
      <w:r w:rsidR="00BA6893" w:rsidRPr="00275497">
        <w:rPr>
          <w:rFonts w:ascii="EC Square Sans Pro" w:hAnsi="EC Square Sans Pro"/>
          <w:iCs/>
          <w:noProof/>
          <w:sz w:val="20"/>
          <w:szCs w:val="20"/>
          <w:lang w:eastAsia="es-ES"/>
        </w:rPr>
        <w:t xml:space="preserve"> </w:t>
      </w:r>
      <w:r w:rsidR="00BA6893" w:rsidRPr="000065AE">
        <w:rPr>
          <w:rFonts w:ascii="EC Square Sans Pro" w:hAnsi="EC Square Sans Pro"/>
          <w:iCs/>
          <w:noProof/>
          <w:sz w:val="20"/>
          <w:szCs w:val="20"/>
          <w:lang w:eastAsia="es-ES"/>
        </w:rPr>
        <w:t xml:space="preserve">IEC </w:t>
      </w:r>
      <w:r w:rsidR="000065AE" w:rsidRPr="000065AE">
        <w:rPr>
          <w:rFonts w:ascii="EC Square Sans Pro" w:hAnsi="EC Square Sans Pro"/>
          <w:iCs/>
          <w:noProof/>
          <w:sz w:val="20"/>
          <w:szCs w:val="20"/>
          <w:lang w:eastAsia="es-ES"/>
        </w:rPr>
        <w:t>60</w:t>
      </w:r>
      <w:r w:rsidR="00BA6893" w:rsidRPr="000065AE">
        <w:rPr>
          <w:rFonts w:ascii="EC Square Sans Pro" w:hAnsi="EC Square Sans Pro"/>
          <w:iCs/>
          <w:noProof/>
          <w:sz w:val="20"/>
          <w:szCs w:val="20"/>
          <w:lang w:eastAsia="es-ES"/>
        </w:rPr>
        <w:t>436</w:t>
      </w:r>
      <w:r w:rsidR="000F314E" w:rsidRPr="000065AE">
        <w:rPr>
          <w:rStyle w:val="Rimandonotaapidipagina"/>
          <w:rFonts w:ascii="EC Square Sans Pro" w:hAnsi="EC Square Sans Pro"/>
          <w:iCs/>
          <w:noProof/>
          <w:sz w:val="20"/>
          <w:szCs w:val="20"/>
          <w:lang w:eastAsia="es-ES"/>
        </w:rPr>
        <w:footnoteReference w:id="13"/>
      </w:r>
      <w:r w:rsidR="00966308" w:rsidRPr="000065AE">
        <w:t xml:space="preserve">. </w:t>
      </w:r>
      <w:r w:rsidR="00C26E70" w:rsidRPr="000065AE">
        <w:rPr>
          <w:rFonts w:ascii="EC Square Sans Pro" w:hAnsi="EC Square Sans Pro"/>
          <w:iCs/>
          <w:noProof/>
          <w:sz w:val="20"/>
          <w:szCs w:val="20"/>
          <w:lang w:eastAsia="es-ES"/>
        </w:rPr>
        <w:t>The</w:t>
      </w:r>
      <w:r w:rsidR="00C26E70" w:rsidRPr="00275497">
        <w:rPr>
          <w:rFonts w:ascii="EC Square Sans Pro" w:hAnsi="EC Square Sans Pro"/>
          <w:iCs/>
          <w:noProof/>
          <w:sz w:val="20"/>
          <w:szCs w:val="20"/>
          <w:lang w:eastAsia="es-ES"/>
        </w:rPr>
        <w:t xml:space="preserve"> dosage shall be that recommended by the manufacturer. </w:t>
      </w:r>
    </w:p>
    <w:p w:rsidR="00F4071E" w:rsidRPr="00275497" w:rsidRDefault="00F4071E" w:rsidP="00BA6893">
      <w:pPr>
        <w:spacing w:line="240" w:lineRule="auto"/>
        <w:jc w:val="both"/>
        <w:rPr>
          <w:rFonts w:ascii="EC Square Sans Pro" w:hAnsi="EC Square Sans Pro"/>
          <w:iCs/>
          <w:noProof/>
          <w:sz w:val="20"/>
          <w:szCs w:val="20"/>
          <w:lang w:eastAsia="es-ES"/>
        </w:rPr>
      </w:pPr>
      <w:r w:rsidRPr="00275497">
        <w:rPr>
          <w:rFonts w:ascii="EC Square Sans Pro" w:hAnsi="EC Square Sans Pro"/>
          <w:iCs/>
          <w:noProof/>
          <w:sz w:val="20"/>
          <w:szCs w:val="20"/>
          <w:lang w:eastAsia="es-ES"/>
        </w:rPr>
        <w:t xml:space="preserve">If the applicant applies the IKW test, </w:t>
      </w:r>
      <w:r w:rsidR="00C26E70" w:rsidRPr="00275497">
        <w:rPr>
          <w:rFonts w:ascii="EC Square Sans Pro" w:hAnsi="EC Square Sans Pro"/>
          <w:iCs/>
          <w:noProof/>
          <w:sz w:val="20"/>
          <w:szCs w:val="20"/>
          <w:lang w:eastAsia="es-ES"/>
        </w:rPr>
        <w:t>due to the fact that this method does not include referen</w:t>
      </w:r>
      <w:r w:rsidR="00A20828" w:rsidRPr="00275497">
        <w:rPr>
          <w:rFonts w:ascii="EC Square Sans Pro" w:hAnsi="EC Square Sans Pro"/>
          <w:iCs/>
          <w:noProof/>
          <w:sz w:val="20"/>
          <w:szCs w:val="20"/>
          <w:lang w:eastAsia="es-ES"/>
        </w:rPr>
        <w:t>ce</w:t>
      </w:r>
      <w:r w:rsidR="00C26E70" w:rsidRPr="00275497">
        <w:rPr>
          <w:rFonts w:ascii="EC Square Sans Pro" w:hAnsi="EC Square Sans Pro"/>
          <w:iCs/>
          <w:noProof/>
          <w:sz w:val="20"/>
          <w:szCs w:val="20"/>
          <w:lang w:eastAsia="es-ES"/>
        </w:rPr>
        <w:t xml:space="preserve"> detergent, it is recommended that the competent body approves the selected referen</w:t>
      </w:r>
      <w:r w:rsidR="00A20828" w:rsidRPr="00275497">
        <w:rPr>
          <w:rFonts w:ascii="EC Square Sans Pro" w:hAnsi="EC Square Sans Pro"/>
          <w:iCs/>
          <w:noProof/>
          <w:sz w:val="20"/>
          <w:szCs w:val="20"/>
          <w:lang w:eastAsia="es-ES"/>
        </w:rPr>
        <w:t>ce</w:t>
      </w:r>
      <w:r w:rsidR="00C26E70" w:rsidRPr="00275497">
        <w:rPr>
          <w:rFonts w:ascii="EC Square Sans Pro" w:hAnsi="EC Square Sans Pro"/>
          <w:iCs/>
          <w:noProof/>
          <w:sz w:val="20"/>
          <w:szCs w:val="20"/>
          <w:lang w:eastAsia="es-ES"/>
        </w:rPr>
        <w:t xml:space="preserve"> detergent before performing the test. The dosage shall be the lowest one recommended by the manufacturer, or 20 g wheter the reference detergent used is </w:t>
      </w:r>
      <w:r w:rsidR="00C26E70" w:rsidRPr="000065AE">
        <w:rPr>
          <w:rFonts w:ascii="EC Square Sans Pro" w:hAnsi="EC Square Sans Pro"/>
          <w:iCs/>
          <w:noProof/>
          <w:sz w:val="20"/>
          <w:szCs w:val="20"/>
          <w:lang w:eastAsia="es-ES"/>
        </w:rPr>
        <w:t xml:space="preserve">IEC </w:t>
      </w:r>
      <w:r w:rsidR="000065AE">
        <w:rPr>
          <w:rFonts w:ascii="EC Square Sans Pro" w:hAnsi="EC Square Sans Pro"/>
          <w:iCs/>
          <w:noProof/>
          <w:sz w:val="20"/>
          <w:szCs w:val="20"/>
          <w:lang w:eastAsia="es-ES"/>
        </w:rPr>
        <w:t>60436</w:t>
      </w:r>
      <w:r w:rsidR="00C26E70" w:rsidRPr="00275497">
        <w:rPr>
          <w:rFonts w:ascii="EC Square Sans Pro" w:hAnsi="EC Square Sans Pro"/>
          <w:iCs/>
          <w:noProof/>
          <w:sz w:val="20"/>
          <w:szCs w:val="20"/>
          <w:lang w:eastAsia="es-ES"/>
        </w:rPr>
        <w:t xml:space="preserve"> Type D. </w:t>
      </w:r>
      <w:r w:rsidR="0080747B" w:rsidRPr="00275497">
        <w:rPr>
          <w:rFonts w:ascii="EC Square Sans Pro" w:hAnsi="EC Square Sans Pro"/>
          <w:iCs/>
          <w:noProof/>
          <w:sz w:val="20"/>
          <w:szCs w:val="20"/>
          <w:lang w:eastAsia="es-ES"/>
        </w:rPr>
        <w:t xml:space="preserve">In the case of using the reference detergent Type B and the manufacturer recommendation is not indicated, the dosage used shall be </w:t>
      </w:r>
      <w:r w:rsidR="005A6B67">
        <w:rPr>
          <w:rFonts w:ascii="EC Square Sans Pro" w:hAnsi="EC Square Sans Pro"/>
          <w:iCs/>
          <w:noProof/>
          <w:sz w:val="20"/>
          <w:szCs w:val="20"/>
          <w:lang w:eastAsia="es-ES"/>
        </w:rPr>
        <w:t>also 20 g</w:t>
      </w:r>
      <w:r w:rsidR="0080747B" w:rsidRPr="00275497">
        <w:rPr>
          <w:rFonts w:ascii="EC Square Sans Pro" w:hAnsi="EC Square Sans Pro"/>
          <w:iCs/>
          <w:noProof/>
          <w:sz w:val="20"/>
          <w:szCs w:val="20"/>
          <w:lang w:eastAsia="es-ES"/>
        </w:rPr>
        <w:t xml:space="preserve">, as establishes the </w:t>
      </w:r>
      <w:r w:rsidR="005A6B67">
        <w:rPr>
          <w:rFonts w:ascii="EC Square Sans Pro" w:hAnsi="EC Square Sans Pro"/>
          <w:iCs/>
          <w:noProof/>
          <w:sz w:val="20"/>
          <w:szCs w:val="20"/>
          <w:lang w:eastAsia="es-ES"/>
        </w:rPr>
        <w:t>IKW test</w:t>
      </w:r>
      <w:r w:rsidR="0080747B" w:rsidRPr="00275497">
        <w:rPr>
          <w:rFonts w:ascii="EC Square Sans Pro" w:hAnsi="EC Square Sans Pro"/>
          <w:iCs/>
          <w:noProof/>
          <w:sz w:val="20"/>
          <w:szCs w:val="20"/>
          <w:lang w:eastAsia="es-ES"/>
        </w:rPr>
        <w:t xml:space="preserve">. </w:t>
      </w:r>
      <w:r w:rsidR="00C26E70" w:rsidRPr="00275497">
        <w:rPr>
          <w:rFonts w:ascii="EC Square Sans Pro" w:hAnsi="EC Square Sans Pro"/>
          <w:iCs/>
          <w:noProof/>
          <w:sz w:val="20"/>
          <w:szCs w:val="20"/>
          <w:lang w:eastAsia="es-ES"/>
        </w:rPr>
        <w:t xml:space="preserve">If </w:t>
      </w:r>
      <w:r w:rsidR="000273A5" w:rsidRPr="00275497">
        <w:rPr>
          <w:rFonts w:ascii="EC Square Sans Pro" w:hAnsi="EC Square Sans Pro"/>
          <w:iCs/>
          <w:noProof/>
          <w:sz w:val="20"/>
          <w:szCs w:val="20"/>
          <w:lang w:eastAsia="es-ES"/>
        </w:rPr>
        <w:t xml:space="preserve">the reference detergent is a different one, it is </w:t>
      </w:r>
      <w:r w:rsidR="006E2E3A" w:rsidRPr="00275497">
        <w:rPr>
          <w:rFonts w:ascii="EC Square Sans Pro" w:hAnsi="EC Square Sans Pro"/>
          <w:iCs/>
          <w:noProof/>
          <w:sz w:val="20"/>
          <w:szCs w:val="20"/>
          <w:lang w:eastAsia="es-ES"/>
        </w:rPr>
        <w:t>again</w:t>
      </w:r>
      <w:r w:rsidR="000273A5" w:rsidRPr="00275497">
        <w:rPr>
          <w:rFonts w:ascii="EC Square Sans Pro" w:hAnsi="EC Square Sans Pro"/>
          <w:iCs/>
          <w:noProof/>
          <w:sz w:val="20"/>
          <w:szCs w:val="20"/>
          <w:lang w:eastAsia="es-ES"/>
        </w:rPr>
        <w:t xml:space="preserve"> recommended that the competent body approves the selected dosage before performing the test. </w:t>
      </w:r>
      <w:r w:rsidR="00C26E70" w:rsidRPr="00275497">
        <w:rPr>
          <w:rFonts w:ascii="EC Square Sans Pro" w:hAnsi="EC Square Sans Pro"/>
          <w:iCs/>
          <w:noProof/>
          <w:sz w:val="20"/>
          <w:szCs w:val="20"/>
          <w:lang w:eastAsia="es-ES"/>
        </w:rPr>
        <w:t xml:space="preserve">  </w:t>
      </w:r>
    </w:p>
    <w:p w:rsidR="00966308" w:rsidRPr="00275497" w:rsidRDefault="00F4071E" w:rsidP="00E43B9A">
      <w:pPr>
        <w:spacing w:before="120" w:line="240" w:lineRule="auto"/>
        <w:jc w:val="both"/>
        <w:rPr>
          <w:rFonts w:ascii="EC Square Sans Pro" w:hAnsi="EC Square Sans Pro"/>
          <w:iCs/>
          <w:noProof/>
          <w:sz w:val="20"/>
          <w:szCs w:val="20"/>
          <w:lang w:eastAsia="es-ES"/>
        </w:rPr>
      </w:pPr>
      <w:r w:rsidRPr="00275497">
        <w:rPr>
          <w:noProof/>
          <w:lang w:val="it-IT" w:eastAsia="it-IT"/>
        </w:rPr>
        <w:drawing>
          <wp:inline distT="0" distB="0" distL="0" distR="0">
            <wp:extent cx="263525" cy="230505"/>
            <wp:effectExtent l="19050" t="0" r="3175" b="0"/>
            <wp:docPr id="42"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The applicant shall use the </w:t>
      </w:r>
      <w:r w:rsidR="00766E74" w:rsidRPr="00275497">
        <w:rPr>
          <w:rFonts w:ascii="EC Square Sans Pro" w:hAnsi="EC Square Sans Pro"/>
          <w:b/>
          <w:color w:val="948A54"/>
          <w:sz w:val="20"/>
          <w:szCs w:val="20"/>
        </w:rPr>
        <w:t>most updated version of the IKW or the most updated standard EN 50242/ EN 60436</w:t>
      </w:r>
      <w:r w:rsidRPr="00275497">
        <w:rPr>
          <w:rFonts w:ascii="EC Square Sans Pro" w:hAnsi="EC Square Sans Pro"/>
          <w:b/>
          <w:color w:val="948A54"/>
          <w:sz w:val="20"/>
          <w:szCs w:val="20"/>
        </w:rPr>
        <w:t>.</w:t>
      </w:r>
    </w:p>
    <w:p w:rsidR="00BA6893" w:rsidRPr="00275497" w:rsidRDefault="00BA6893" w:rsidP="00BA6893">
      <w:pPr>
        <w:pStyle w:val="Paragrafoelenco"/>
        <w:numPr>
          <w:ilvl w:val="0"/>
          <w:numId w:val="38"/>
        </w:numPr>
        <w:spacing w:line="240" w:lineRule="auto"/>
        <w:jc w:val="both"/>
        <w:rPr>
          <w:rFonts w:ascii="EC Square Sans Pro" w:hAnsi="EC Square Sans Pro"/>
          <w:b/>
          <w:iCs/>
          <w:noProof/>
          <w:sz w:val="20"/>
          <w:szCs w:val="20"/>
          <w:lang w:eastAsia="es-ES"/>
        </w:rPr>
      </w:pPr>
      <w:r w:rsidRPr="00275497">
        <w:rPr>
          <w:rFonts w:ascii="EC Square Sans Pro" w:hAnsi="EC Square Sans Pro"/>
          <w:b/>
          <w:iCs/>
          <w:noProof/>
          <w:sz w:val="20"/>
          <w:szCs w:val="20"/>
          <w:lang w:eastAsia="es-ES"/>
        </w:rPr>
        <w:t>In case that the product does not contain rinse aid, is it necessary to document its ability to dry the dishes?</w:t>
      </w:r>
    </w:p>
    <w:p w:rsidR="00593E8E" w:rsidRPr="00275497" w:rsidRDefault="00BA6893" w:rsidP="00BA6893">
      <w:pPr>
        <w:spacing w:line="240" w:lineRule="auto"/>
        <w:jc w:val="both"/>
        <w:rPr>
          <w:rFonts w:ascii="EC Square Sans Pro" w:hAnsi="EC Square Sans Pro"/>
          <w:iCs/>
          <w:noProof/>
          <w:sz w:val="20"/>
          <w:szCs w:val="20"/>
          <w:lang w:eastAsia="es-ES"/>
        </w:rPr>
      </w:pPr>
      <w:r w:rsidRPr="00275497">
        <w:rPr>
          <w:rFonts w:ascii="EC Square Sans Pro" w:hAnsi="EC Square Sans Pro"/>
          <w:iCs/>
          <w:noProof/>
          <w:sz w:val="20"/>
          <w:szCs w:val="20"/>
          <w:lang w:eastAsia="es-ES"/>
        </w:rPr>
        <w:t xml:space="preserve">No, the drying effect is performed by the rinse aid, not by the detergent; therefore, if the product does not contain rinse aid there is no need of documenting </w:t>
      </w:r>
      <w:r w:rsidR="00E575F2" w:rsidRPr="00275497">
        <w:rPr>
          <w:rFonts w:ascii="EC Square Sans Pro" w:hAnsi="EC Square Sans Pro"/>
          <w:iCs/>
          <w:noProof/>
          <w:sz w:val="20"/>
          <w:szCs w:val="20"/>
          <w:lang w:eastAsia="es-ES"/>
        </w:rPr>
        <w:t>such</w:t>
      </w:r>
      <w:r w:rsidRPr="00275497">
        <w:rPr>
          <w:rFonts w:ascii="EC Square Sans Pro" w:hAnsi="EC Square Sans Pro"/>
          <w:iCs/>
          <w:noProof/>
          <w:sz w:val="20"/>
          <w:szCs w:val="20"/>
          <w:lang w:eastAsia="es-ES"/>
        </w:rPr>
        <w:t xml:space="preserve"> ability to dry the dishes.</w:t>
      </w:r>
    </w:p>
    <w:p w:rsidR="00BA6893" w:rsidRPr="00275497" w:rsidRDefault="00BA6893" w:rsidP="00BA6893">
      <w:pPr>
        <w:pStyle w:val="Paragrafoelenco"/>
        <w:numPr>
          <w:ilvl w:val="0"/>
          <w:numId w:val="38"/>
        </w:numPr>
        <w:spacing w:line="240" w:lineRule="auto"/>
        <w:jc w:val="both"/>
        <w:rPr>
          <w:rFonts w:ascii="EC Square Sans Pro" w:hAnsi="EC Square Sans Pro"/>
          <w:b/>
          <w:iCs/>
          <w:noProof/>
          <w:sz w:val="20"/>
          <w:szCs w:val="20"/>
          <w:lang w:eastAsia="es-ES"/>
        </w:rPr>
      </w:pPr>
      <w:r w:rsidRPr="00275497">
        <w:rPr>
          <w:rFonts w:ascii="EC Square Sans Pro" w:hAnsi="EC Square Sans Pro"/>
          <w:b/>
          <w:iCs/>
          <w:noProof/>
          <w:sz w:val="20"/>
          <w:szCs w:val="20"/>
          <w:lang w:eastAsia="es-ES"/>
        </w:rPr>
        <w:t>Which conditions used to perform the test shall be described?</w:t>
      </w:r>
    </w:p>
    <w:p w:rsidR="00BA6893" w:rsidRPr="00275497" w:rsidRDefault="00BA6893" w:rsidP="00BA6893">
      <w:pPr>
        <w:spacing w:line="240" w:lineRule="auto"/>
        <w:jc w:val="both"/>
        <w:rPr>
          <w:rFonts w:ascii="EC Square Sans Pro" w:hAnsi="EC Square Sans Pro"/>
          <w:iCs/>
          <w:noProof/>
          <w:sz w:val="20"/>
          <w:szCs w:val="20"/>
          <w:lang w:eastAsia="es-ES"/>
        </w:rPr>
      </w:pPr>
      <w:r w:rsidRPr="00275497">
        <w:rPr>
          <w:rFonts w:ascii="EC Square Sans Pro" w:hAnsi="EC Square Sans Pro"/>
          <w:iCs/>
          <w:noProof/>
          <w:sz w:val="20"/>
          <w:szCs w:val="20"/>
          <w:lang w:eastAsia="es-ES"/>
        </w:rPr>
        <w:t>It is necessary to describe the conditions of the program used to perform the test according to the most updated version of modified standard EN 5024/</w:t>
      </w:r>
      <w:r w:rsidR="00621734" w:rsidRPr="00275497">
        <w:rPr>
          <w:rFonts w:ascii="EC Square Sans Pro" w:hAnsi="EC Square Sans Pro"/>
          <w:iCs/>
          <w:noProof/>
          <w:sz w:val="20"/>
          <w:szCs w:val="20"/>
          <w:lang w:eastAsia="es-ES"/>
        </w:rPr>
        <w:t xml:space="preserve"> EN</w:t>
      </w:r>
      <w:r w:rsidRPr="00275497">
        <w:rPr>
          <w:rFonts w:ascii="EC Square Sans Pro" w:hAnsi="EC Square Sans Pro"/>
          <w:iCs/>
          <w:noProof/>
          <w:sz w:val="20"/>
          <w:szCs w:val="20"/>
          <w:lang w:eastAsia="es-ES"/>
        </w:rPr>
        <w:t xml:space="preserve"> 60436 or of the IKW test performance protocol.</w:t>
      </w:r>
    </w:p>
    <w:p w:rsidR="00BA6893" w:rsidRPr="00275497" w:rsidRDefault="00BA6893" w:rsidP="00445FEE">
      <w:pPr>
        <w:pStyle w:val="Titolo5"/>
        <w:tabs>
          <w:tab w:val="clear" w:pos="1418"/>
          <w:tab w:val="num" w:pos="1560"/>
        </w:tabs>
        <w:ind w:hanging="851"/>
        <w:rPr>
          <w:lang w:eastAsia="en-GB"/>
        </w:rPr>
      </w:pPr>
      <w:bookmarkStart w:id="118" w:name="_Ref493082396"/>
      <w:r w:rsidRPr="00275497">
        <w:rPr>
          <w:lang w:eastAsia="en-GB"/>
        </w:rPr>
        <w:t>Hard surface cleaners (HSC)</w:t>
      </w:r>
      <w:bookmarkEnd w:id="118"/>
    </w:p>
    <w:p w:rsidR="00BA6893" w:rsidRPr="00275497" w:rsidRDefault="00BA6893" w:rsidP="001E35AD">
      <w:pPr>
        <w:pStyle w:val="Paragrafoelenco"/>
        <w:numPr>
          <w:ilvl w:val="0"/>
          <w:numId w:val="38"/>
        </w:numPr>
        <w:spacing w:line="240" w:lineRule="auto"/>
        <w:jc w:val="both"/>
        <w:rPr>
          <w:rFonts w:ascii="EC Square Sans Pro" w:hAnsi="EC Square Sans Pro"/>
          <w:b/>
          <w:iCs/>
          <w:noProof/>
          <w:sz w:val="20"/>
          <w:szCs w:val="20"/>
          <w:lang w:eastAsia="es-ES"/>
        </w:rPr>
      </w:pPr>
      <w:r w:rsidRPr="00275497">
        <w:rPr>
          <w:rFonts w:ascii="EC Square Sans Pro" w:hAnsi="EC Square Sans Pro"/>
          <w:b/>
          <w:iCs/>
          <w:noProof/>
          <w:sz w:val="20"/>
          <w:szCs w:val="20"/>
          <w:lang w:eastAsia="es-ES"/>
        </w:rPr>
        <w:t>How should the product be tested</w:t>
      </w:r>
      <w:r w:rsidR="001E35AD" w:rsidRPr="00275497">
        <w:rPr>
          <w:rFonts w:ascii="EC Square Sans Pro" w:hAnsi="EC Square Sans Pro"/>
          <w:b/>
          <w:iCs/>
          <w:noProof/>
          <w:sz w:val="20"/>
          <w:szCs w:val="20"/>
          <w:lang w:eastAsia="es-ES"/>
        </w:rPr>
        <w:t>, undiluted or diluted</w:t>
      </w:r>
      <w:r w:rsidRPr="00275497">
        <w:rPr>
          <w:rFonts w:ascii="EC Square Sans Pro" w:hAnsi="EC Square Sans Pro"/>
          <w:b/>
          <w:iCs/>
          <w:noProof/>
          <w:sz w:val="20"/>
          <w:szCs w:val="20"/>
          <w:lang w:eastAsia="es-ES"/>
        </w:rPr>
        <w:t xml:space="preserve">? </w:t>
      </w:r>
    </w:p>
    <w:p w:rsidR="00BA6893" w:rsidRPr="00275497" w:rsidRDefault="0034540F" w:rsidP="00BA6893">
      <w:pPr>
        <w:pStyle w:val="Testonormale"/>
        <w:jc w:val="both"/>
        <w:rPr>
          <w:rFonts w:ascii="EC Square Sans Pro" w:eastAsia="Calibri" w:hAnsi="EC Square Sans Pro" w:cs="Times New Roman"/>
          <w:sz w:val="20"/>
          <w:szCs w:val="20"/>
          <w:lang w:val="en-GB" w:eastAsia="it-IT"/>
        </w:rPr>
      </w:pPr>
      <w:r>
        <w:rPr>
          <w:rFonts w:ascii="EC Square Sans Pro" w:eastAsia="Calibri" w:hAnsi="EC Square Sans Pro" w:cs="Times New Roman"/>
          <w:sz w:val="20"/>
          <w:szCs w:val="20"/>
          <w:lang w:val="en-GB" w:eastAsia="it-IT"/>
        </w:rPr>
        <w:t>All t</w:t>
      </w:r>
      <w:r w:rsidR="00BA6893" w:rsidRPr="00275497">
        <w:rPr>
          <w:rFonts w:ascii="EC Square Sans Pro" w:eastAsia="Calibri" w:hAnsi="EC Square Sans Pro" w:cs="Times New Roman"/>
          <w:sz w:val="20"/>
          <w:szCs w:val="20"/>
          <w:lang w:val="en-GB" w:eastAsia="it-IT"/>
        </w:rPr>
        <w:t xml:space="preserve">est </w:t>
      </w:r>
      <w:r>
        <w:rPr>
          <w:rFonts w:ascii="EC Square Sans Pro" w:eastAsia="Calibri" w:hAnsi="EC Square Sans Pro" w:cs="Times New Roman"/>
          <w:sz w:val="20"/>
          <w:szCs w:val="20"/>
          <w:lang w:val="en-GB" w:eastAsia="it-IT"/>
        </w:rPr>
        <w:t xml:space="preserve">products </w:t>
      </w:r>
      <w:r w:rsidR="00CD3F73">
        <w:rPr>
          <w:rFonts w:ascii="EC Square Sans Pro" w:eastAsia="Calibri" w:hAnsi="EC Square Sans Pro" w:cs="Times New Roman"/>
          <w:sz w:val="20"/>
          <w:szCs w:val="20"/>
          <w:lang w:val="en-GB" w:eastAsia="it-IT"/>
        </w:rPr>
        <w:t xml:space="preserve">should be tested in </w:t>
      </w:r>
      <w:r>
        <w:rPr>
          <w:rFonts w:ascii="EC Square Sans Pro" w:eastAsia="Calibri" w:hAnsi="EC Square Sans Pro" w:cs="Times New Roman"/>
          <w:sz w:val="20"/>
          <w:szCs w:val="20"/>
          <w:lang w:val="en-GB" w:eastAsia="it-IT"/>
        </w:rPr>
        <w:t>their</w:t>
      </w:r>
      <w:r w:rsidR="00CD3F73">
        <w:rPr>
          <w:rFonts w:ascii="EC Square Sans Pro" w:eastAsia="Calibri" w:hAnsi="EC Square Sans Pro" w:cs="Times New Roman"/>
          <w:sz w:val="20"/>
          <w:szCs w:val="20"/>
          <w:lang w:val="en-GB" w:eastAsia="it-IT"/>
        </w:rPr>
        <w:t xml:space="preserve"> </w:t>
      </w:r>
      <w:r w:rsidR="00BA6893" w:rsidRPr="00275497">
        <w:rPr>
          <w:rFonts w:ascii="EC Square Sans Pro" w:eastAsia="Calibri" w:hAnsi="EC Square Sans Pro" w:cs="Times New Roman"/>
          <w:sz w:val="20"/>
          <w:szCs w:val="20"/>
          <w:lang w:val="en-GB" w:eastAsia="it-IT"/>
        </w:rPr>
        <w:t>diluted</w:t>
      </w:r>
      <w:r w:rsidR="00CD3F73">
        <w:rPr>
          <w:rFonts w:ascii="EC Square Sans Pro" w:eastAsia="Calibri" w:hAnsi="EC Square Sans Pro" w:cs="Times New Roman"/>
          <w:sz w:val="20"/>
          <w:szCs w:val="20"/>
          <w:lang w:val="en-GB" w:eastAsia="it-IT"/>
        </w:rPr>
        <w:t xml:space="preserve"> form</w:t>
      </w:r>
      <w:r>
        <w:rPr>
          <w:rFonts w:ascii="EC Square Sans Pro" w:eastAsia="Calibri" w:hAnsi="EC Square Sans Pro" w:cs="Times New Roman"/>
          <w:sz w:val="20"/>
          <w:szCs w:val="20"/>
          <w:lang w:val="en-GB" w:eastAsia="it-IT"/>
        </w:rPr>
        <w:t>. But if</w:t>
      </w:r>
      <w:r w:rsidR="00CD3F73">
        <w:rPr>
          <w:rFonts w:ascii="EC Square Sans Pro" w:eastAsia="Calibri" w:hAnsi="EC Square Sans Pro" w:cs="Times New Roman"/>
          <w:sz w:val="20"/>
          <w:szCs w:val="20"/>
          <w:lang w:val="en-GB" w:eastAsia="it-IT"/>
        </w:rPr>
        <w:t xml:space="preserve"> the test is not </w:t>
      </w:r>
      <w:r>
        <w:rPr>
          <w:rFonts w:ascii="EC Square Sans Pro" w:eastAsia="Calibri" w:hAnsi="EC Square Sans Pro" w:cs="Times New Roman"/>
          <w:sz w:val="20"/>
          <w:szCs w:val="20"/>
          <w:lang w:val="en-GB" w:eastAsia="it-IT"/>
        </w:rPr>
        <w:t>successful</w:t>
      </w:r>
      <w:r w:rsidR="00CD3F73">
        <w:rPr>
          <w:rFonts w:ascii="EC Square Sans Pro" w:eastAsia="Calibri" w:hAnsi="EC Square Sans Pro" w:cs="Times New Roman"/>
          <w:sz w:val="20"/>
          <w:szCs w:val="20"/>
          <w:lang w:val="en-GB" w:eastAsia="it-IT"/>
        </w:rPr>
        <w:t xml:space="preserve"> and the product claims </w:t>
      </w:r>
      <w:r w:rsidRPr="00275497">
        <w:rPr>
          <w:rFonts w:ascii="EC Square Sans Pro" w:eastAsia="Calibri" w:hAnsi="EC Square Sans Pro" w:cs="Times New Roman"/>
          <w:sz w:val="20"/>
          <w:szCs w:val="20"/>
          <w:lang w:val="en-GB" w:eastAsia="it-IT"/>
        </w:rPr>
        <w:t xml:space="preserve">on the packaging/user instructions </w:t>
      </w:r>
      <w:r w:rsidR="00CD3F73">
        <w:rPr>
          <w:rFonts w:ascii="EC Square Sans Pro" w:eastAsia="Calibri" w:hAnsi="EC Square Sans Pro" w:cs="Times New Roman"/>
          <w:sz w:val="20"/>
          <w:szCs w:val="20"/>
          <w:lang w:val="en-GB" w:eastAsia="it-IT"/>
        </w:rPr>
        <w:t xml:space="preserve">that it can also be used </w:t>
      </w:r>
      <w:r>
        <w:rPr>
          <w:rFonts w:ascii="EC Square Sans Pro" w:eastAsia="Calibri" w:hAnsi="EC Square Sans Pro" w:cs="Times New Roman"/>
          <w:sz w:val="20"/>
          <w:szCs w:val="20"/>
          <w:lang w:val="en-GB" w:eastAsia="it-IT"/>
        </w:rPr>
        <w:t>under</w:t>
      </w:r>
      <w:r w:rsidR="00CD3F73">
        <w:rPr>
          <w:rFonts w:ascii="EC Square Sans Pro" w:eastAsia="Calibri" w:hAnsi="EC Square Sans Pro" w:cs="Times New Roman"/>
          <w:sz w:val="20"/>
          <w:szCs w:val="20"/>
          <w:lang w:val="en-GB" w:eastAsia="it-IT"/>
        </w:rPr>
        <w:t xml:space="preserve"> its undiluted form, a second test should be performed under the undiluted conditions. </w:t>
      </w:r>
    </w:p>
    <w:p w:rsidR="00BA6893" w:rsidRDefault="00BA6893" w:rsidP="00BA6893">
      <w:pPr>
        <w:pStyle w:val="Testonormale"/>
        <w:jc w:val="both"/>
        <w:rPr>
          <w:rFonts w:ascii="EC Square Sans Pro" w:eastAsia="Calibri" w:hAnsi="EC Square Sans Pro" w:cs="Times New Roman"/>
          <w:sz w:val="20"/>
          <w:szCs w:val="20"/>
          <w:lang w:val="en-GB" w:eastAsia="it-IT"/>
        </w:rPr>
      </w:pPr>
    </w:p>
    <w:tbl>
      <w:tblPr>
        <w:tblStyle w:val="Grigliatabella"/>
        <w:tblW w:w="0" w:type="auto"/>
        <w:jc w:val="center"/>
        <w:tblLook w:val="04A0"/>
      </w:tblPr>
      <w:tblGrid>
        <w:gridCol w:w="9166"/>
      </w:tblGrid>
      <w:tr w:rsidR="001458AA" w:rsidTr="001458AA">
        <w:trPr>
          <w:jc w:val="center"/>
        </w:trPr>
        <w:tc>
          <w:tcPr>
            <w:tcW w:w="9166" w:type="dxa"/>
          </w:tcPr>
          <w:p w:rsidR="001458AA" w:rsidRDefault="001458AA" w:rsidP="007B788A">
            <w:pPr>
              <w:pStyle w:val="Testonormale"/>
              <w:jc w:val="both"/>
              <w:rPr>
                <w:rFonts w:ascii="EC Square Sans Pro" w:eastAsia="Calibri" w:hAnsi="EC Square Sans Pro" w:cs="Times New Roman"/>
                <w:sz w:val="20"/>
                <w:szCs w:val="20"/>
                <w:lang w:val="en-GB" w:eastAsia="it-IT"/>
              </w:rPr>
            </w:pPr>
            <w:r w:rsidRPr="00275497">
              <w:rPr>
                <w:rFonts w:ascii="EC Square Sans Pro" w:eastAsia="Calibri" w:hAnsi="EC Square Sans Pro" w:cs="Times New Roman"/>
                <w:b/>
                <w:i/>
                <w:sz w:val="20"/>
                <w:szCs w:val="20"/>
                <w:lang w:val="en-GB" w:eastAsia="it-IT"/>
              </w:rPr>
              <w:t>Example</w:t>
            </w:r>
            <w:r>
              <w:rPr>
                <w:rFonts w:ascii="EC Square Sans Pro" w:eastAsia="Calibri" w:hAnsi="EC Square Sans Pro" w:cs="Times New Roman"/>
                <w:b/>
                <w:i/>
                <w:sz w:val="20"/>
                <w:szCs w:val="20"/>
                <w:lang w:val="en-GB" w:eastAsia="it-IT"/>
              </w:rPr>
              <w:t xml:space="preserve"> 1</w:t>
            </w:r>
            <w:r w:rsidRPr="00275497">
              <w:rPr>
                <w:rFonts w:ascii="EC Square Sans Pro" w:eastAsia="Calibri" w:hAnsi="EC Square Sans Pro" w:cs="Times New Roman"/>
                <w:b/>
                <w:i/>
                <w:sz w:val="20"/>
                <w:szCs w:val="20"/>
                <w:lang w:val="en-GB" w:eastAsia="it-IT"/>
              </w:rPr>
              <w:t xml:space="preserve">. </w:t>
            </w:r>
            <w:r>
              <w:rPr>
                <w:rFonts w:ascii="EC Square Sans Pro" w:eastAsia="Calibri" w:hAnsi="EC Square Sans Pro" w:cs="Times New Roman"/>
                <w:sz w:val="20"/>
                <w:szCs w:val="20"/>
                <w:lang w:val="en-GB" w:eastAsia="it-IT"/>
              </w:rPr>
              <w:t xml:space="preserve">An undiluted </w:t>
            </w:r>
            <w:r w:rsidRPr="00807785">
              <w:rPr>
                <w:rFonts w:ascii="EC Square Sans Pro" w:eastAsia="Calibri" w:hAnsi="EC Square Sans Pro" w:cs="Times New Roman"/>
                <w:i/>
                <w:sz w:val="20"/>
                <w:szCs w:val="20"/>
                <w:lang w:val="en-GB" w:eastAsia="it-IT"/>
              </w:rPr>
              <w:t>All</w:t>
            </w:r>
            <w:r w:rsidR="002B7D38">
              <w:rPr>
                <w:rFonts w:ascii="EC Square Sans Pro" w:eastAsia="Calibri" w:hAnsi="EC Square Sans Pro" w:cs="Times New Roman"/>
                <w:i/>
                <w:sz w:val="20"/>
                <w:szCs w:val="20"/>
                <w:lang w:val="en-GB" w:eastAsia="it-IT"/>
              </w:rPr>
              <w:t>-</w:t>
            </w:r>
            <w:r w:rsidRPr="00807785">
              <w:rPr>
                <w:rFonts w:ascii="EC Square Sans Pro" w:eastAsia="Calibri" w:hAnsi="EC Square Sans Pro" w:cs="Times New Roman"/>
                <w:i/>
                <w:sz w:val="20"/>
                <w:szCs w:val="20"/>
                <w:lang w:val="en-GB" w:eastAsia="it-IT"/>
              </w:rPr>
              <w:t>purpose cleaner</w:t>
            </w:r>
            <w:r>
              <w:rPr>
                <w:rFonts w:ascii="EC Square Sans Pro" w:eastAsia="Calibri" w:hAnsi="EC Square Sans Pro" w:cs="Times New Roman"/>
                <w:sz w:val="20"/>
                <w:szCs w:val="20"/>
                <w:lang w:val="en-GB" w:eastAsia="it-IT"/>
              </w:rPr>
              <w:t xml:space="preserve"> which claims </w:t>
            </w:r>
            <w:r w:rsidR="00CD3F73">
              <w:rPr>
                <w:rFonts w:ascii="EC Square Sans Pro" w:eastAsia="Calibri" w:hAnsi="EC Square Sans Pro" w:cs="Times New Roman"/>
                <w:sz w:val="20"/>
                <w:szCs w:val="20"/>
                <w:lang w:val="en-GB" w:eastAsia="it-IT"/>
              </w:rPr>
              <w:t xml:space="preserve">that can </w:t>
            </w:r>
            <w:r>
              <w:rPr>
                <w:rFonts w:ascii="EC Square Sans Pro" w:eastAsia="Calibri" w:hAnsi="EC Square Sans Pro" w:cs="Times New Roman"/>
                <w:sz w:val="20"/>
                <w:szCs w:val="20"/>
                <w:lang w:val="en-GB" w:eastAsia="it-IT"/>
              </w:rPr>
              <w:t>be used</w:t>
            </w:r>
            <w:r w:rsidR="00CD3F73">
              <w:rPr>
                <w:rFonts w:ascii="EC Square Sans Pro" w:eastAsia="Calibri" w:hAnsi="EC Square Sans Pro" w:cs="Times New Roman"/>
                <w:sz w:val="20"/>
                <w:szCs w:val="20"/>
                <w:lang w:val="en-GB" w:eastAsia="it-IT"/>
              </w:rPr>
              <w:t xml:space="preserve"> as an</w:t>
            </w:r>
            <w:r>
              <w:rPr>
                <w:rFonts w:ascii="EC Square Sans Pro" w:eastAsia="Calibri" w:hAnsi="EC Square Sans Pro" w:cs="Times New Roman"/>
                <w:sz w:val="20"/>
                <w:szCs w:val="20"/>
                <w:lang w:val="en-GB" w:eastAsia="it-IT"/>
              </w:rPr>
              <w:t xml:space="preserve"> undiluted</w:t>
            </w:r>
            <w:r w:rsidR="00CD3F73">
              <w:rPr>
                <w:rFonts w:ascii="EC Square Sans Pro" w:eastAsia="Calibri" w:hAnsi="EC Square Sans Pro" w:cs="Times New Roman"/>
                <w:sz w:val="20"/>
                <w:szCs w:val="20"/>
                <w:lang w:val="en-GB" w:eastAsia="it-IT"/>
              </w:rPr>
              <w:t xml:space="preserve"> cleaner too</w:t>
            </w:r>
            <w:r>
              <w:rPr>
                <w:rFonts w:ascii="EC Square Sans Pro" w:eastAsia="Calibri" w:hAnsi="EC Square Sans Pro" w:cs="Times New Roman"/>
                <w:sz w:val="20"/>
                <w:szCs w:val="20"/>
                <w:lang w:val="en-GB" w:eastAsia="it-IT"/>
              </w:rPr>
              <w:t>.</w:t>
            </w:r>
          </w:p>
          <w:p w:rsidR="001458AA" w:rsidRDefault="001458AA" w:rsidP="007B788A">
            <w:pPr>
              <w:pStyle w:val="Testonormale"/>
              <w:jc w:val="both"/>
              <w:rPr>
                <w:rFonts w:ascii="EC Square Sans Pro" w:eastAsia="Calibri" w:hAnsi="EC Square Sans Pro" w:cs="Times New Roman"/>
                <w:sz w:val="20"/>
                <w:szCs w:val="20"/>
                <w:lang w:val="en-GB" w:eastAsia="it-IT"/>
              </w:rPr>
            </w:pPr>
          </w:p>
          <w:p w:rsidR="001458AA" w:rsidRDefault="001458AA" w:rsidP="007B788A">
            <w:pPr>
              <w:pStyle w:val="Testonormale"/>
              <w:jc w:val="both"/>
              <w:rPr>
                <w:rFonts w:ascii="EC Square Sans Pro" w:eastAsia="Calibri" w:hAnsi="EC Square Sans Pro" w:cs="Times New Roman"/>
                <w:sz w:val="20"/>
                <w:szCs w:val="20"/>
                <w:lang w:val="en-GB" w:eastAsia="it-IT"/>
              </w:rPr>
            </w:pPr>
            <w:r>
              <w:rPr>
                <w:rFonts w:ascii="EC Square Sans Pro" w:eastAsia="Calibri" w:hAnsi="EC Square Sans Pro" w:cs="Times New Roman"/>
                <w:sz w:val="20"/>
                <w:szCs w:val="20"/>
                <w:lang w:val="en-GB" w:eastAsia="it-IT"/>
              </w:rPr>
              <w:t>In this case the product shall be tested:</w:t>
            </w:r>
          </w:p>
          <w:p w:rsidR="001458AA" w:rsidRDefault="001458AA" w:rsidP="007B788A">
            <w:pPr>
              <w:pStyle w:val="Testonormale"/>
              <w:jc w:val="both"/>
              <w:rPr>
                <w:rFonts w:ascii="EC Square Sans Pro" w:eastAsia="Calibri" w:hAnsi="EC Square Sans Pro" w:cs="Times New Roman"/>
                <w:sz w:val="20"/>
                <w:szCs w:val="20"/>
                <w:lang w:val="en-GB" w:eastAsia="it-IT"/>
              </w:rPr>
            </w:pPr>
          </w:p>
          <w:p w:rsidR="0034540F" w:rsidRDefault="001458AA" w:rsidP="007B788A">
            <w:pPr>
              <w:pStyle w:val="Testonormale"/>
              <w:jc w:val="both"/>
              <w:rPr>
                <w:rFonts w:ascii="EC Square Sans Pro" w:eastAsia="Calibri" w:hAnsi="EC Square Sans Pro" w:cs="Times New Roman"/>
                <w:sz w:val="20"/>
                <w:szCs w:val="20"/>
                <w:lang w:val="en-GB" w:eastAsia="it-IT"/>
              </w:rPr>
            </w:pPr>
            <w:r>
              <w:rPr>
                <w:rFonts w:ascii="EC Square Sans Pro" w:eastAsia="Calibri" w:hAnsi="EC Square Sans Pro" w:cs="Times New Roman"/>
                <w:sz w:val="20"/>
                <w:szCs w:val="20"/>
                <w:lang w:val="en-GB" w:eastAsia="it-IT"/>
              </w:rPr>
              <w:t xml:space="preserve">1. </w:t>
            </w:r>
            <w:r w:rsidR="0034540F">
              <w:rPr>
                <w:rFonts w:ascii="EC Square Sans Pro" w:eastAsia="Calibri" w:hAnsi="EC Square Sans Pro" w:cs="Times New Roman"/>
                <w:sz w:val="20"/>
                <w:szCs w:val="20"/>
                <w:lang w:val="en-GB" w:eastAsia="it-IT"/>
              </w:rPr>
              <w:t>Firstly, as a diluted all-purpose cleaner: Diluting the product in water as recommended for normal soil or normal use and dosing it also as recommended for normal soil or normal use. If a dosage or dilution interval is given, the lowest recommended dosage or highest recommended dilution must be used in the test.</w:t>
            </w:r>
          </w:p>
          <w:p w:rsidR="0034540F" w:rsidRDefault="0034540F" w:rsidP="007B788A">
            <w:pPr>
              <w:pStyle w:val="Testonormale"/>
              <w:jc w:val="both"/>
              <w:rPr>
                <w:rFonts w:ascii="EC Square Sans Pro" w:eastAsia="Calibri" w:hAnsi="EC Square Sans Pro" w:cs="Times New Roman"/>
                <w:sz w:val="20"/>
                <w:szCs w:val="20"/>
                <w:lang w:val="en-GB" w:eastAsia="it-IT"/>
              </w:rPr>
            </w:pPr>
            <w:r>
              <w:rPr>
                <w:rFonts w:ascii="EC Square Sans Pro" w:eastAsia="Calibri" w:hAnsi="EC Square Sans Pro" w:cs="Times New Roman"/>
                <w:sz w:val="20"/>
                <w:szCs w:val="20"/>
                <w:lang w:val="en-GB" w:eastAsia="it-IT"/>
              </w:rPr>
              <w:t xml:space="preserve">2. if the previous test is not passed, then the product should be tested as an undiluted all-purpose cleaner: </w:t>
            </w:r>
          </w:p>
          <w:p w:rsidR="001458AA" w:rsidRDefault="001458AA" w:rsidP="007B788A">
            <w:pPr>
              <w:pStyle w:val="Testonormale"/>
              <w:jc w:val="both"/>
              <w:rPr>
                <w:rFonts w:ascii="EC Square Sans Pro" w:eastAsia="Calibri" w:hAnsi="EC Square Sans Pro" w:cs="Times New Roman"/>
                <w:sz w:val="20"/>
                <w:szCs w:val="20"/>
                <w:lang w:val="en-GB" w:eastAsia="it-IT"/>
              </w:rPr>
            </w:pPr>
            <w:r>
              <w:rPr>
                <w:rFonts w:ascii="EC Square Sans Pro" w:eastAsia="Calibri" w:hAnsi="EC Square Sans Pro" w:cs="Times New Roman"/>
                <w:sz w:val="20"/>
                <w:szCs w:val="20"/>
                <w:lang w:val="en-GB" w:eastAsia="it-IT"/>
              </w:rPr>
              <w:t xml:space="preserve">dosing the product directly without diluting it previously. The dosage shall be the indicated in the user instructions for that specific use. </w:t>
            </w:r>
          </w:p>
          <w:p w:rsidR="001458AA" w:rsidRDefault="001458AA" w:rsidP="0034540F">
            <w:pPr>
              <w:pStyle w:val="Testonormale"/>
              <w:jc w:val="both"/>
              <w:rPr>
                <w:rFonts w:ascii="EC Square Sans Pro" w:eastAsia="Calibri" w:hAnsi="EC Square Sans Pro" w:cs="Times New Roman"/>
                <w:sz w:val="20"/>
                <w:szCs w:val="20"/>
                <w:lang w:val="en-GB" w:eastAsia="it-IT"/>
              </w:rPr>
            </w:pPr>
          </w:p>
        </w:tc>
      </w:tr>
    </w:tbl>
    <w:p w:rsidR="001458AA" w:rsidRDefault="001458AA" w:rsidP="001458AA">
      <w:pPr>
        <w:pStyle w:val="Testonormale"/>
        <w:jc w:val="both"/>
        <w:rPr>
          <w:rFonts w:ascii="EC Square Sans Pro" w:eastAsia="Calibri" w:hAnsi="EC Square Sans Pro" w:cs="Times New Roman"/>
          <w:sz w:val="20"/>
          <w:szCs w:val="20"/>
          <w:lang w:val="en-GB" w:eastAsia="it-IT"/>
        </w:rPr>
      </w:pPr>
    </w:p>
    <w:tbl>
      <w:tblPr>
        <w:tblStyle w:val="Grigliatabella"/>
        <w:tblW w:w="0" w:type="auto"/>
        <w:jc w:val="center"/>
        <w:tblLook w:val="04A0"/>
      </w:tblPr>
      <w:tblGrid>
        <w:gridCol w:w="9166"/>
      </w:tblGrid>
      <w:tr w:rsidR="001458AA" w:rsidTr="001458AA">
        <w:trPr>
          <w:jc w:val="center"/>
        </w:trPr>
        <w:tc>
          <w:tcPr>
            <w:tcW w:w="9166" w:type="dxa"/>
          </w:tcPr>
          <w:p w:rsidR="001458AA" w:rsidRDefault="001458AA" w:rsidP="007B788A">
            <w:pPr>
              <w:pStyle w:val="Testonormale"/>
              <w:jc w:val="both"/>
              <w:rPr>
                <w:rFonts w:ascii="EC Square Sans Pro" w:eastAsia="Calibri" w:hAnsi="EC Square Sans Pro" w:cs="Times New Roman"/>
                <w:sz w:val="20"/>
                <w:szCs w:val="20"/>
                <w:lang w:val="en-GB" w:eastAsia="it-IT"/>
              </w:rPr>
            </w:pPr>
            <w:r w:rsidRPr="00275497">
              <w:rPr>
                <w:rFonts w:ascii="EC Square Sans Pro" w:eastAsia="Calibri" w:hAnsi="EC Square Sans Pro" w:cs="Times New Roman"/>
                <w:b/>
                <w:i/>
                <w:sz w:val="20"/>
                <w:szCs w:val="20"/>
                <w:lang w:val="en-GB" w:eastAsia="it-IT"/>
              </w:rPr>
              <w:t>Example</w:t>
            </w:r>
            <w:r>
              <w:rPr>
                <w:rFonts w:ascii="EC Square Sans Pro" w:eastAsia="Calibri" w:hAnsi="EC Square Sans Pro" w:cs="Times New Roman"/>
                <w:b/>
                <w:i/>
                <w:sz w:val="20"/>
                <w:szCs w:val="20"/>
                <w:lang w:val="en-GB" w:eastAsia="it-IT"/>
              </w:rPr>
              <w:t xml:space="preserve"> 2</w:t>
            </w:r>
            <w:r w:rsidRPr="00275497">
              <w:rPr>
                <w:rFonts w:ascii="EC Square Sans Pro" w:eastAsia="Calibri" w:hAnsi="EC Square Sans Pro" w:cs="Times New Roman"/>
                <w:b/>
                <w:i/>
                <w:sz w:val="20"/>
                <w:szCs w:val="20"/>
                <w:lang w:val="en-GB" w:eastAsia="it-IT"/>
              </w:rPr>
              <w:t xml:space="preserve">. </w:t>
            </w:r>
            <w:r>
              <w:rPr>
                <w:rFonts w:ascii="EC Square Sans Pro" w:eastAsia="Calibri" w:hAnsi="EC Square Sans Pro" w:cs="Times New Roman"/>
                <w:sz w:val="20"/>
                <w:szCs w:val="20"/>
                <w:lang w:val="en-GB" w:eastAsia="it-IT"/>
              </w:rPr>
              <w:t xml:space="preserve">An undiluted </w:t>
            </w:r>
            <w:r w:rsidRPr="00807785">
              <w:rPr>
                <w:rFonts w:ascii="EC Square Sans Pro" w:eastAsia="Calibri" w:hAnsi="EC Square Sans Pro" w:cs="Times New Roman"/>
                <w:i/>
                <w:sz w:val="20"/>
                <w:szCs w:val="20"/>
                <w:lang w:val="en-GB" w:eastAsia="it-IT"/>
              </w:rPr>
              <w:t>All</w:t>
            </w:r>
            <w:r w:rsidR="002B7D38">
              <w:rPr>
                <w:rFonts w:ascii="EC Square Sans Pro" w:eastAsia="Calibri" w:hAnsi="EC Square Sans Pro" w:cs="Times New Roman"/>
                <w:i/>
                <w:sz w:val="20"/>
                <w:szCs w:val="20"/>
                <w:lang w:val="en-GB" w:eastAsia="it-IT"/>
              </w:rPr>
              <w:t>-</w:t>
            </w:r>
            <w:r w:rsidRPr="00807785">
              <w:rPr>
                <w:rFonts w:ascii="EC Square Sans Pro" w:eastAsia="Calibri" w:hAnsi="EC Square Sans Pro" w:cs="Times New Roman"/>
                <w:i/>
                <w:sz w:val="20"/>
                <w:szCs w:val="20"/>
                <w:lang w:val="en-GB" w:eastAsia="it-IT"/>
              </w:rPr>
              <w:t>purpose cleaner</w:t>
            </w:r>
            <w:r>
              <w:rPr>
                <w:rFonts w:ascii="EC Square Sans Pro" w:eastAsia="Calibri" w:hAnsi="EC Square Sans Pro" w:cs="Times New Roman"/>
                <w:sz w:val="20"/>
                <w:szCs w:val="20"/>
                <w:lang w:val="en-GB" w:eastAsia="it-IT"/>
              </w:rPr>
              <w:t xml:space="preserve"> which does not claim to be used </w:t>
            </w:r>
            <w:r w:rsidR="00CD3F73">
              <w:rPr>
                <w:rFonts w:ascii="EC Square Sans Pro" w:eastAsia="Calibri" w:hAnsi="EC Square Sans Pro" w:cs="Times New Roman"/>
                <w:sz w:val="20"/>
                <w:szCs w:val="20"/>
                <w:lang w:val="en-GB" w:eastAsia="it-IT"/>
              </w:rPr>
              <w:t xml:space="preserve">as an </w:t>
            </w:r>
            <w:r>
              <w:rPr>
                <w:rFonts w:ascii="EC Square Sans Pro" w:eastAsia="Calibri" w:hAnsi="EC Square Sans Pro" w:cs="Times New Roman"/>
                <w:sz w:val="20"/>
                <w:szCs w:val="20"/>
                <w:lang w:val="en-GB" w:eastAsia="it-IT"/>
              </w:rPr>
              <w:t>undiluted</w:t>
            </w:r>
            <w:r w:rsidR="00CD3F73">
              <w:rPr>
                <w:rFonts w:ascii="EC Square Sans Pro" w:eastAsia="Calibri" w:hAnsi="EC Square Sans Pro" w:cs="Times New Roman"/>
                <w:sz w:val="20"/>
                <w:szCs w:val="20"/>
                <w:lang w:val="en-GB" w:eastAsia="it-IT"/>
              </w:rPr>
              <w:t xml:space="preserve"> cleaner</w:t>
            </w:r>
            <w:r>
              <w:rPr>
                <w:rFonts w:ascii="EC Square Sans Pro" w:eastAsia="Calibri" w:hAnsi="EC Square Sans Pro" w:cs="Times New Roman"/>
                <w:sz w:val="20"/>
                <w:szCs w:val="20"/>
                <w:lang w:val="en-GB" w:eastAsia="it-IT"/>
              </w:rPr>
              <w:t>.</w:t>
            </w:r>
          </w:p>
          <w:p w:rsidR="001458AA" w:rsidRDefault="001458AA" w:rsidP="007B788A">
            <w:pPr>
              <w:pStyle w:val="Testonormale"/>
              <w:jc w:val="both"/>
              <w:rPr>
                <w:rFonts w:ascii="EC Square Sans Pro" w:eastAsia="Calibri" w:hAnsi="EC Square Sans Pro" w:cs="Times New Roman"/>
                <w:sz w:val="20"/>
                <w:szCs w:val="20"/>
                <w:lang w:val="en-GB" w:eastAsia="it-IT"/>
              </w:rPr>
            </w:pPr>
          </w:p>
          <w:p w:rsidR="001458AA" w:rsidRDefault="001458AA" w:rsidP="007B788A">
            <w:pPr>
              <w:pStyle w:val="Testonormale"/>
              <w:jc w:val="both"/>
              <w:rPr>
                <w:rFonts w:ascii="EC Square Sans Pro" w:eastAsia="Calibri" w:hAnsi="EC Square Sans Pro" w:cs="Times New Roman"/>
                <w:sz w:val="20"/>
                <w:szCs w:val="20"/>
                <w:lang w:val="en-GB" w:eastAsia="it-IT"/>
              </w:rPr>
            </w:pPr>
            <w:r>
              <w:rPr>
                <w:rFonts w:ascii="EC Square Sans Pro" w:eastAsia="Calibri" w:hAnsi="EC Square Sans Pro" w:cs="Times New Roman"/>
                <w:sz w:val="20"/>
                <w:szCs w:val="20"/>
                <w:lang w:val="en-GB" w:eastAsia="it-IT"/>
              </w:rPr>
              <w:t xml:space="preserve">In this case the product shall be tested </w:t>
            </w:r>
            <w:r w:rsidR="0034540F">
              <w:rPr>
                <w:rFonts w:ascii="EC Square Sans Pro" w:eastAsia="Calibri" w:hAnsi="EC Square Sans Pro" w:cs="Times New Roman"/>
                <w:sz w:val="20"/>
                <w:szCs w:val="20"/>
                <w:lang w:val="en-GB" w:eastAsia="it-IT"/>
              </w:rPr>
              <w:t xml:space="preserve">only </w:t>
            </w:r>
            <w:r>
              <w:rPr>
                <w:rFonts w:ascii="EC Square Sans Pro" w:eastAsia="Calibri" w:hAnsi="EC Square Sans Pro" w:cs="Times New Roman"/>
                <w:sz w:val="20"/>
                <w:szCs w:val="20"/>
                <w:lang w:val="en-GB" w:eastAsia="it-IT"/>
              </w:rPr>
              <w:t xml:space="preserve">in its diluted form: Diluting the product in water as recommended for normal soil or normal use and dosing it also as recommended for normal soil or normal use. If a dosage or dilution interval is given, the lowest recommended dosage or highest recommended dilution must be used in the test. </w:t>
            </w:r>
          </w:p>
          <w:p w:rsidR="001458AA" w:rsidRDefault="001458AA" w:rsidP="007B788A">
            <w:pPr>
              <w:pStyle w:val="Testonormale"/>
              <w:jc w:val="both"/>
              <w:rPr>
                <w:rFonts w:ascii="EC Square Sans Pro" w:eastAsia="Calibri" w:hAnsi="EC Square Sans Pro" w:cs="Times New Roman"/>
                <w:sz w:val="20"/>
                <w:szCs w:val="20"/>
                <w:lang w:val="en-GB" w:eastAsia="it-IT"/>
              </w:rPr>
            </w:pPr>
          </w:p>
        </w:tc>
      </w:tr>
    </w:tbl>
    <w:p w:rsidR="001458AA" w:rsidRDefault="001458AA" w:rsidP="001458AA">
      <w:pPr>
        <w:pStyle w:val="Testonormale"/>
        <w:jc w:val="both"/>
        <w:rPr>
          <w:rFonts w:ascii="EC Square Sans Pro" w:eastAsia="Calibri" w:hAnsi="EC Square Sans Pro" w:cs="Times New Roman"/>
          <w:sz w:val="20"/>
          <w:szCs w:val="20"/>
          <w:lang w:val="en-GB" w:eastAsia="it-IT"/>
        </w:rPr>
      </w:pPr>
    </w:p>
    <w:tbl>
      <w:tblPr>
        <w:tblStyle w:val="Grigliatabella"/>
        <w:tblW w:w="0" w:type="auto"/>
        <w:jc w:val="center"/>
        <w:tblLook w:val="04A0"/>
      </w:tblPr>
      <w:tblGrid>
        <w:gridCol w:w="9166"/>
      </w:tblGrid>
      <w:tr w:rsidR="001458AA" w:rsidTr="001458AA">
        <w:trPr>
          <w:jc w:val="center"/>
        </w:trPr>
        <w:tc>
          <w:tcPr>
            <w:tcW w:w="9166" w:type="dxa"/>
          </w:tcPr>
          <w:p w:rsidR="001458AA" w:rsidRDefault="001458AA" w:rsidP="007B788A">
            <w:pPr>
              <w:pStyle w:val="Testonormale"/>
              <w:jc w:val="both"/>
              <w:rPr>
                <w:rFonts w:ascii="EC Square Sans Pro" w:eastAsia="Calibri" w:hAnsi="EC Square Sans Pro" w:cs="Times New Roman"/>
                <w:sz w:val="20"/>
                <w:szCs w:val="20"/>
                <w:lang w:val="en-GB" w:eastAsia="it-IT"/>
              </w:rPr>
            </w:pPr>
            <w:r w:rsidRPr="00275497">
              <w:rPr>
                <w:rFonts w:ascii="EC Square Sans Pro" w:eastAsia="Calibri" w:hAnsi="EC Square Sans Pro" w:cs="Times New Roman"/>
                <w:b/>
                <w:i/>
                <w:sz w:val="20"/>
                <w:szCs w:val="20"/>
                <w:lang w:val="en-GB" w:eastAsia="it-IT"/>
              </w:rPr>
              <w:t>Example</w:t>
            </w:r>
            <w:r>
              <w:rPr>
                <w:rFonts w:ascii="EC Square Sans Pro" w:eastAsia="Calibri" w:hAnsi="EC Square Sans Pro" w:cs="Times New Roman"/>
                <w:b/>
                <w:i/>
                <w:sz w:val="20"/>
                <w:szCs w:val="20"/>
                <w:lang w:val="en-GB" w:eastAsia="it-IT"/>
              </w:rPr>
              <w:t xml:space="preserve"> 3</w:t>
            </w:r>
            <w:r w:rsidRPr="00275497">
              <w:rPr>
                <w:rFonts w:ascii="EC Square Sans Pro" w:eastAsia="Calibri" w:hAnsi="EC Square Sans Pro" w:cs="Times New Roman"/>
                <w:b/>
                <w:i/>
                <w:sz w:val="20"/>
                <w:szCs w:val="20"/>
                <w:lang w:val="en-GB" w:eastAsia="it-IT"/>
              </w:rPr>
              <w:t xml:space="preserve">. </w:t>
            </w:r>
            <w:r>
              <w:rPr>
                <w:rFonts w:ascii="EC Square Sans Pro" w:eastAsia="Calibri" w:hAnsi="EC Square Sans Pro" w:cs="Times New Roman"/>
                <w:sz w:val="20"/>
                <w:szCs w:val="20"/>
                <w:lang w:val="en-GB" w:eastAsia="it-IT"/>
              </w:rPr>
              <w:t xml:space="preserve">A RTU </w:t>
            </w:r>
            <w:r w:rsidRPr="00807785">
              <w:rPr>
                <w:rFonts w:ascii="EC Square Sans Pro" w:eastAsia="Calibri" w:hAnsi="EC Square Sans Pro" w:cs="Times New Roman"/>
                <w:i/>
                <w:sz w:val="20"/>
                <w:szCs w:val="20"/>
                <w:lang w:val="en-GB" w:eastAsia="it-IT"/>
              </w:rPr>
              <w:t>All</w:t>
            </w:r>
            <w:r w:rsidR="002B7D38">
              <w:rPr>
                <w:rFonts w:ascii="EC Square Sans Pro" w:eastAsia="Calibri" w:hAnsi="EC Square Sans Pro" w:cs="Times New Roman"/>
                <w:i/>
                <w:sz w:val="20"/>
                <w:szCs w:val="20"/>
                <w:lang w:val="en-GB" w:eastAsia="it-IT"/>
              </w:rPr>
              <w:t>-</w:t>
            </w:r>
            <w:r w:rsidRPr="00807785">
              <w:rPr>
                <w:rFonts w:ascii="EC Square Sans Pro" w:eastAsia="Calibri" w:hAnsi="EC Square Sans Pro" w:cs="Times New Roman"/>
                <w:i/>
                <w:sz w:val="20"/>
                <w:szCs w:val="20"/>
                <w:lang w:val="en-GB" w:eastAsia="it-IT"/>
              </w:rPr>
              <w:t>purpose cleaner</w:t>
            </w:r>
            <w:r>
              <w:rPr>
                <w:rFonts w:ascii="EC Square Sans Pro" w:eastAsia="Calibri" w:hAnsi="EC Square Sans Pro" w:cs="Times New Roman"/>
                <w:sz w:val="20"/>
                <w:szCs w:val="20"/>
                <w:lang w:val="en-GB" w:eastAsia="it-IT"/>
              </w:rPr>
              <w:t>.</w:t>
            </w:r>
          </w:p>
          <w:p w:rsidR="001458AA" w:rsidRDefault="001458AA" w:rsidP="007B788A">
            <w:pPr>
              <w:pStyle w:val="Testonormale"/>
              <w:jc w:val="both"/>
              <w:rPr>
                <w:rFonts w:ascii="EC Square Sans Pro" w:eastAsia="Calibri" w:hAnsi="EC Square Sans Pro" w:cs="Times New Roman"/>
                <w:sz w:val="20"/>
                <w:szCs w:val="20"/>
                <w:lang w:val="en-GB" w:eastAsia="it-IT"/>
              </w:rPr>
            </w:pPr>
          </w:p>
          <w:p w:rsidR="001458AA" w:rsidRDefault="001458AA" w:rsidP="007B788A">
            <w:pPr>
              <w:pStyle w:val="Testonormale"/>
              <w:jc w:val="both"/>
              <w:rPr>
                <w:rFonts w:ascii="EC Square Sans Pro" w:eastAsia="Calibri" w:hAnsi="EC Square Sans Pro" w:cs="Times New Roman"/>
                <w:sz w:val="20"/>
                <w:szCs w:val="20"/>
                <w:lang w:val="en-GB" w:eastAsia="it-IT"/>
              </w:rPr>
            </w:pPr>
            <w:r>
              <w:rPr>
                <w:rFonts w:ascii="EC Square Sans Pro" w:eastAsia="Calibri" w:hAnsi="EC Square Sans Pro" w:cs="Times New Roman"/>
                <w:sz w:val="20"/>
                <w:szCs w:val="20"/>
                <w:lang w:val="en-GB" w:eastAsia="it-IT"/>
              </w:rPr>
              <w:t>In this case the product shall be tested using the dosage recommended for normal soil or normal use. If no recommended dosage is given, both the reference product and the test product shall be tested using the same dosage. If a dosage interval is given, the lowest recommended dosage must be used in the test.</w:t>
            </w:r>
          </w:p>
          <w:p w:rsidR="001458AA" w:rsidRDefault="001458AA" w:rsidP="007B788A">
            <w:pPr>
              <w:pStyle w:val="Testonormale"/>
              <w:jc w:val="both"/>
              <w:rPr>
                <w:rFonts w:ascii="EC Square Sans Pro" w:eastAsia="Calibri" w:hAnsi="EC Square Sans Pro" w:cs="Times New Roman"/>
                <w:sz w:val="20"/>
                <w:szCs w:val="20"/>
                <w:lang w:val="en-GB" w:eastAsia="it-IT"/>
              </w:rPr>
            </w:pPr>
          </w:p>
        </w:tc>
      </w:tr>
    </w:tbl>
    <w:p w:rsidR="001458AA" w:rsidRPr="00275497" w:rsidRDefault="001458AA" w:rsidP="00BA6893">
      <w:pPr>
        <w:pStyle w:val="Testonormale"/>
        <w:jc w:val="both"/>
        <w:rPr>
          <w:rFonts w:ascii="EC Square Sans Pro" w:eastAsia="Calibri" w:hAnsi="EC Square Sans Pro" w:cs="Times New Roman"/>
          <w:sz w:val="20"/>
          <w:szCs w:val="20"/>
          <w:lang w:val="en-GB" w:eastAsia="it-IT"/>
        </w:rPr>
      </w:pPr>
    </w:p>
    <w:p w:rsidR="00BA6893" w:rsidRPr="00275497" w:rsidRDefault="00BA6893" w:rsidP="001E35AD">
      <w:pPr>
        <w:pStyle w:val="Paragrafoelenco"/>
        <w:numPr>
          <w:ilvl w:val="0"/>
          <w:numId w:val="38"/>
        </w:numPr>
        <w:spacing w:line="240" w:lineRule="auto"/>
        <w:jc w:val="both"/>
        <w:rPr>
          <w:rFonts w:ascii="EC Square Sans Pro" w:hAnsi="EC Square Sans Pro"/>
          <w:b/>
          <w:iCs/>
          <w:noProof/>
          <w:sz w:val="20"/>
          <w:szCs w:val="20"/>
          <w:lang w:eastAsia="es-ES"/>
        </w:rPr>
      </w:pPr>
      <w:r w:rsidRPr="00275497">
        <w:rPr>
          <w:rFonts w:ascii="EC Square Sans Pro" w:hAnsi="EC Square Sans Pro"/>
          <w:b/>
          <w:iCs/>
          <w:noProof/>
          <w:sz w:val="20"/>
          <w:szCs w:val="20"/>
          <w:lang w:eastAsia="es-ES"/>
        </w:rPr>
        <w:t>How to treat the powder products or other solid forms?</w:t>
      </w:r>
    </w:p>
    <w:p w:rsidR="00BA6893" w:rsidRPr="00275497" w:rsidRDefault="00BA6893" w:rsidP="00BA6893">
      <w:pPr>
        <w:pStyle w:val="Testonormale"/>
        <w:jc w:val="both"/>
        <w:rPr>
          <w:rFonts w:ascii="EC Square Sans Pro" w:eastAsia="Calibri" w:hAnsi="EC Square Sans Pro" w:cs="Times New Roman"/>
          <w:sz w:val="20"/>
          <w:szCs w:val="20"/>
          <w:lang w:val="en-GB" w:eastAsia="it-IT"/>
        </w:rPr>
      </w:pPr>
      <w:r w:rsidRPr="00275497">
        <w:rPr>
          <w:rFonts w:ascii="EC Square Sans Pro" w:eastAsia="Calibri" w:hAnsi="EC Square Sans Pro" w:cs="Times New Roman"/>
          <w:sz w:val="20"/>
          <w:szCs w:val="20"/>
          <w:lang w:val="en-GB" w:eastAsia="it-IT"/>
        </w:rPr>
        <w:t>Powder products or other solid forms shall be tested in their “RTU form” and shall be prepared following the recommended dilution instructions.</w:t>
      </w:r>
    </w:p>
    <w:p w:rsidR="00BA6893" w:rsidRPr="00275497" w:rsidRDefault="00BA6893" w:rsidP="00BA6893">
      <w:pPr>
        <w:pStyle w:val="Testonormale"/>
        <w:jc w:val="both"/>
        <w:rPr>
          <w:rFonts w:ascii="EC Square Sans Pro" w:eastAsia="Calibri" w:hAnsi="EC Square Sans Pro" w:cs="Times New Roman"/>
          <w:sz w:val="20"/>
          <w:szCs w:val="20"/>
          <w:lang w:val="en-GB" w:eastAsia="it-IT"/>
        </w:rPr>
      </w:pPr>
    </w:p>
    <w:p w:rsidR="00BA6893" w:rsidRPr="00275497" w:rsidRDefault="00BA6893" w:rsidP="001E35AD">
      <w:pPr>
        <w:pStyle w:val="Paragrafoelenco"/>
        <w:numPr>
          <w:ilvl w:val="0"/>
          <w:numId w:val="38"/>
        </w:numPr>
        <w:spacing w:line="240" w:lineRule="auto"/>
        <w:jc w:val="both"/>
        <w:rPr>
          <w:rFonts w:ascii="EC Square Sans Pro" w:hAnsi="EC Square Sans Pro"/>
          <w:b/>
          <w:iCs/>
          <w:noProof/>
          <w:sz w:val="20"/>
          <w:szCs w:val="20"/>
          <w:lang w:eastAsia="es-ES"/>
        </w:rPr>
      </w:pPr>
      <w:r w:rsidRPr="00275497">
        <w:rPr>
          <w:rFonts w:ascii="EC Square Sans Pro" w:hAnsi="EC Square Sans Pro"/>
          <w:b/>
          <w:iCs/>
          <w:noProof/>
          <w:sz w:val="20"/>
          <w:szCs w:val="20"/>
          <w:lang w:eastAsia="es-ES"/>
        </w:rPr>
        <w:t>How to select the reference product?</w:t>
      </w:r>
    </w:p>
    <w:p w:rsidR="00BA6893" w:rsidRPr="00275497" w:rsidRDefault="00BA6893" w:rsidP="00BA6893">
      <w:pPr>
        <w:pStyle w:val="Testonormale"/>
        <w:jc w:val="both"/>
        <w:rPr>
          <w:rFonts w:ascii="EC Square Sans Pro" w:eastAsia="Calibri" w:hAnsi="EC Square Sans Pro" w:cs="Times New Roman"/>
          <w:sz w:val="20"/>
          <w:szCs w:val="20"/>
          <w:lang w:val="en-GB" w:eastAsia="it-IT"/>
        </w:rPr>
      </w:pPr>
      <w:r w:rsidRPr="00275497">
        <w:rPr>
          <w:rFonts w:ascii="EC Square Sans Pro" w:eastAsia="Calibri" w:hAnsi="EC Square Sans Pro" w:cs="Times New Roman"/>
          <w:sz w:val="20"/>
          <w:szCs w:val="20"/>
          <w:lang w:val="en-GB" w:eastAsia="it-IT"/>
        </w:rPr>
        <w:t xml:space="preserve">The reference product may be either a marketed product or a generic formulation, and it shall belong to the same product category (designed for the same use and in the same dilution form). For further details, see </w:t>
      </w:r>
      <w:r w:rsidRPr="00275497">
        <w:rPr>
          <w:rFonts w:ascii="EC Square Sans Pro" w:eastAsia="Calibri" w:hAnsi="EC Square Sans Pro" w:cs="Times New Roman"/>
          <w:i/>
          <w:sz w:val="20"/>
          <w:szCs w:val="20"/>
          <w:lang w:val="en-GB" w:eastAsia="it-IT"/>
        </w:rPr>
        <w:t>Section 1.2</w:t>
      </w:r>
      <w:r w:rsidRPr="00275497">
        <w:rPr>
          <w:rFonts w:ascii="EC Square Sans Pro" w:eastAsia="Calibri" w:hAnsi="EC Square Sans Pro" w:cs="Times New Roman"/>
          <w:sz w:val="20"/>
          <w:szCs w:val="20"/>
          <w:lang w:val="en-GB" w:eastAsia="it-IT"/>
        </w:rPr>
        <w:t xml:space="preserve"> of the protocol </w:t>
      </w:r>
      <w:r w:rsidRPr="00275497">
        <w:rPr>
          <w:rFonts w:ascii="EC Square Sans Pro" w:eastAsia="Calibri" w:hAnsi="EC Square Sans Pro" w:cs="Times New Roman"/>
          <w:i/>
          <w:sz w:val="20"/>
          <w:szCs w:val="20"/>
          <w:lang w:val="en-GB" w:eastAsia="it-IT"/>
        </w:rPr>
        <w:t>‘Framework for testing performance for hard surface cleaning products’</w:t>
      </w:r>
      <w:r w:rsidRPr="00275497">
        <w:rPr>
          <w:rFonts w:ascii="EC Square Sans Pro" w:eastAsia="Calibri" w:hAnsi="EC Square Sans Pro" w:cs="Times New Roman"/>
          <w:sz w:val="20"/>
          <w:szCs w:val="20"/>
          <w:lang w:val="en-GB" w:eastAsia="it-IT"/>
        </w:rPr>
        <w:t>.</w:t>
      </w:r>
    </w:p>
    <w:p w:rsidR="00BA6893" w:rsidRPr="00275497" w:rsidRDefault="00BA6893" w:rsidP="00BA6893">
      <w:pPr>
        <w:pStyle w:val="Testonormale"/>
        <w:jc w:val="both"/>
        <w:rPr>
          <w:rFonts w:ascii="EC Square Sans Pro" w:eastAsia="Calibri" w:hAnsi="EC Square Sans Pro" w:cs="Times New Roman"/>
          <w:sz w:val="20"/>
          <w:szCs w:val="20"/>
          <w:lang w:val="en-GB" w:eastAsia="it-IT"/>
        </w:rPr>
      </w:pPr>
    </w:p>
    <w:tbl>
      <w:tblPr>
        <w:tblStyle w:val="Grigliatabella"/>
        <w:tblW w:w="9180" w:type="dxa"/>
        <w:jc w:val="center"/>
        <w:tblLook w:val="04A0"/>
      </w:tblPr>
      <w:tblGrid>
        <w:gridCol w:w="9180"/>
      </w:tblGrid>
      <w:tr w:rsidR="00BA6893" w:rsidRPr="00275497" w:rsidTr="00D549E4">
        <w:trPr>
          <w:jc w:val="center"/>
        </w:trPr>
        <w:tc>
          <w:tcPr>
            <w:tcW w:w="9180" w:type="dxa"/>
          </w:tcPr>
          <w:p w:rsidR="00BA6893" w:rsidRPr="00275497" w:rsidRDefault="00BA6893" w:rsidP="00966308">
            <w:pPr>
              <w:pStyle w:val="Testonormale"/>
              <w:jc w:val="both"/>
              <w:rPr>
                <w:rFonts w:ascii="EC Square Sans Pro" w:eastAsia="Calibri" w:hAnsi="EC Square Sans Pro" w:cs="Times New Roman"/>
                <w:sz w:val="20"/>
                <w:szCs w:val="20"/>
                <w:lang w:val="en-GB" w:eastAsia="it-IT"/>
              </w:rPr>
            </w:pPr>
            <w:r w:rsidRPr="00275497">
              <w:rPr>
                <w:rFonts w:ascii="EC Square Sans Pro" w:eastAsia="Calibri" w:hAnsi="EC Square Sans Pro" w:cs="Times New Roman"/>
                <w:b/>
                <w:i/>
                <w:sz w:val="20"/>
                <w:szCs w:val="20"/>
                <w:lang w:val="en-GB" w:eastAsia="it-IT"/>
              </w:rPr>
              <w:t>Example</w:t>
            </w:r>
            <w:r w:rsidR="00653846">
              <w:rPr>
                <w:rFonts w:ascii="EC Square Sans Pro" w:eastAsia="Calibri" w:hAnsi="EC Square Sans Pro" w:cs="Times New Roman"/>
                <w:b/>
                <w:i/>
                <w:sz w:val="20"/>
                <w:szCs w:val="20"/>
                <w:lang w:val="en-GB" w:eastAsia="it-IT"/>
              </w:rPr>
              <w:t xml:space="preserve"> 1</w:t>
            </w:r>
            <w:r w:rsidRPr="00275497">
              <w:rPr>
                <w:rFonts w:ascii="EC Square Sans Pro" w:eastAsia="Calibri" w:hAnsi="EC Square Sans Pro" w:cs="Times New Roman"/>
                <w:b/>
                <w:i/>
                <w:sz w:val="20"/>
                <w:szCs w:val="20"/>
                <w:lang w:val="en-GB" w:eastAsia="it-IT"/>
              </w:rPr>
              <w:t xml:space="preserve">. </w:t>
            </w:r>
            <w:r w:rsidRPr="00275497">
              <w:rPr>
                <w:rFonts w:ascii="EC Square Sans Pro" w:eastAsia="Calibri" w:hAnsi="EC Square Sans Pro" w:cs="Times New Roman"/>
                <w:sz w:val="20"/>
                <w:szCs w:val="20"/>
                <w:lang w:val="en-GB" w:eastAsia="it-IT"/>
              </w:rPr>
              <w:t xml:space="preserve">In case of a product test for a </w:t>
            </w:r>
            <w:r w:rsidRPr="00275497">
              <w:rPr>
                <w:rFonts w:ascii="EC Square Sans Pro" w:eastAsia="Calibri" w:hAnsi="EC Square Sans Pro" w:cs="Times New Roman"/>
                <w:b/>
                <w:sz w:val="20"/>
                <w:szCs w:val="20"/>
                <w:lang w:val="en-GB" w:eastAsia="it-IT"/>
              </w:rPr>
              <w:t>concentrated flooring cleaner</w:t>
            </w:r>
            <w:r w:rsidRPr="00275497">
              <w:rPr>
                <w:rFonts w:ascii="EC Square Sans Pro" w:eastAsia="Calibri" w:hAnsi="EC Square Sans Pro" w:cs="Times New Roman"/>
                <w:sz w:val="20"/>
                <w:szCs w:val="20"/>
                <w:lang w:val="en-GB" w:eastAsia="it-IT"/>
              </w:rPr>
              <w:t>, which of the following products can be selected as the reference one?</w:t>
            </w:r>
          </w:p>
          <w:p w:rsidR="00BA6893" w:rsidRPr="00275497" w:rsidRDefault="00BA6893" w:rsidP="00966308">
            <w:pPr>
              <w:pStyle w:val="Testonormale"/>
              <w:jc w:val="both"/>
              <w:rPr>
                <w:rFonts w:ascii="EC Square Sans Pro" w:eastAsia="Calibri" w:hAnsi="EC Square Sans Pro" w:cs="Times New Roman"/>
                <w:sz w:val="20"/>
                <w:szCs w:val="20"/>
                <w:lang w:val="en-GB" w:eastAsia="it-IT"/>
              </w:rPr>
            </w:pPr>
          </w:p>
          <w:p w:rsidR="00BA6893" w:rsidRPr="00275497" w:rsidRDefault="00BA6893" w:rsidP="00BA6893">
            <w:pPr>
              <w:pStyle w:val="Testonormale"/>
              <w:numPr>
                <w:ilvl w:val="0"/>
                <w:numId w:val="37"/>
              </w:numPr>
              <w:jc w:val="both"/>
              <w:rPr>
                <w:rFonts w:ascii="EC Square Sans Pro" w:eastAsia="Calibri" w:hAnsi="EC Square Sans Pro" w:cs="Times New Roman"/>
                <w:i/>
                <w:sz w:val="20"/>
                <w:szCs w:val="20"/>
                <w:lang w:val="en-GB" w:eastAsia="it-IT"/>
              </w:rPr>
            </w:pPr>
            <w:r w:rsidRPr="00275497">
              <w:rPr>
                <w:rFonts w:ascii="EC Square Sans Pro" w:eastAsia="Calibri" w:hAnsi="EC Square Sans Pro" w:cs="Times New Roman"/>
                <w:i/>
                <w:sz w:val="20"/>
                <w:szCs w:val="20"/>
                <w:u w:val="single"/>
                <w:lang w:val="en-GB" w:eastAsia="it-IT"/>
              </w:rPr>
              <w:t>Concentrated window cleaner</w:t>
            </w:r>
            <w:r w:rsidRPr="00275497">
              <w:rPr>
                <w:rFonts w:ascii="EC Square Sans Pro" w:eastAsia="Calibri" w:hAnsi="EC Square Sans Pro" w:cs="Times New Roman"/>
                <w:i/>
                <w:sz w:val="20"/>
                <w:szCs w:val="20"/>
                <w:lang w:val="en-GB" w:eastAsia="it-IT"/>
              </w:rPr>
              <w:t xml:space="preserve">. </w:t>
            </w:r>
            <w:r w:rsidRPr="00275497">
              <w:rPr>
                <w:rFonts w:ascii="EC Square Sans Pro" w:eastAsia="Calibri" w:hAnsi="EC Square Sans Pro" w:cs="Times New Roman"/>
                <w:b/>
                <w:i/>
                <w:sz w:val="20"/>
                <w:szCs w:val="20"/>
                <w:lang w:val="en-GB" w:eastAsia="it-IT"/>
              </w:rPr>
              <w:t>No</w:t>
            </w:r>
            <w:r w:rsidRPr="00275497">
              <w:rPr>
                <w:rFonts w:ascii="EC Square Sans Pro" w:eastAsia="Calibri" w:hAnsi="EC Square Sans Pro" w:cs="Times New Roman"/>
                <w:i/>
                <w:sz w:val="20"/>
                <w:szCs w:val="20"/>
                <w:lang w:val="en-GB" w:eastAsia="it-IT"/>
              </w:rPr>
              <w:t>; this product is not designed for the same use.</w:t>
            </w:r>
          </w:p>
          <w:p w:rsidR="00BA6893" w:rsidRPr="00275497" w:rsidRDefault="00BA6893" w:rsidP="00BA6893">
            <w:pPr>
              <w:pStyle w:val="Testonormale"/>
              <w:numPr>
                <w:ilvl w:val="0"/>
                <w:numId w:val="37"/>
              </w:numPr>
              <w:jc w:val="both"/>
              <w:rPr>
                <w:rFonts w:ascii="EC Square Sans Pro" w:eastAsia="Calibri" w:hAnsi="EC Square Sans Pro" w:cs="Times New Roman"/>
                <w:i/>
                <w:sz w:val="20"/>
                <w:szCs w:val="20"/>
                <w:lang w:val="en-GB" w:eastAsia="it-IT"/>
              </w:rPr>
            </w:pPr>
            <w:r w:rsidRPr="00275497">
              <w:rPr>
                <w:rFonts w:ascii="EC Square Sans Pro" w:eastAsia="Calibri" w:hAnsi="EC Square Sans Pro" w:cs="Times New Roman"/>
                <w:i/>
                <w:sz w:val="20"/>
                <w:szCs w:val="20"/>
                <w:u w:val="single"/>
                <w:lang w:val="en-GB" w:eastAsia="it-IT"/>
              </w:rPr>
              <w:t>Undiluted flooring cleaner</w:t>
            </w:r>
            <w:r w:rsidRPr="00275497">
              <w:rPr>
                <w:rFonts w:ascii="EC Square Sans Pro" w:eastAsia="Calibri" w:hAnsi="EC Square Sans Pro" w:cs="Times New Roman"/>
                <w:i/>
                <w:sz w:val="20"/>
                <w:szCs w:val="20"/>
                <w:lang w:val="en-GB" w:eastAsia="it-IT"/>
              </w:rPr>
              <w:t xml:space="preserve">. </w:t>
            </w:r>
            <w:r w:rsidRPr="00275497">
              <w:rPr>
                <w:rFonts w:ascii="EC Square Sans Pro" w:eastAsia="Calibri" w:hAnsi="EC Square Sans Pro" w:cs="Times New Roman"/>
                <w:b/>
                <w:i/>
                <w:sz w:val="20"/>
                <w:szCs w:val="20"/>
                <w:lang w:val="en-GB" w:eastAsia="it-IT"/>
              </w:rPr>
              <w:t>No</w:t>
            </w:r>
            <w:r w:rsidRPr="00275497">
              <w:rPr>
                <w:rFonts w:ascii="EC Square Sans Pro" w:eastAsia="Calibri" w:hAnsi="EC Square Sans Pro" w:cs="Times New Roman"/>
                <w:i/>
                <w:sz w:val="20"/>
                <w:szCs w:val="20"/>
                <w:lang w:val="en-GB" w:eastAsia="it-IT"/>
              </w:rPr>
              <w:t>; this product is not designed in the same dilution form.</w:t>
            </w:r>
          </w:p>
          <w:p w:rsidR="00653846" w:rsidRPr="00653846" w:rsidRDefault="00BA6893" w:rsidP="00653846">
            <w:pPr>
              <w:pStyle w:val="Testonormale"/>
              <w:numPr>
                <w:ilvl w:val="0"/>
                <w:numId w:val="37"/>
              </w:numPr>
              <w:jc w:val="both"/>
              <w:rPr>
                <w:rFonts w:ascii="EC Square Sans Pro" w:eastAsia="Calibri" w:hAnsi="EC Square Sans Pro" w:cs="Times New Roman"/>
                <w:i/>
                <w:sz w:val="20"/>
                <w:szCs w:val="20"/>
                <w:lang w:val="en-GB" w:eastAsia="it-IT"/>
              </w:rPr>
            </w:pPr>
            <w:r w:rsidRPr="00275497">
              <w:rPr>
                <w:rFonts w:ascii="EC Square Sans Pro" w:eastAsia="Calibri" w:hAnsi="EC Square Sans Pro" w:cs="Times New Roman"/>
                <w:i/>
                <w:sz w:val="20"/>
                <w:szCs w:val="20"/>
                <w:u w:val="single"/>
                <w:lang w:val="en-GB" w:eastAsia="it-IT"/>
              </w:rPr>
              <w:t>Concentrated flooring cleaner</w:t>
            </w:r>
            <w:r w:rsidRPr="00275497">
              <w:rPr>
                <w:rFonts w:ascii="EC Square Sans Pro" w:eastAsia="Calibri" w:hAnsi="EC Square Sans Pro" w:cs="Times New Roman"/>
                <w:i/>
                <w:sz w:val="20"/>
                <w:szCs w:val="20"/>
                <w:lang w:val="en-GB" w:eastAsia="it-IT"/>
              </w:rPr>
              <w:t xml:space="preserve">. </w:t>
            </w:r>
            <w:r w:rsidRPr="00275497">
              <w:rPr>
                <w:rFonts w:ascii="EC Square Sans Pro" w:eastAsia="Calibri" w:hAnsi="EC Square Sans Pro" w:cs="Times New Roman"/>
                <w:b/>
                <w:i/>
                <w:sz w:val="20"/>
                <w:szCs w:val="20"/>
                <w:lang w:val="en-GB" w:eastAsia="it-IT"/>
              </w:rPr>
              <w:t>Yes</w:t>
            </w:r>
            <w:r w:rsidRPr="00275497">
              <w:rPr>
                <w:rFonts w:ascii="EC Square Sans Pro" w:eastAsia="Calibri" w:hAnsi="EC Square Sans Pro" w:cs="Times New Roman"/>
                <w:i/>
                <w:sz w:val="20"/>
                <w:szCs w:val="20"/>
                <w:lang w:val="en-GB" w:eastAsia="it-IT"/>
              </w:rPr>
              <w:t>; this product is designed for the same purpose (flooring cleaner) and in the same dilution form (concentrated).</w:t>
            </w:r>
          </w:p>
          <w:p w:rsidR="00BA6893" w:rsidRPr="00275497" w:rsidRDefault="00BA6893" w:rsidP="00966308">
            <w:pPr>
              <w:pStyle w:val="Testonormale"/>
              <w:ind w:left="720"/>
              <w:jc w:val="both"/>
              <w:rPr>
                <w:rFonts w:ascii="EC Square Sans Pro" w:eastAsia="Calibri" w:hAnsi="EC Square Sans Pro" w:cs="Times New Roman"/>
                <w:b/>
                <w:i/>
                <w:sz w:val="20"/>
                <w:szCs w:val="20"/>
                <w:lang w:val="en-GB" w:eastAsia="it-IT"/>
              </w:rPr>
            </w:pPr>
          </w:p>
        </w:tc>
      </w:tr>
    </w:tbl>
    <w:p w:rsidR="00BA6893" w:rsidRPr="00275497" w:rsidRDefault="00BA6893" w:rsidP="00BA6893">
      <w:pPr>
        <w:pStyle w:val="Testonormale"/>
        <w:jc w:val="both"/>
        <w:rPr>
          <w:rFonts w:ascii="EC Square Sans Pro" w:eastAsia="Calibri" w:hAnsi="EC Square Sans Pro" w:cs="Times New Roman"/>
          <w:sz w:val="20"/>
          <w:szCs w:val="20"/>
          <w:lang w:val="en-GB" w:eastAsia="it-IT"/>
        </w:rPr>
      </w:pPr>
    </w:p>
    <w:tbl>
      <w:tblPr>
        <w:tblStyle w:val="Grigliatabella"/>
        <w:tblW w:w="0" w:type="auto"/>
        <w:tblLook w:val="04A0"/>
      </w:tblPr>
      <w:tblGrid>
        <w:gridCol w:w="9242"/>
      </w:tblGrid>
      <w:tr w:rsidR="00653846" w:rsidTr="00653846">
        <w:tc>
          <w:tcPr>
            <w:tcW w:w="9242" w:type="dxa"/>
          </w:tcPr>
          <w:p w:rsidR="00653846" w:rsidRDefault="00653846" w:rsidP="00653846">
            <w:pPr>
              <w:pStyle w:val="Testocommento"/>
              <w:rPr>
                <w:rFonts w:ascii="EC Square Sans Pro" w:hAnsi="EC Square Sans Pro"/>
                <w:lang w:eastAsia="it-IT"/>
              </w:rPr>
            </w:pPr>
            <w:r w:rsidRPr="00275497">
              <w:rPr>
                <w:rFonts w:ascii="EC Square Sans Pro" w:hAnsi="EC Square Sans Pro"/>
                <w:b/>
                <w:i/>
                <w:lang w:eastAsia="it-IT"/>
              </w:rPr>
              <w:t>Example</w:t>
            </w:r>
            <w:r>
              <w:rPr>
                <w:rFonts w:ascii="EC Square Sans Pro" w:hAnsi="EC Square Sans Pro"/>
                <w:b/>
                <w:i/>
                <w:lang w:eastAsia="it-IT"/>
              </w:rPr>
              <w:t xml:space="preserve"> 2</w:t>
            </w:r>
            <w:r w:rsidRPr="00275497">
              <w:rPr>
                <w:rFonts w:ascii="EC Square Sans Pro" w:hAnsi="EC Square Sans Pro"/>
                <w:b/>
                <w:i/>
                <w:lang w:eastAsia="it-IT"/>
              </w:rPr>
              <w:t xml:space="preserve">. </w:t>
            </w:r>
            <w:r w:rsidRPr="00364E32">
              <w:rPr>
                <w:rFonts w:ascii="EC Square Sans Pro" w:hAnsi="EC Square Sans Pro"/>
                <w:lang w:eastAsia="it-IT"/>
              </w:rPr>
              <w:t>In the case of a product test for an</w:t>
            </w:r>
            <w:r>
              <w:rPr>
                <w:rFonts w:ascii="EC Square Sans Pro" w:hAnsi="EC Square Sans Pro"/>
                <w:lang w:eastAsia="it-IT"/>
              </w:rPr>
              <w:t xml:space="preserve"> undiluted</w:t>
            </w:r>
            <w:r>
              <w:rPr>
                <w:rFonts w:ascii="EC Square Sans Pro" w:hAnsi="EC Square Sans Pro"/>
                <w:b/>
                <w:i/>
                <w:lang w:eastAsia="it-IT"/>
              </w:rPr>
              <w:t xml:space="preserve"> all-purpose cleaner </w:t>
            </w:r>
            <w:r w:rsidRPr="00364E32">
              <w:rPr>
                <w:rFonts w:ascii="EC Square Sans Pro" w:hAnsi="EC Square Sans Pro"/>
                <w:lang w:eastAsia="it-IT"/>
              </w:rPr>
              <w:t>with a pH approximately equal to 7, which of the following products can be selected as the reference one?</w:t>
            </w:r>
          </w:p>
          <w:p w:rsidR="00653846" w:rsidRDefault="00D9325E" w:rsidP="00364E32">
            <w:pPr>
              <w:pStyle w:val="Testocommento"/>
              <w:numPr>
                <w:ilvl w:val="0"/>
                <w:numId w:val="51"/>
              </w:numPr>
              <w:spacing w:after="0" w:line="240" w:lineRule="auto"/>
              <w:rPr>
                <w:rFonts w:ascii="EC Square Sans Pro" w:hAnsi="EC Square Sans Pro"/>
                <w:lang w:eastAsia="it-IT"/>
              </w:rPr>
            </w:pPr>
            <w:r w:rsidRPr="00364E32">
              <w:rPr>
                <w:rFonts w:ascii="EC Square Sans Pro" w:hAnsi="EC Square Sans Pro"/>
                <w:i/>
                <w:u w:val="single"/>
                <w:lang w:eastAsia="it-IT"/>
              </w:rPr>
              <w:t>U</w:t>
            </w:r>
            <w:r w:rsidR="00653846" w:rsidRPr="00364E32">
              <w:rPr>
                <w:rFonts w:ascii="EC Square Sans Pro" w:hAnsi="EC Square Sans Pro"/>
                <w:i/>
                <w:u w:val="single"/>
                <w:lang w:eastAsia="it-IT"/>
              </w:rPr>
              <w:t>ndiluted APC with a pH equal to 10</w:t>
            </w:r>
            <w:r>
              <w:rPr>
                <w:rFonts w:ascii="EC Square Sans Pro" w:hAnsi="EC Square Sans Pro"/>
                <w:lang w:eastAsia="it-IT"/>
              </w:rPr>
              <w:t xml:space="preserve">: </w:t>
            </w:r>
            <w:r w:rsidRPr="00364E32">
              <w:rPr>
                <w:rFonts w:ascii="EC Square Sans Pro" w:hAnsi="EC Square Sans Pro"/>
                <w:b/>
                <w:lang w:eastAsia="it-IT"/>
              </w:rPr>
              <w:t>No</w:t>
            </w:r>
            <w:r>
              <w:rPr>
                <w:rFonts w:ascii="EC Square Sans Pro" w:hAnsi="EC Square Sans Pro"/>
                <w:lang w:eastAsia="it-IT"/>
              </w:rPr>
              <w:t>, this product is designed for the same use and the same dilution but it does not have the same pH</w:t>
            </w:r>
          </w:p>
          <w:p w:rsidR="00D9325E" w:rsidRDefault="00D9325E" w:rsidP="00364E32">
            <w:pPr>
              <w:pStyle w:val="Testocommento"/>
              <w:numPr>
                <w:ilvl w:val="0"/>
                <w:numId w:val="51"/>
              </w:numPr>
              <w:spacing w:after="0" w:line="240" w:lineRule="auto"/>
              <w:rPr>
                <w:rFonts w:ascii="EC Square Sans Pro" w:hAnsi="EC Square Sans Pro"/>
                <w:lang w:eastAsia="it-IT"/>
              </w:rPr>
            </w:pPr>
            <w:r w:rsidRPr="00364E32">
              <w:rPr>
                <w:rFonts w:ascii="EC Square Sans Pro" w:hAnsi="EC Square Sans Pro"/>
                <w:i/>
                <w:u w:val="single"/>
                <w:lang w:eastAsia="it-IT"/>
              </w:rPr>
              <w:t>Diluted APC with a pH equal to 7</w:t>
            </w:r>
            <w:r>
              <w:rPr>
                <w:rFonts w:ascii="EC Square Sans Pro" w:hAnsi="EC Square Sans Pro"/>
                <w:lang w:eastAsia="it-IT"/>
              </w:rPr>
              <w:t xml:space="preserve"> </w:t>
            </w:r>
            <w:r w:rsidRPr="00364E32">
              <w:rPr>
                <w:rFonts w:ascii="EC Square Sans Pro" w:hAnsi="EC Square Sans Pro"/>
                <w:b/>
                <w:lang w:eastAsia="it-IT"/>
              </w:rPr>
              <w:t>No,</w:t>
            </w:r>
            <w:r>
              <w:rPr>
                <w:rFonts w:ascii="EC Square Sans Pro" w:hAnsi="EC Square Sans Pro"/>
                <w:lang w:eastAsia="it-IT"/>
              </w:rPr>
              <w:t xml:space="preserve"> this product is designed for the same use and the same pH, but it does not have the same dilution ratio</w:t>
            </w:r>
          </w:p>
          <w:p w:rsidR="00D9325E" w:rsidRDefault="00D9325E" w:rsidP="00364E32">
            <w:pPr>
              <w:pStyle w:val="Testocommento"/>
              <w:numPr>
                <w:ilvl w:val="0"/>
                <w:numId w:val="51"/>
              </w:numPr>
              <w:spacing w:after="0" w:line="240" w:lineRule="auto"/>
              <w:rPr>
                <w:rFonts w:ascii="EC Square Sans Pro" w:hAnsi="EC Square Sans Pro"/>
                <w:lang w:eastAsia="it-IT"/>
              </w:rPr>
            </w:pPr>
            <w:r w:rsidRPr="00364E32">
              <w:rPr>
                <w:rFonts w:ascii="EC Square Sans Pro" w:hAnsi="EC Square Sans Pro"/>
                <w:i/>
                <w:u w:val="single"/>
                <w:lang w:eastAsia="it-IT"/>
              </w:rPr>
              <w:t>Undiluted APC with a pH equal to 7:</w:t>
            </w:r>
            <w:r>
              <w:rPr>
                <w:rFonts w:ascii="EC Square Sans Pro" w:hAnsi="EC Square Sans Pro"/>
                <w:lang w:eastAsia="it-IT"/>
              </w:rPr>
              <w:t xml:space="preserve"> </w:t>
            </w:r>
            <w:r w:rsidRPr="00364E32">
              <w:rPr>
                <w:rFonts w:ascii="EC Square Sans Pro" w:hAnsi="EC Square Sans Pro"/>
                <w:b/>
                <w:lang w:eastAsia="it-IT"/>
              </w:rPr>
              <w:t>Yes</w:t>
            </w:r>
            <w:r>
              <w:rPr>
                <w:rFonts w:ascii="EC Square Sans Pro" w:hAnsi="EC Square Sans Pro"/>
                <w:lang w:eastAsia="it-IT"/>
              </w:rPr>
              <w:t>, this product is designed for the same use, the same dilution and does have the same pH</w:t>
            </w:r>
          </w:p>
          <w:p w:rsidR="00653846" w:rsidRDefault="00653846" w:rsidP="00653846">
            <w:pPr>
              <w:pStyle w:val="Testonormale"/>
              <w:jc w:val="both"/>
              <w:rPr>
                <w:rFonts w:ascii="EC Square Sans Pro" w:eastAsia="Calibri" w:hAnsi="EC Square Sans Pro" w:cs="Times New Roman"/>
                <w:sz w:val="20"/>
                <w:szCs w:val="20"/>
                <w:lang w:val="en-GB" w:eastAsia="it-IT"/>
              </w:rPr>
            </w:pPr>
          </w:p>
        </w:tc>
      </w:tr>
    </w:tbl>
    <w:p w:rsidR="00653846" w:rsidRDefault="00653846" w:rsidP="00BA6893">
      <w:pPr>
        <w:pStyle w:val="Testonormale"/>
        <w:jc w:val="both"/>
        <w:rPr>
          <w:rFonts w:ascii="EC Square Sans Pro" w:eastAsia="Calibri" w:hAnsi="EC Square Sans Pro" w:cs="Times New Roman"/>
          <w:sz w:val="20"/>
          <w:szCs w:val="20"/>
          <w:lang w:val="en-GB" w:eastAsia="it-IT"/>
        </w:rPr>
      </w:pPr>
    </w:p>
    <w:p w:rsidR="00BA6893" w:rsidRPr="00275497" w:rsidRDefault="00BA6893" w:rsidP="00BA6893">
      <w:pPr>
        <w:pStyle w:val="Testonormale"/>
        <w:jc w:val="both"/>
        <w:rPr>
          <w:rFonts w:ascii="EC Square Sans Pro" w:eastAsia="Calibri" w:hAnsi="EC Square Sans Pro" w:cs="Times New Roman"/>
          <w:sz w:val="20"/>
          <w:szCs w:val="20"/>
          <w:lang w:val="en-GB" w:eastAsia="it-IT"/>
        </w:rPr>
      </w:pPr>
      <w:r w:rsidRPr="00275497">
        <w:rPr>
          <w:rFonts w:ascii="EC Square Sans Pro" w:eastAsia="Calibri" w:hAnsi="EC Square Sans Pro" w:cs="Times New Roman"/>
          <w:sz w:val="20"/>
          <w:szCs w:val="20"/>
          <w:lang w:val="en-GB" w:eastAsia="it-IT"/>
        </w:rPr>
        <w:t>If the reference product is a marketed product, it can be selected regardless of sales volume</w:t>
      </w:r>
      <w:r w:rsidR="00621734" w:rsidRPr="00275497">
        <w:rPr>
          <w:rFonts w:ascii="EC Square Sans Pro" w:eastAsia="Calibri" w:hAnsi="EC Square Sans Pro" w:cs="Times New Roman"/>
          <w:sz w:val="20"/>
          <w:szCs w:val="20"/>
          <w:lang w:val="en-GB" w:eastAsia="it-IT"/>
        </w:rPr>
        <w:t xml:space="preserve">. For example, </w:t>
      </w:r>
      <w:r w:rsidRPr="00275497">
        <w:rPr>
          <w:rFonts w:ascii="EC Square Sans Pro" w:eastAsia="Calibri" w:hAnsi="EC Square Sans Pro" w:cs="Times New Roman"/>
          <w:sz w:val="20"/>
          <w:szCs w:val="20"/>
          <w:lang w:val="en-GB" w:eastAsia="it-IT"/>
        </w:rPr>
        <w:t>it can</w:t>
      </w:r>
      <w:r w:rsidR="00621734" w:rsidRPr="00275497">
        <w:rPr>
          <w:rFonts w:ascii="EC Square Sans Pro" w:eastAsia="Calibri" w:hAnsi="EC Square Sans Pro" w:cs="Times New Roman"/>
          <w:sz w:val="20"/>
          <w:szCs w:val="20"/>
          <w:lang w:val="en-GB" w:eastAsia="it-IT"/>
        </w:rPr>
        <w:t xml:space="preserve"> even</w:t>
      </w:r>
      <w:r w:rsidRPr="00275497">
        <w:rPr>
          <w:rFonts w:ascii="EC Square Sans Pro" w:eastAsia="Calibri" w:hAnsi="EC Square Sans Pro" w:cs="Times New Roman"/>
          <w:sz w:val="20"/>
          <w:szCs w:val="20"/>
          <w:lang w:val="en-GB" w:eastAsia="it-IT"/>
        </w:rPr>
        <w:t xml:space="preserve"> be another EU Ecolabel product with the same intended use </w:t>
      </w:r>
      <w:r w:rsidR="00621734" w:rsidRPr="00275497">
        <w:rPr>
          <w:rFonts w:ascii="EC Square Sans Pro" w:eastAsia="Calibri" w:hAnsi="EC Square Sans Pro" w:cs="Times New Roman"/>
          <w:sz w:val="20"/>
          <w:szCs w:val="20"/>
          <w:lang w:val="en-GB" w:eastAsia="it-IT"/>
        </w:rPr>
        <w:t>or</w:t>
      </w:r>
      <w:r w:rsidRPr="00275497">
        <w:rPr>
          <w:rFonts w:ascii="EC Square Sans Pro" w:eastAsia="Calibri" w:hAnsi="EC Square Sans Pro" w:cs="Times New Roman"/>
          <w:sz w:val="20"/>
          <w:szCs w:val="20"/>
          <w:lang w:val="en-GB" w:eastAsia="it-IT"/>
        </w:rPr>
        <w:t xml:space="preserve"> another product of the same company. However, </w:t>
      </w:r>
      <w:r w:rsidR="00621734" w:rsidRPr="00275497">
        <w:rPr>
          <w:rFonts w:ascii="EC Square Sans Pro" w:eastAsia="Calibri" w:hAnsi="EC Square Sans Pro" w:cs="Times New Roman"/>
          <w:sz w:val="20"/>
          <w:szCs w:val="20"/>
          <w:lang w:val="en-GB" w:eastAsia="it-IT"/>
        </w:rPr>
        <w:t>whenever</w:t>
      </w:r>
      <w:r w:rsidRPr="00275497">
        <w:rPr>
          <w:rFonts w:ascii="EC Square Sans Pro" w:eastAsia="Calibri" w:hAnsi="EC Square Sans Pro" w:cs="Times New Roman"/>
          <w:sz w:val="20"/>
          <w:szCs w:val="20"/>
          <w:lang w:val="en-GB" w:eastAsia="it-IT"/>
        </w:rPr>
        <w:t xml:space="preserve"> possible,</w:t>
      </w:r>
      <w:r w:rsidR="00621734" w:rsidRPr="00275497">
        <w:rPr>
          <w:rFonts w:ascii="EC Square Sans Pro" w:eastAsia="Calibri" w:hAnsi="EC Square Sans Pro" w:cs="Times New Roman"/>
          <w:sz w:val="20"/>
          <w:szCs w:val="20"/>
          <w:lang w:val="en-GB" w:eastAsia="it-IT"/>
        </w:rPr>
        <w:t xml:space="preserve"> and</w:t>
      </w:r>
      <w:r w:rsidRPr="00275497">
        <w:rPr>
          <w:rFonts w:ascii="EC Square Sans Pro" w:eastAsia="Calibri" w:hAnsi="EC Square Sans Pro" w:cs="Times New Roman"/>
          <w:sz w:val="20"/>
          <w:szCs w:val="20"/>
          <w:lang w:val="en-GB" w:eastAsia="it-IT"/>
        </w:rPr>
        <w:t xml:space="preserve"> in order to prevent potential discrepancies during the application period, it is recommended to use a marketed product with big sales volume</w:t>
      </w:r>
      <w:r w:rsidR="00621734" w:rsidRPr="00275497">
        <w:rPr>
          <w:rFonts w:ascii="EC Square Sans Pro" w:eastAsia="Calibri" w:hAnsi="EC Square Sans Pro" w:cs="Times New Roman"/>
          <w:sz w:val="20"/>
          <w:szCs w:val="20"/>
          <w:lang w:val="en-GB" w:eastAsia="it-IT"/>
        </w:rPr>
        <w:t xml:space="preserve">, </w:t>
      </w:r>
      <w:r w:rsidRPr="00275497">
        <w:rPr>
          <w:rFonts w:ascii="EC Square Sans Pro" w:eastAsia="Calibri" w:hAnsi="EC Square Sans Pro" w:cs="Times New Roman"/>
          <w:sz w:val="20"/>
          <w:szCs w:val="20"/>
          <w:lang w:val="en-GB" w:eastAsia="it-IT"/>
        </w:rPr>
        <w:t xml:space="preserve">not awarded </w:t>
      </w:r>
      <w:r w:rsidR="00621734" w:rsidRPr="00275497">
        <w:rPr>
          <w:rFonts w:ascii="EC Square Sans Pro" w:eastAsia="Calibri" w:hAnsi="EC Square Sans Pro" w:cs="Times New Roman"/>
          <w:sz w:val="20"/>
          <w:szCs w:val="20"/>
          <w:lang w:val="en-GB" w:eastAsia="it-IT"/>
        </w:rPr>
        <w:t xml:space="preserve">with </w:t>
      </w:r>
      <w:r w:rsidRPr="00275497">
        <w:rPr>
          <w:rFonts w:ascii="EC Square Sans Pro" w:eastAsia="Calibri" w:hAnsi="EC Square Sans Pro" w:cs="Times New Roman"/>
          <w:sz w:val="20"/>
          <w:szCs w:val="20"/>
          <w:lang w:val="en-GB" w:eastAsia="it-IT"/>
        </w:rPr>
        <w:t>an EU Ecolabel, and from a different company than the test product.</w:t>
      </w:r>
    </w:p>
    <w:p w:rsidR="00BA6893" w:rsidRPr="00275497" w:rsidRDefault="00BA6893" w:rsidP="00BA6893">
      <w:pPr>
        <w:pStyle w:val="Testonormale"/>
        <w:jc w:val="both"/>
        <w:rPr>
          <w:rFonts w:ascii="EC Square Sans Pro" w:eastAsia="Calibri" w:hAnsi="EC Square Sans Pro" w:cs="Times New Roman"/>
          <w:b/>
          <w:sz w:val="20"/>
          <w:szCs w:val="20"/>
          <w:lang w:val="en-GB" w:eastAsia="it-IT"/>
        </w:rPr>
      </w:pPr>
    </w:p>
    <w:p w:rsidR="00BA6893" w:rsidRPr="00275497" w:rsidRDefault="00BA6893" w:rsidP="001E35AD">
      <w:pPr>
        <w:pStyle w:val="Paragrafoelenco"/>
        <w:numPr>
          <w:ilvl w:val="0"/>
          <w:numId w:val="38"/>
        </w:numPr>
        <w:spacing w:line="240" w:lineRule="auto"/>
        <w:jc w:val="both"/>
        <w:rPr>
          <w:rFonts w:ascii="EC Square Sans Pro" w:hAnsi="EC Square Sans Pro"/>
          <w:b/>
          <w:iCs/>
          <w:noProof/>
          <w:sz w:val="20"/>
          <w:szCs w:val="20"/>
          <w:lang w:eastAsia="es-ES"/>
        </w:rPr>
      </w:pPr>
      <w:r w:rsidRPr="00275497">
        <w:rPr>
          <w:rFonts w:ascii="EC Square Sans Pro" w:hAnsi="EC Square Sans Pro"/>
          <w:b/>
          <w:iCs/>
          <w:noProof/>
          <w:sz w:val="20"/>
          <w:szCs w:val="20"/>
          <w:lang w:eastAsia="es-ES"/>
        </w:rPr>
        <w:t>Where to find the information about the sales</w:t>
      </w:r>
      <w:r w:rsidR="00B061AF">
        <w:rPr>
          <w:rFonts w:ascii="EC Square Sans Pro" w:hAnsi="EC Square Sans Pro"/>
          <w:b/>
          <w:iCs/>
          <w:noProof/>
          <w:sz w:val="20"/>
          <w:szCs w:val="20"/>
          <w:lang w:eastAsia="es-ES"/>
        </w:rPr>
        <w:t xml:space="preserve"> volume</w:t>
      </w:r>
    </w:p>
    <w:p w:rsidR="00BA6893" w:rsidRPr="00275497" w:rsidRDefault="00BA6893" w:rsidP="00BA6893">
      <w:pPr>
        <w:pStyle w:val="Testonormale"/>
        <w:jc w:val="both"/>
        <w:rPr>
          <w:rFonts w:ascii="EC Square Sans Pro" w:eastAsia="Calibri" w:hAnsi="EC Square Sans Pro" w:cs="Times New Roman"/>
          <w:sz w:val="20"/>
          <w:szCs w:val="20"/>
          <w:lang w:val="en-GB" w:eastAsia="it-IT"/>
        </w:rPr>
      </w:pPr>
      <w:r w:rsidRPr="00275497">
        <w:rPr>
          <w:rFonts w:ascii="EC Square Sans Pro" w:eastAsia="Calibri" w:hAnsi="EC Square Sans Pro" w:cs="Times New Roman"/>
          <w:sz w:val="20"/>
          <w:szCs w:val="20"/>
          <w:lang w:val="en-GB" w:eastAsia="it-IT"/>
        </w:rPr>
        <w:t>There are private companies offering market databases. The choice of the comparative reference product is recommended to be agreed with the competent body.</w:t>
      </w:r>
    </w:p>
    <w:p w:rsidR="00BA6893" w:rsidRPr="00275497" w:rsidRDefault="00BA6893" w:rsidP="00BA6893">
      <w:pPr>
        <w:pStyle w:val="Testonormale"/>
        <w:jc w:val="both"/>
        <w:rPr>
          <w:rFonts w:ascii="EC Square Sans Pro" w:eastAsia="Calibri" w:hAnsi="EC Square Sans Pro" w:cs="Times New Roman"/>
          <w:sz w:val="20"/>
          <w:szCs w:val="20"/>
          <w:lang w:val="en-GB" w:eastAsia="it-IT"/>
        </w:rPr>
      </w:pPr>
    </w:p>
    <w:p w:rsidR="00BA6893" w:rsidRPr="00275497" w:rsidRDefault="00BA6893" w:rsidP="001E35AD">
      <w:pPr>
        <w:pStyle w:val="Paragrafoelenco"/>
        <w:numPr>
          <w:ilvl w:val="0"/>
          <w:numId w:val="38"/>
        </w:numPr>
        <w:spacing w:line="240" w:lineRule="auto"/>
        <w:jc w:val="both"/>
        <w:rPr>
          <w:rFonts w:ascii="EC Square Sans Pro" w:hAnsi="EC Square Sans Pro"/>
          <w:b/>
          <w:iCs/>
          <w:noProof/>
          <w:sz w:val="20"/>
          <w:szCs w:val="20"/>
          <w:lang w:eastAsia="es-ES"/>
        </w:rPr>
      </w:pPr>
      <w:r w:rsidRPr="00275497">
        <w:rPr>
          <w:rFonts w:ascii="EC Square Sans Pro" w:hAnsi="EC Square Sans Pro"/>
          <w:b/>
          <w:iCs/>
          <w:noProof/>
          <w:sz w:val="20"/>
          <w:szCs w:val="20"/>
          <w:lang w:eastAsia="es-ES"/>
        </w:rPr>
        <w:t xml:space="preserve">Can the manufacturer test its own products? </w:t>
      </w:r>
    </w:p>
    <w:p w:rsidR="00BA6893" w:rsidRPr="00275497" w:rsidRDefault="00BA6893" w:rsidP="00BA6893">
      <w:pPr>
        <w:spacing w:line="240" w:lineRule="auto"/>
        <w:jc w:val="both"/>
        <w:rPr>
          <w:rFonts w:ascii="EC Square Sans Pro" w:hAnsi="EC Square Sans Pro"/>
          <w:sz w:val="20"/>
          <w:szCs w:val="20"/>
          <w:lang w:eastAsia="it-IT"/>
        </w:rPr>
      </w:pPr>
      <w:r w:rsidRPr="00275497">
        <w:rPr>
          <w:rFonts w:ascii="EC Square Sans Pro" w:hAnsi="EC Square Sans Pro"/>
          <w:sz w:val="20"/>
          <w:szCs w:val="20"/>
          <w:lang w:eastAsia="it-IT"/>
        </w:rPr>
        <w:t xml:space="preserve">Yes, but only if the manufacturer’s test laboratory meet the requirements indicated in the Section 1.1 of the protocol </w:t>
      </w:r>
      <w:r w:rsidRPr="00275497">
        <w:rPr>
          <w:rFonts w:ascii="EC Square Sans Pro" w:hAnsi="EC Square Sans Pro"/>
          <w:i/>
          <w:sz w:val="20"/>
          <w:szCs w:val="20"/>
          <w:lang w:eastAsia="it-IT"/>
        </w:rPr>
        <w:t>‘Framework for testing performance for hard surface cleaning’</w:t>
      </w:r>
      <w:r w:rsidRPr="00275497">
        <w:rPr>
          <w:rFonts w:ascii="EC Square Sans Pro" w:hAnsi="EC Square Sans Pro"/>
          <w:sz w:val="20"/>
          <w:szCs w:val="20"/>
          <w:lang w:eastAsia="it-IT"/>
        </w:rPr>
        <w:t xml:space="preserve">. However, </w:t>
      </w:r>
      <w:r w:rsidR="00621734" w:rsidRPr="00275497">
        <w:rPr>
          <w:rFonts w:ascii="EC Square Sans Pro" w:hAnsi="EC Square Sans Pro"/>
          <w:sz w:val="20"/>
          <w:szCs w:val="20"/>
          <w:lang w:eastAsia="it-IT"/>
        </w:rPr>
        <w:t>whenever</w:t>
      </w:r>
      <w:r w:rsidRPr="00275497">
        <w:rPr>
          <w:rFonts w:ascii="EC Square Sans Pro" w:hAnsi="EC Square Sans Pro"/>
          <w:sz w:val="20"/>
          <w:szCs w:val="20"/>
          <w:lang w:eastAsia="it-IT"/>
        </w:rPr>
        <w:t xml:space="preserve"> possible, </w:t>
      </w:r>
      <w:r w:rsidR="00621734" w:rsidRPr="00275497">
        <w:rPr>
          <w:rFonts w:ascii="EC Square Sans Pro" w:hAnsi="EC Square Sans Pro"/>
          <w:sz w:val="20"/>
          <w:szCs w:val="20"/>
          <w:lang w:eastAsia="it-IT"/>
        </w:rPr>
        <w:t xml:space="preserve">it </w:t>
      </w:r>
      <w:r w:rsidRPr="00275497">
        <w:rPr>
          <w:rFonts w:ascii="EC Square Sans Pro" w:hAnsi="EC Square Sans Pro"/>
          <w:sz w:val="20"/>
          <w:szCs w:val="20"/>
          <w:lang w:eastAsia="it-IT"/>
        </w:rPr>
        <w:t xml:space="preserve">is recommended that the performance test is </w:t>
      </w:r>
      <w:r w:rsidR="00621734" w:rsidRPr="00275497">
        <w:rPr>
          <w:rFonts w:ascii="EC Square Sans Pro" w:hAnsi="EC Square Sans Pro"/>
          <w:sz w:val="20"/>
          <w:szCs w:val="20"/>
          <w:lang w:eastAsia="it-IT"/>
        </w:rPr>
        <w:t xml:space="preserve">carried </w:t>
      </w:r>
      <w:r w:rsidRPr="00275497">
        <w:rPr>
          <w:rFonts w:ascii="EC Square Sans Pro" w:hAnsi="EC Square Sans Pro"/>
          <w:sz w:val="20"/>
          <w:szCs w:val="20"/>
          <w:lang w:eastAsia="it-IT"/>
        </w:rPr>
        <w:t>out in a third party laboratory.</w:t>
      </w:r>
    </w:p>
    <w:p w:rsidR="00BA6893" w:rsidRPr="00275497" w:rsidRDefault="00BA6893" w:rsidP="00BA6893"/>
    <w:p w:rsidR="00B26BB0" w:rsidRPr="00275497" w:rsidRDefault="00B26BB0" w:rsidP="005628B0">
      <w:pPr>
        <w:pStyle w:val="Titolo3"/>
        <w:rPr>
          <w:lang w:eastAsia="en-GB"/>
        </w:rPr>
      </w:pPr>
      <w:bookmarkStart w:id="119" w:name="_Toc503526081"/>
      <w:r w:rsidRPr="00275497">
        <w:rPr>
          <w:kern w:val="32"/>
        </w:rPr>
        <w:t xml:space="preserve">Criterion: </w:t>
      </w:r>
      <w:r w:rsidRPr="00275497">
        <w:rPr>
          <w:lang w:eastAsia="en-GB"/>
        </w:rPr>
        <w:t>Automatic dosing system</w:t>
      </w:r>
      <w:bookmarkEnd w:id="119"/>
    </w:p>
    <w:p w:rsidR="009B658E" w:rsidRPr="00275497" w:rsidRDefault="009B658E" w:rsidP="009B658E">
      <w:pPr>
        <w:spacing w:before="120" w:after="0" w:line="240" w:lineRule="auto"/>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123"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This criterion only applies to multi-component systems included in the IILD and IIDD product categories.</w:t>
      </w:r>
    </w:p>
    <w:p w:rsidR="009B658E" w:rsidRPr="00275497" w:rsidRDefault="009B658E" w:rsidP="001D760C">
      <w:pPr>
        <w:spacing w:after="0" w:line="240" w:lineRule="auto"/>
        <w:rPr>
          <w:lang w:eastAsia="en-GB"/>
        </w:rPr>
      </w:pPr>
    </w:p>
    <w:tbl>
      <w:tblPr>
        <w:tblStyle w:val="Grigliatabella"/>
        <w:tblW w:w="0" w:type="auto"/>
        <w:jc w:val="center"/>
        <w:tblLook w:val="04A0"/>
      </w:tblPr>
      <w:tblGrid>
        <w:gridCol w:w="9166"/>
      </w:tblGrid>
      <w:tr w:rsidR="009B658E" w:rsidRPr="00275497" w:rsidTr="009B658E">
        <w:trPr>
          <w:jc w:val="center"/>
        </w:trPr>
        <w:tc>
          <w:tcPr>
            <w:tcW w:w="9166" w:type="dxa"/>
          </w:tcPr>
          <w:p w:rsidR="009B658E" w:rsidRPr="00275497" w:rsidRDefault="009B658E" w:rsidP="001D760C">
            <w:pPr>
              <w:spacing w:before="120" w:after="120"/>
              <w:rPr>
                <w:rFonts w:ascii="EC Square Sans Pro" w:hAnsi="EC Square Sans Pro"/>
                <w:b/>
                <w:iCs/>
                <w:color w:val="0070C0"/>
                <w:sz w:val="20"/>
                <w:lang w:eastAsia="en-GB"/>
              </w:rPr>
            </w:pPr>
            <w:r w:rsidRPr="00275497">
              <w:rPr>
                <w:rFonts w:ascii="EC Square Sans Pro" w:hAnsi="EC Square Sans Pro"/>
                <w:b/>
                <w:iCs/>
                <w:color w:val="0070C0"/>
                <w:sz w:val="20"/>
                <w:lang w:eastAsia="en-GB"/>
              </w:rPr>
              <w:t>Criterion text:</w:t>
            </w:r>
          </w:p>
          <w:p w:rsidR="009B658E" w:rsidRPr="00275497" w:rsidRDefault="009B658E" w:rsidP="001D760C">
            <w:pPr>
              <w:spacing w:before="120" w:after="120"/>
              <w:jc w:val="both"/>
              <w:rPr>
                <w:rFonts w:ascii="EC Square Sans Pro" w:hAnsi="EC Square Sans Pro"/>
                <w:iCs/>
                <w:sz w:val="20"/>
                <w:lang w:eastAsia="en-GB"/>
              </w:rPr>
            </w:pPr>
            <w:r w:rsidRPr="00275497">
              <w:rPr>
                <w:rFonts w:ascii="EC Square Sans Pro" w:hAnsi="EC Square Sans Pro"/>
                <w:iCs/>
                <w:sz w:val="20"/>
                <w:lang w:eastAsia="en-GB"/>
              </w:rPr>
              <w:t>For multi-component systems, the applicant shall ensure that the product is used with an automatic and controlled dosing system.</w:t>
            </w:r>
          </w:p>
          <w:p w:rsidR="006B3C7D" w:rsidRPr="00275497" w:rsidRDefault="009B658E" w:rsidP="001D760C">
            <w:pPr>
              <w:spacing w:before="120" w:after="120"/>
              <w:jc w:val="both"/>
              <w:rPr>
                <w:rFonts w:ascii="EC Square Sans Pro" w:hAnsi="EC Square Sans Pro"/>
                <w:iCs/>
                <w:sz w:val="20"/>
                <w:lang w:eastAsia="en-GB"/>
              </w:rPr>
            </w:pPr>
            <w:r w:rsidRPr="00275497">
              <w:rPr>
                <w:rFonts w:ascii="EC Square Sans Pro" w:hAnsi="EC Square Sans Pro"/>
                <w:iCs/>
                <w:sz w:val="20"/>
                <w:lang w:eastAsia="en-GB"/>
              </w:rPr>
              <w:t>In order to ensure correct dosage in the automatic dosing systems, customer visits shall be performed at all premises using the product, at least once a year during the license period, and they shall include calibration of the dosing equipment. A third party can perform these customer visits.</w:t>
            </w:r>
          </w:p>
          <w:p w:rsidR="009B658E" w:rsidRPr="00275497" w:rsidRDefault="009B658E" w:rsidP="001D760C">
            <w:pPr>
              <w:spacing w:before="120" w:after="120"/>
              <w:jc w:val="both"/>
              <w:rPr>
                <w:rFonts w:ascii="EC Square Sans Pro" w:hAnsi="EC Square Sans Pro"/>
                <w:b/>
                <w:i/>
                <w:iCs/>
                <w:sz w:val="20"/>
                <w:lang w:eastAsia="en-GB"/>
              </w:rPr>
            </w:pPr>
            <w:r w:rsidRPr="00275497">
              <w:rPr>
                <w:rFonts w:ascii="EC Square Sans Pro" w:hAnsi="EC Square Sans Pro"/>
                <w:b/>
                <w:i/>
                <w:iCs/>
                <w:sz w:val="20"/>
                <w:lang w:eastAsia="en-GB"/>
              </w:rPr>
              <w:t>Assessment and verification:</w:t>
            </w:r>
          </w:p>
          <w:p w:rsidR="009B658E" w:rsidRPr="00275497" w:rsidRDefault="009B658E" w:rsidP="001D760C">
            <w:pPr>
              <w:spacing w:before="120" w:after="120"/>
              <w:jc w:val="both"/>
              <w:rPr>
                <w:rFonts w:ascii="EC Square Sans Pro" w:hAnsi="EC Square Sans Pro"/>
                <w:iCs/>
                <w:sz w:val="20"/>
                <w:lang w:eastAsia="en-GB"/>
              </w:rPr>
            </w:pPr>
            <w:r w:rsidRPr="00275497">
              <w:rPr>
                <w:rFonts w:ascii="EC Square Sans Pro" w:hAnsi="EC Square Sans Pro"/>
                <w:iCs/>
                <w:sz w:val="20"/>
                <w:lang w:eastAsia="en-GB"/>
              </w:rPr>
              <w:t>The applicant shall provide a signed declaration of compliance along with a description of the content of customer visits, who is responsible for them and their frequency.</w:t>
            </w:r>
          </w:p>
        </w:tc>
      </w:tr>
    </w:tbl>
    <w:p w:rsidR="009B658E" w:rsidRPr="00275497" w:rsidRDefault="009B658E" w:rsidP="009B658E">
      <w:pPr>
        <w:spacing w:before="120" w:after="0" w:line="240" w:lineRule="auto"/>
        <w:jc w:val="both"/>
        <w:rPr>
          <w:rFonts w:ascii="EC Square Sans Pro" w:hAnsi="EC Square Sans Pro"/>
          <w:b/>
          <w:color w:val="948A54"/>
          <w:sz w:val="20"/>
          <w:szCs w:val="20"/>
        </w:rPr>
      </w:pPr>
    </w:p>
    <w:p w:rsidR="009B658E" w:rsidRPr="00275497" w:rsidRDefault="00990CC4" w:rsidP="009B658E">
      <w:pPr>
        <w:jc w:val="center"/>
        <w:rPr>
          <w:rFonts w:ascii="EC Square Sans Pro" w:eastAsia="Times New Roman" w:hAnsi="EC Square Sans Pro" w:cs="Arial"/>
          <w:b/>
          <w:noProof/>
          <w:color w:val="948A54"/>
          <w:sz w:val="20"/>
          <w:szCs w:val="20"/>
          <w:lang w:eastAsia="es-ES"/>
        </w:rPr>
      </w:pPr>
      <w:r w:rsidRPr="00990CC4">
        <w:rPr>
          <w:rFonts w:ascii="EC Square Sans Pro" w:eastAsia="Times New Roman" w:hAnsi="EC Square Sans Pro" w:cs="Arial"/>
          <w:b/>
          <w:noProof/>
          <w:color w:val="948A54"/>
          <w:sz w:val="20"/>
          <w:szCs w:val="20"/>
          <w:lang w:eastAsia="en-GB"/>
        </w:rPr>
      </w:r>
      <w:r>
        <w:rPr>
          <w:rFonts w:ascii="EC Square Sans Pro" w:eastAsia="Times New Roman" w:hAnsi="EC Square Sans Pro" w:cs="Arial"/>
          <w:b/>
          <w:noProof/>
          <w:color w:val="948A54"/>
          <w:sz w:val="20"/>
          <w:szCs w:val="20"/>
          <w:lang w:eastAsia="en-GB"/>
        </w:rPr>
        <w:pict>
          <v:roundrect id="AutoShape 57" o:spid="_x0000_s1058" style="width:425.2pt;height:121.05pt;visibility:visible;mso-position-horizontal-relative:char;mso-position-vertical-relative:line" arcsize="10923f" strokecolor="#4f81bd" strokeweight="2.5pt">
            <v:shadow color="#868686"/>
            <v:textbox style="mso-fit-shape-to-text:t" inset="0,0,0,0">
              <w:txbxContent>
                <w:p w:rsidR="00CD3F73" w:rsidRDefault="00CD3F73" w:rsidP="009B658E">
                  <w:pPr>
                    <w:spacing w:after="120"/>
                    <w:jc w:val="both"/>
                    <w:rPr>
                      <w:b/>
                    </w:rPr>
                  </w:pPr>
                  <w:r w:rsidRPr="00C7377C">
                    <w:sym w:font="Webdings" w:char="F069"/>
                  </w:r>
                  <w:r w:rsidRPr="00C7377C">
                    <w:t xml:space="preserve"> </w:t>
                  </w:r>
                  <w:r>
                    <w:rPr>
                      <w:b/>
                    </w:rPr>
                    <w:t>Key points</w:t>
                  </w:r>
                </w:p>
                <w:p w:rsidR="00CD3F73" w:rsidRPr="00E02D88" w:rsidRDefault="00CD3F73" w:rsidP="003A405E">
                  <w:pPr>
                    <w:spacing w:after="0" w:line="240" w:lineRule="auto"/>
                    <w:ind w:left="284" w:hanging="142"/>
                    <w:jc w:val="both"/>
                    <w:rPr>
                      <w:rFonts w:ascii="EC Square Sans Pro" w:hAnsi="EC Square Sans Pro"/>
                      <w:sz w:val="20"/>
                      <w:szCs w:val="20"/>
                    </w:rPr>
                  </w:pPr>
                  <w:r w:rsidRPr="0002200B">
                    <w:rPr>
                      <w:b/>
                      <w:i/>
                    </w:rPr>
                    <w:t xml:space="preserve">- </w:t>
                  </w:r>
                  <w:r w:rsidRPr="009B658E">
                    <w:rPr>
                      <w:rFonts w:ascii="EC Square Sans Pro" w:hAnsi="EC Square Sans Pro"/>
                      <w:i/>
                      <w:sz w:val="20"/>
                      <w:szCs w:val="20"/>
                    </w:rPr>
                    <w:t xml:space="preserve">How to prove that </w:t>
                  </w:r>
                  <w:r>
                    <w:rPr>
                      <w:rFonts w:ascii="EC Square Sans Pro" w:hAnsi="EC Square Sans Pro"/>
                      <w:i/>
                      <w:sz w:val="20"/>
                      <w:szCs w:val="20"/>
                    </w:rPr>
                    <w:t>a</w:t>
                  </w:r>
                  <w:r w:rsidRPr="009B658E">
                    <w:rPr>
                      <w:rFonts w:ascii="EC Square Sans Pro" w:hAnsi="EC Square Sans Pro"/>
                      <w:i/>
                      <w:sz w:val="20"/>
                      <w:szCs w:val="20"/>
                    </w:rPr>
                    <w:t xml:space="preserve"> product is used with an automatic and </w:t>
                  </w:r>
                  <w:r>
                    <w:rPr>
                      <w:rFonts w:ascii="EC Square Sans Pro" w:hAnsi="EC Square Sans Pro"/>
                      <w:i/>
                      <w:sz w:val="20"/>
                      <w:szCs w:val="20"/>
                    </w:rPr>
                    <w:t>regularly serviced</w:t>
                  </w:r>
                  <w:r w:rsidRPr="009B658E">
                    <w:rPr>
                      <w:rFonts w:ascii="EC Square Sans Pro" w:hAnsi="EC Square Sans Pro"/>
                      <w:i/>
                      <w:sz w:val="20"/>
                      <w:szCs w:val="20"/>
                    </w:rPr>
                    <w:t xml:space="preserve"> dosing system? </w:t>
                  </w:r>
                  <w:r w:rsidRPr="00E02D88">
                    <w:rPr>
                      <w:rFonts w:ascii="EC Square Sans Pro" w:hAnsi="EC Square Sans Pro"/>
                      <w:sz w:val="20"/>
                      <w:szCs w:val="20"/>
                    </w:rPr>
                    <w:t xml:space="preserve">Section </w:t>
                  </w:r>
                  <w:r w:rsidR="00990CC4">
                    <w:rPr>
                      <w:rFonts w:ascii="EC Square Sans Pro" w:hAnsi="EC Square Sans Pro"/>
                      <w:sz w:val="20"/>
                      <w:szCs w:val="20"/>
                    </w:rPr>
                    <w:fldChar w:fldCharType="begin"/>
                  </w:r>
                  <w:r>
                    <w:rPr>
                      <w:rFonts w:ascii="EC Square Sans Pro" w:hAnsi="EC Square Sans Pro"/>
                      <w:sz w:val="20"/>
                      <w:szCs w:val="20"/>
                    </w:rPr>
                    <w:instrText xml:space="preserve"> REF _Ref493082441 \r \h </w:instrText>
                  </w:r>
                  <w:r w:rsidR="00990CC4">
                    <w:rPr>
                      <w:rFonts w:ascii="EC Square Sans Pro" w:hAnsi="EC Square Sans Pro"/>
                      <w:sz w:val="20"/>
                      <w:szCs w:val="20"/>
                    </w:rPr>
                  </w:r>
                  <w:r w:rsidR="00990CC4">
                    <w:rPr>
                      <w:rFonts w:ascii="EC Square Sans Pro" w:hAnsi="EC Square Sans Pro"/>
                      <w:sz w:val="20"/>
                      <w:szCs w:val="20"/>
                    </w:rPr>
                    <w:fldChar w:fldCharType="separate"/>
                  </w:r>
                  <w:r>
                    <w:rPr>
                      <w:rFonts w:ascii="EC Square Sans Pro" w:hAnsi="EC Square Sans Pro"/>
                      <w:sz w:val="20"/>
                      <w:szCs w:val="20"/>
                    </w:rPr>
                    <w:t>3.3.8.1</w:t>
                  </w:r>
                  <w:r w:rsidR="00990CC4">
                    <w:rPr>
                      <w:rFonts w:ascii="EC Square Sans Pro" w:hAnsi="EC Square Sans Pro"/>
                      <w:sz w:val="20"/>
                      <w:szCs w:val="20"/>
                    </w:rPr>
                    <w:fldChar w:fldCharType="end"/>
                  </w:r>
                </w:p>
              </w:txbxContent>
            </v:textbox>
            <w10:anchorlock/>
          </v:roundrect>
        </w:pict>
      </w:r>
    </w:p>
    <w:tbl>
      <w:tblPr>
        <w:tblW w:w="0" w:type="auto"/>
        <w:jc w:val="center"/>
        <w:tblBorders>
          <w:top w:val="dotted" w:sz="18" w:space="0" w:color="0070C0"/>
          <w:left w:val="dotted" w:sz="18" w:space="0" w:color="0070C0"/>
          <w:bottom w:val="dotted" w:sz="18" w:space="0" w:color="0070C0"/>
          <w:right w:val="dotted" w:sz="18" w:space="0" w:color="0070C0"/>
          <w:insideH w:val="dotted" w:sz="18" w:space="0" w:color="0070C0"/>
          <w:insideV w:val="dotted" w:sz="18" w:space="0" w:color="0070C0"/>
        </w:tblBorders>
        <w:shd w:val="clear" w:color="auto" w:fill="EFFFFF"/>
        <w:tblLook w:val="04A0"/>
      </w:tblPr>
      <w:tblGrid>
        <w:gridCol w:w="8720"/>
      </w:tblGrid>
      <w:tr w:rsidR="009B658E" w:rsidRPr="00275497" w:rsidTr="009B658E">
        <w:trPr>
          <w:jc w:val="center"/>
        </w:trPr>
        <w:tc>
          <w:tcPr>
            <w:tcW w:w="8720" w:type="dxa"/>
            <w:shd w:val="clear" w:color="auto" w:fill="EFFFFF"/>
          </w:tcPr>
          <w:p w:rsidR="009B658E" w:rsidRPr="00275497" w:rsidRDefault="009B658E" w:rsidP="00E65C23">
            <w:pPr>
              <w:spacing w:before="120" w:after="120" w:line="240" w:lineRule="auto"/>
              <w:jc w:val="both"/>
              <w:rPr>
                <w:rFonts w:ascii="EC Square Sans Pro" w:eastAsia="Times New Roman" w:hAnsi="EC Square Sans Pro" w:cs="Arial"/>
                <w:b/>
                <w:i/>
                <w:color w:val="0070C0"/>
                <w:sz w:val="20"/>
                <w:szCs w:val="20"/>
                <w:lang w:eastAsia="en-GB"/>
              </w:rPr>
            </w:pPr>
            <w:r w:rsidRPr="00275497">
              <w:rPr>
                <w:rFonts w:ascii="EC Square Sans Pro" w:eastAsia="Times New Roman" w:hAnsi="EC Square Sans Pro" w:cs="Arial"/>
                <w:b/>
                <w:i/>
                <w:color w:val="0070C0"/>
                <w:sz w:val="20"/>
                <w:szCs w:val="20"/>
                <w:lang w:eastAsia="en-GB"/>
              </w:rPr>
              <w:t>Definitions</w:t>
            </w:r>
          </w:p>
          <w:p w:rsidR="009B658E" w:rsidRPr="00275497" w:rsidRDefault="009B658E" w:rsidP="00EE2C8A">
            <w:pPr>
              <w:numPr>
                <w:ilvl w:val="0"/>
                <w:numId w:val="7"/>
              </w:numPr>
              <w:spacing w:before="120" w:after="120" w:line="240" w:lineRule="auto"/>
              <w:ind w:left="284" w:hanging="284"/>
              <w:jc w:val="both"/>
              <w:rPr>
                <w:rFonts w:ascii="EC Square Sans Pro" w:eastAsia="Times New Roman" w:hAnsi="EC Square Sans Pro"/>
                <w:b/>
                <w:bCs/>
                <w:iCs/>
                <w:sz w:val="20"/>
                <w:szCs w:val="20"/>
              </w:rPr>
            </w:pPr>
            <w:r w:rsidRPr="00275497">
              <w:rPr>
                <w:rFonts w:ascii="EC Square Sans Pro" w:hAnsi="EC Square Sans Pro"/>
                <w:b/>
                <w:i/>
                <w:sz w:val="20"/>
                <w:szCs w:val="20"/>
                <w:u w:val="single"/>
              </w:rPr>
              <w:t>Multi-component systems</w:t>
            </w:r>
            <w:r w:rsidRPr="00275497">
              <w:rPr>
                <w:rFonts w:ascii="EC Square Sans Pro" w:hAnsi="EC Square Sans Pro"/>
                <w:b/>
                <w:i/>
                <w:sz w:val="20"/>
                <w:szCs w:val="20"/>
              </w:rPr>
              <w:t xml:space="preserve"> </w:t>
            </w:r>
            <w:r w:rsidRPr="00275497">
              <w:rPr>
                <w:rFonts w:ascii="EC Square Sans Pro" w:hAnsi="EC Square Sans Pro"/>
                <w:sz w:val="20"/>
                <w:szCs w:val="20"/>
              </w:rPr>
              <w:t xml:space="preserve">are included in the categories IILD and IIDD. For further information about their definition, please see the </w:t>
            </w:r>
            <w:r w:rsidR="00E65C23" w:rsidRPr="00275497">
              <w:rPr>
                <w:rFonts w:ascii="EC Square Sans Pro" w:hAnsi="EC Square Sans Pro"/>
                <w:sz w:val="20"/>
                <w:szCs w:val="20"/>
              </w:rPr>
              <w:t>S</w:t>
            </w:r>
            <w:r w:rsidRPr="00275497">
              <w:rPr>
                <w:rFonts w:ascii="EC Square Sans Pro" w:hAnsi="EC Square Sans Pro"/>
                <w:sz w:val="20"/>
                <w:szCs w:val="20"/>
              </w:rPr>
              <w:t>ection</w:t>
            </w:r>
            <w:r w:rsidR="003A405E" w:rsidRPr="00275497">
              <w:rPr>
                <w:rFonts w:ascii="EC Square Sans Pro" w:hAnsi="EC Square Sans Pro"/>
                <w:sz w:val="20"/>
                <w:szCs w:val="20"/>
              </w:rPr>
              <w:t xml:space="preserve"> </w:t>
            </w:r>
            <w:r w:rsidR="00990CC4" w:rsidRPr="00275497">
              <w:rPr>
                <w:rFonts w:ascii="EC Square Sans Pro" w:hAnsi="EC Square Sans Pro"/>
                <w:sz w:val="20"/>
                <w:szCs w:val="20"/>
              </w:rPr>
              <w:fldChar w:fldCharType="begin"/>
            </w:r>
            <w:r w:rsidR="003A405E" w:rsidRPr="00275497">
              <w:rPr>
                <w:rFonts w:ascii="EC Square Sans Pro" w:hAnsi="EC Square Sans Pro"/>
                <w:sz w:val="20"/>
                <w:szCs w:val="20"/>
              </w:rPr>
              <w:instrText xml:space="preserve"> REF _Ref490755958 \r \h </w:instrText>
            </w:r>
            <w:r w:rsidR="00990CC4" w:rsidRPr="00275497">
              <w:rPr>
                <w:rFonts w:ascii="EC Square Sans Pro" w:hAnsi="EC Square Sans Pro"/>
                <w:sz w:val="20"/>
                <w:szCs w:val="20"/>
              </w:rPr>
            </w:r>
            <w:r w:rsidR="00990CC4" w:rsidRPr="00275497">
              <w:rPr>
                <w:rFonts w:ascii="EC Square Sans Pro" w:hAnsi="EC Square Sans Pro"/>
                <w:sz w:val="20"/>
                <w:szCs w:val="20"/>
              </w:rPr>
              <w:fldChar w:fldCharType="separate"/>
            </w:r>
            <w:r w:rsidR="00001246">
              <w:rPr>
                <w:rFonts w:ascii="EC Square Sans Pro" w:hAnsi="EC Square Sans Pro"/>
                <w:sz w:val="20"/>
                <w:szCs w:val="20"/>
              </w:rPr>
              <w:t>1</w:t>
            </w:r>
            <w:r w:rsidR="00990CC4" w:rsidRPr="00275497">
              <w:rPr>
                <w:rFonts w:ascii="EC Square Sans Pro" w:hAnsi="EC Square Sans Pro"/>
                <w:sz w:val="20"/>
                <w:szCs w:val="20"/>
              </w:rPr>
              <w:fldChar w:fldCharType="end"/>
            </w:r>
            <w:r w:rsidRPr="00275497">
              <w:rPr>
                <w:rFonts w:ascii="EC Square Sans Pro" w:hAnsi="EC Square Sans Pro"/>
                <w:sz w:val="20"/>
                <w:szCs w:val="20"/>
              </w:rPr>
              <w:t xml:space="preserve"> Introduction of this user manual.</w:t>
            </w:r>
          </w:p>
        </w:tc>
      </w:tr>
    </w:tbl>
    <w:p w:rsidR="009B658E" w:rsidRPr="00275497" w:rsidRDefault="009B658E" w:rsidP="009B658E">
      <w:pPr>
        <w:jc w:val="both"/>
      </w:pPr>
    </w:p>
    <w:p w:rsidR="009B658E" w:rsidRPr="00275497" w:rsidRDefault="009B658E" w:rsidP="00F56C64">
      <w:pPr>
        <w:pStyle w:val="Titolo4"/>
        <w:rPr>
          <w:lang w:eastAsia="en-GB"/>
        </w:rPr>
      </w:pPr>
      <w:bookmarkStart w:id="120" w:name="_Ref493082441"/>
      <w:bookmarkStart w:id="121" w:name="_Toc503526082"/>
      <w:r w:rsidRPr="00275497">
        <w:rPr>
          <w:lang w:eastAsia="en-GB"/>
        </w:rPr>
        <w:t xml:space="preserve">Guidance to prove that </w:t>
      </w:r>
      <w:r w:rsidR="00FF6ACF" w:rsidRPr="00275497">
        <w:rPr>
          <w:lang w:eastAsia="en-GB"/>
        </w:rPr>
        <w:t xml:space="preserve">a </w:t>
      </w:r>
      <w:r w:rsidRPr="00275497">
        <w:rPr>
          <w:lang w:eastAsia="en-GB"/>
        </w:rPr>
        <w:t xml:space="preserve">product is used with an automatic and </w:t>
      </w:r>
      <w:r w:rsidR="00FF6ACF" w:rsidRPr="00275497">
        <w:rPr>
          <w:lang w:eastAsia="en-GB"/>
        </w:rPr>
        <w:t xml:space="preserve">regularly serviced </w:t>
      </w:r>
      <w:r w:rsidRPr="00275497">
        <w:rPr>
          <w:lang w:eastAsia="en-GB"/>
        </w:rPr>
        <w:t>dosing system</w:t>
      </w:r>
      <w:bookmarkEnd w:id="120"/>
      <w:bookmarkEnd w:id="121"/>
    </w:p>
    <w:p w:rsidR="00FE3C57" w:rsidRPr="00275497" w:rsidRDefault="009B658E" w:rsidP="009B658E">
      <w:pPr>
        <w:jc w:val="both"/>
        <w:rPr>
          <w:rFonts w:ascii="EC Square Sans Pro" w:hAnsi="EC Square Sans Pro"/>
          <w:iCs/>
          <w:sz w:val="20"/>
          <w:lang w:eastAsia="en-GB"/>
        </w:rPr>
      </w:pPr>
      <w:r w:rsidRPr="00275497">
        <w:rPr>
          <w:rFonts w:ascii="EC Square Sans Pro" w:hAnsi="EC Square Sans Pro"/>
          <w:iCs/>
          <w:sz w:val="20"/>
          <w:lang w:eastAsia="en-GB"/>
        </w:rPr>
        <w:t>In order to ensure that the correct dosage is used, the applicant</w:t>
      </w:r>
      <w:r w:rsidR="00FE3C57" w:rsidRPr="00275497">
        <w:rPr>
          <w:rFonts w:ascii="EC Square Sans Pro" w:hAnsi="EC Square Sans Pro"/>
          <w:iCs/>
          <w:sz w:val="20"/>
          <w:lang w:eastAsia="en-GB"/>
        </w:rPr>
        <w:t>, the applicant's representative</w:t>
      </w:r>
      <w:r w:rsidRPr="00275497">
        <w:rPr>
          <w:rFonts w:ascii="EC Square Sans Pro" w:hAnsi="EC Square Sans Pro"/>
          <w:iCs/>
          <w:sz w:val="20"/>
          <w:lang w:eastAsia="en-GB"/>
        </w:rPr>
        <w:t xml:space="preserve"> or a third party shall visit all the premises where the applicant's product is used at least annually and perform a verification of the calibration of the dosing system. </w:t>
      </w:r>
      <w:r w:rsidR="00FE3C57" w:rsidRPr="00275497">
        <w:rPr>
          <w:rFonts w:ascii="EC Square Sans Pro" w:hAnsi="EC Square Sans Pro"/>
          <w:iCs/>
          <w:sz w:val="20"/>
          <w:lang w:eastAsia="en-GB"/>
        </w:rPr>
        <w:t>While all multi-component systems must be used with automatic dosing systems, the applicant is not required to provide and/or install such systems themselves. Their clients may use already installed systems or have some installed by a separate entity.</w:t>
      </w:r>
    </w:p>
    <w:p w:rsidR="009B658E" w:rsidRPr="00275497" w:rsidRDefault="009B658E" w:rsidP="009B658E">
      <w:pPr>
        <w:jc w:val="both"/>
        <w:rPr>
          <w:rFonts w:ascii="EC Square Sans Pro" w:hAnsi="EC Square Sans Pro"/>
          <w:iCs/>
          <w:sz w:val="20"/>
          <w:lang w:eastAsia="en-GB"/>
        </w:rPr>
      </w:pPr>
      <w:r w:rsidRPr="00275497">
        <w:rPr>
          <w:rFonts w:ascii="EC Square Sans Pro" w:hAnsi="EC Square Sans Pro"/>
          <w:iCs/>
          <w:sz w:val="20"/>
          <w:lang w:eastAsia="en-GB"/>
        </w:rPr>
        <w:t xml:space="preserve">For </w:t>
      </w:r>
      <w:r w:rsidR="00F1634E" w:rsidRPr="00275497">
        <w:rPr>
          <w:rFonts w:ascii="EC Square Sans Pro" w:hAnsi="EC Square Sans Pro"/>
          <w:iCs/>
          <w:sz w:val="20"/>
          <w:lang w:eastAsia="en-GB"/>
        </w:rPr>
        <w:t>the verification of this criterion</w:t>
      </w:r>
      <w:r w:rsidRPr="00275497">
        <w:rPr>
          <w:rFonts w:ascii="EC Square Sans Pro" w:hAnsi="EC Square Sans Pro"/>
          <w:iCs/>
          <w:sz w:val="20"/>
          <w:lang w:eastAsia="en-GB"/>
        </w:rPr>
        <w:t xml:space="preserve">, the applicant shall provide the competent body a signed declaration of compliance together with </w:t>
      </w:r>
      <w:r w:rsidR="00F1634E" w:rsidRPr="00275497">
        <w:rPr>
          <w:rFonts w:ascii="EC Square Sans Pro" w:hAnsi="EC Square Sans Pro"/>
          <w:iCs/>
          <w:sz w:val="20"/>
          <w:lang w:eastAsia="en-GB"/>
        </w:rPr>
        <w:t xml:space="preserve">a </w:t>
      </w:r>
      <w:r w:rsidRPr="00275497">
        <w:rPr>
          <w:rFonts w:ascii="EC Square Sans Pro" w:hAnsi="EC Square Sans Pro"/>
          <w:iCs/>
          <w:sz w:val="20"/>
          <w:lang w:eastAsia="en-GB"/>
        </w:rPr>
        <w:t>description of what</w:t>
      </w:r>
      <w:r w:rsidR="00F1634E" w:rsidRPr="00275497">
        <w:rPr>
          <w:rFonts w:ascii="EC Square Sans Pro" w:hAnsi="EC Square Sans Pro"/>
          <w:iCs/>
          <w:sz w:val="20"/>
          <w:lang w:eastAsia="en-GB"/>
        </w:rPr>
        <w:t xml:space="preserve"> is verified during</w:t>
      </w:r>
      <w:r w:rsidRPr="00275497">
        <w:rPr>
          <w:rFonts w:ascii="EC Square Sans Pro" w:hAnsi="EC Square Sans Pro"/>
          <w:iCs/>
          <w:sz w:val="20"/>
          <w:lang w:eastAsia="en-GB"/>
        </w:rPr>
        <w:t xml:space="preserve"> the visits</w:t>
      </w:r>
      <w:r w:rsidR="00F1634E" w:rsidRPr="00275497">
        <w:rPr>
          <w:rFonts w:ascii="EC Square Sans Pro" w:hAnsi="EC Square Sans Pro"/>
          <w:iCs/>
          <w:sz w:val="20"/>
          <w:lang w:eastAsia="en-GB"/>
        </w:rPr>
        <w:t>,</w:t>
      </w:r>
      <w:r w:rsidRPr="00275497">
        <w:rPr>
          <w:rFonts w:ascii="EC Square Sans Pro" w:hAnsi="EC Square Sans Pro"/>
          <w:iCs/>
          <w:sz w:val="20"/>
          <w:lang w:eastAsia="en-GB"/>
        </w:rPr>
        <w:t xml:space="preserve"> the name of the entity in charge of the visits and the frequency of those visits. </w:t>
      </w:r>
    </w:p>
    <w:p w:rsidR="00B26BB0" w:rsidRPr="00275497" w:rsidRDefault="00B26BB0" w:rsidP="00B26BB0">
      <w:pPr>
        <w:rPr>
          <w:lang w:eastAsia="en-GB"/>
        </w:rPr>
      </w:pPr>
    </w:p>
    <w:p w:rsidR="009B658E" w:rsidRPr="00275497" w:rsidRDefault="009B658E" w:rsidP="003A405E">
      <w:pPr>
        <w:pStyle w:val="Titolo3"/>
      </w:pPr>
      <w:bookmarkStart w:id="122" w:name="_Toc503526083"/>
      <w:r w:rsidRPr="00275497">
        <w:t>Criterion: User information</w:t>
      </w:r>
      <w:bookmarkEnd w:id="122"/>
    </w:p>
    <w:p w:rsidR="006B6738" w:rsidRPr="00275497" w:rsidRDefault="006B6738" w:rsidP="006B6738">
      <w:pPr>
        <w:spacing w:before="120" w:after="120" w:line="240" w:lineRule="auto"/>
        <w:jc w:val="both"/>
        <w:rPr>
          <w:rFonts w:ascii="EC Square Sans Pro" w:hAnsi="EC Square Sans Pro"/>
          <w:b/>
          <w:color w:val="948A54"/>
          <w:sz w:val="20"/>
          <w:szCs w:val="20"/>
        </w:rPr>
      </w:pPr>
      <w:r w:rsidRPr="00275497">
        <w:rPr>
          <w:noProof/>
          <w:lang w:val="it-IT" w:eastAsia="it-IT"/>
        </w:rPr>
        <w:drawing>
          <wp:inline distT="0" distB="0" distL="0" distR="0">
            <wp:extent cx="263525" cy="230505"/>
            <wp:effectExtent l="19050" t="0" r="3175" b="0"/>
            <wp:docPr id="132"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This criterion applies to all the product categories included in this manual.</w:t>
      </w:r>
    </w:p>
    <w:tbl>
      <w:tblPr>
        <w:tblStyle w:val="Grigliatabella"/>
        <w:tblW w:w="0" w:type="auto"/>
        <w:jc w:val="center"/>
        <w:tblLook w:val="04A0"/>
      </w:tblPr>
      <w:tblGrid>
        <w:gridCol w:w="9166"/>
      </w:tblGrid>
      <w:tr w:rsidR="006B6738" w:rsidRPr="00275497" w:rsidTr="006B6738">
        <w:trPr>
          <w:jc w:val="center"/>
        </w:trPr>
        <w:tc>
          <w:tcPr>
            <w:tcW w:w="9166" w:type="dxa"/>
          </w:tcPr>
          <w:p w:rsidR="006B6738" w:rsidRPr="00275497" w:rsidRDefault="006B6738" w:rsidP="00267229">
            <w:pPr>
              <w:spacing w:before="120" w:after="120"/>
              <w:rPr>
                <w:rFonts w:ascii="EC Square Sans Pro" w:hAnsi="EC Square Sans Pro"/>
                <w:b/>
                <w:iCs/>
                <w:color w:val="0070C0"/>
                <w:sz w:val="20"/>
                <w:szCs w:val="20"/>
                <w:lang w:eastAsia="en-GB"/>
              </w:rPr>
            </w:pPr>
            <w:r w:rsidRPr="00275497">
              <w:rPr>
                <w:rFonts w:ascii="EC Square Sans Pro" w:hAnsi="EC Square Sans Pro"/>
                <w:b/>
                <w:iCs/>
                <w:color w:val="0070C0"/>
                <w:sz w:val="20"/>
                <w:szCs w:val="20"/>
                <w:lang w:eastAsia="en-GB"/>
              </w:rPr>
              <w:t>Unified criterion text from the different Commission Decisions:</w:t>
            </w:r>
          </w:p>
          <w:p w:rsidR="006B6738" w:rsidRPr="00275497" w:rsidRDefault="006B6738" w:rsidP="00267229">
            <w:pPr>
              <w:spacing w:before="120" w:after="120"/>
              <w:jc w:val="both"/>
              <w:rPr>
                <w:rFonts w:ascii="EC Square Sans Pro" w:hAnsi="EC Square Sans Pro"/>
                <w:iCs/>
                <w:sz w:val="20"/>
                <w:szCs w:val="20"/>
                <w:lang w:eastAsia="en-GB"/>
              </w:rPr>
            </w:pPr>
            <w:r w:rsidRPr="00275497">
              <w:rPr>
                <w:rFonts w:ascii="EC Square Sans Pro" w:hAnsi="EC Square Sans Pro"/>
                <w:iCs/>
                <w:sz w:val="20"/>
                <w:szCs w:val="20"/>
                <w:lang w:eastAsia="en-GB"/>
              </w:rPr>
              <w:t>The product shall be accompanied by instructions for proper use so as to maximize product performance and minimize waste, and reduce water pollution and use of resources. These instructions shall be legible or include graphical representation or icons and include information on the following:</w:t>
            </w:r>
          </w:p>
          <w:p w:rsidR="006B6738" w:rsidRPr="00275497" w:rsidRDefault="006B6738" w:rsidP="00267229">
            <w:pPr>
              <w:spacing w:before="120" w:after="120"/>
              <w:jc w:val="both"/>
              <w:rPr>
                <w:rFonts w:ascii="EC Square Sans Pro" w:hAnsi="EC Square Sans Pro"/>
                <w:b/>
                <w:iCs/>
                <w:sz w:val="20"/>
                <w:szCs w:val="20"/>
                <w:lang w:eastAsia="en-GB"/>
              </w:rPr>
            </w:pPr>
            <w:r w:rsidRPr="00275497">
              <w:rPr>
                <w:rFonts w:ascii="EC Square Sans Pro" w:hAnsi="EC Square Sans Pro"/>
                <w:b/>
                <w:iCs/>
                <w:sz w:val="20"/>
                <w:szCs w:val="20"/>
                <w:lang w:eastAsia="en-GB"/>
              </w:rPr>
              <w:t>(a) Dosing instructions</w:t>
            </w:r>
          </w:p>
          <w:p w:rsidR="006B6738" w:rsidRPr="00275497" w:rsidRDefault="00D6425B" w:rsidP="00D12331">
            <w:pPr>
              <w:spacing w:before="120" w:after="120"/>
              <w:jc w:val="both"/>
              <w:rPr>
                <w:rFonts w:ascii="EC Square Sans Pro" w:hAnsi="EC Square Sans Pro"/>
                <w:iCs/>
                <w:sz w:val="20"/>
                <w:szCs w:val="20"/>
                <w:lang w:eastAsia="en-GB"/>
              </w:rPr>
            </w:pPr>
            <w:r w:rsidRPr="00275497">
              <w:rPr>
                <w:rFonts w:ascii="EC Square Sans Pro" w:hAnsi="EC Square Sans Pro"/>
                <w:iCs/>
                <w:sz w:val="20"/>
                <w:szCs w:val="20"/>
                <w:u w:val="single"/>
                <w:lang w:eastAsia="en-GB"/>
              </w:rPr>
              <w:t>LD, DD, HSC and HDD</w:t>
            </w:r>
            <w:r w:rsidR="00380818" w:rsidRPr="00275497">
              <w:rPr>
                <w:rFonts w:ascii="EC Square Sans Pro" w:hAnsi="EC Square Sans Pro"/>
                <w:iCs/>
                <w:sz w:val="20"/>
                <w:szCs w:val="20"/>
                <w:lang w:eastAsia="en-GB"/>
              </w:rPr>
              <w:t>: T</w:t>
            </w:r>
            <w:r w:rsidR="006B6738" w:rsidRPr="00275497">
              <w:rPr>
                <w:rFonts w:ascii="EC Square Sans Pro" w:hAnsi="EC Square Sans Pro"/>
                <w:iCs/>
                <w:sz w:val="20"/>
                <w:szCs w:val="20"/>
                <w:lang w:eastAsia="en-GB"/>
              </w:rPr>
              <w:t xml:space="preserve">he applicant shall take suitable steps to help consumers respect the recommended dosage, making available the dosing instructions and a convenient dosage system (e.g. </w:t>
            </w:r>
            <w:r w:rsidR="00D12331" w:rsidRPr="00D12331">
              <w:rPr>
                <w:rFonts w:ascii="EC Square Sans Pro" w:hAnsi="EC Square Sans Pro"/>
                <w:iCs/>
                <w:sz w:val="20"/>
                <w:szCs w:val="20"/>
                <w:lang w:eastAsia="en-GB"/>
              </w:rPr>
              <w:t>‘dosing system’, such as a cap can be present within the product, or that dosing instructions matching the dosing system should be available on the label to guide the user.</w:t>
            </w:r>
            <w:r w:rsidR="006B6738" w:rsidRPr="00275497">
              <w:rPr>
                <w:rFonts w:ascii="EC Square Sans Pro" w:hAnsi="EC Square Sans Pro"/>
                <w:iCs/>
                <w:sz w:val="20"/>
                <w:szCs w:val="20"/>
                <w:lang w:eastAsia="en-GB"/>
              </w:rPr>
              <w:t xml:space="preserve">). </w:t>
            </w:r>
          </w:p>
          <w:p w:rsidR="006B6738" w:rsidRPr="00275497" w:rsidRDefault="006B6738" w:rsidP="00267229">
            <w:pPr>
              <w:spacing w:before="120" w:after="120"/>
              <w:jc w:val="both"/>
              <w:rPr>
                <w:rFonts w:ascii="EC Square Sans Pro" w:hAnsi="EC Square Sans Pro"/>
                <w:iCs/>
                <w:sz w:val="20"/>
                <w:szCs w:val="20"/>
                <w:lang w:eastAsia="en-GB"/>
              </w:rPr>
            </w:pPr>
            <w:r w:rsidRPr="00275497">
              <w:rPr>
                <w:rFonts w:ascii="EC Square Sans Pro" w:hAnsi="EC Square Sans Pro"/>
                <w:iCs/>
                <w:sz w:val="20"/>
                <w:szCs w:val="20"/>
                <w:lang w:eastAsia="en-GB"/>
              </w:rPr>
              <w:t>Dosage instructions shall include different information depending on the product category:</w:t>
            </w:r>
          </w:p>
          <w:p w:rsidR="006B6738" w:rsidRPr="00275497" w:rsidRDefault="006B6738" w:rsidP="00267229">
            <w:pPr>
              <w:spacing w:before="120" w:after="120"/>
              <w:jc w:val="both"/>
              <w:rPr>
                <w:rFonts w:ascii="EC Square Sans Pro" w:hAnsi="EC Square Sans Pro"/>
                <w:iCs/>
                <w:sz w:val="20"/>
                <w:szCs w:val="20"/>
                <w:lang w:eastAsia="en-GB"/>
              </w:rPr>
            </w:pPr>
            <w:r w:rsidRPr="00275497">
              <w:rPr>
                <w:rFonts w:ascii="EC Square Sans Pro" w:hAnsi="EC Square Sans Pro"/>
                <w:iCs/>
                <w:sz w:val="20"/>
                <w:szCs w:val="20"/>
                <w:lang w:eastAsia="en-GB"/>
              </w:rPr>
              <w:t xml:space="preserve">- </w:t>
            </w:r>
            <w:r w:rsidRPr="00275497">
              <w:rPr>
                <w:rFonts w:ascii="EC Square Sans Pro" w:hAnsi="EC Square Sans Pro"/>
                <w:iCs/>
                <w:sz w:val="20"/>
                <w:szCs w:val="20"/>
                <w:u w:val="single"/>
                <w:lang w:eastAsia="en-GB"/>
              </w:rPr>
              <w:t>LD, HSC and HDD</w:t>
            </w:r>
            <w:r w:rsidRPr="00275497">
              <w:rPr>
                <w:rFonts w:ascii="EC Square Sans Pro" w:hAnsi="EC Square Sans Pro"/>
                <w:iCs/>
                <w:sz w:val="20"/>
                <w:szCs w:val="20"/>
                <w:lang w:eastAsia="en-GB"/>
              </w:rPr>
              <w:t>: Dosage instructions shall include information on the recommended dosage for at least two levels of soiling (</w:t>
            </w:r>
            <w:r w:rsidRPr="00275497">
              <w:rPr>
                <w:rFonts w:ascii="EC Square Sans Pro" w:hAnsi="EC Square Sans Pro"/>
                <w:iCs/>
                <w:color w:val="0070C0"/>
                <w:sz w:val="20"/>
                <w:szCs w:val="20"/>
                <w:lang w:eastAsia="en-GB"/>
              </w:rPr>
              <w:t xml:space="preserve">for a standard load </w:t>
            </w:r>
            <w:r w:rsidR="00D6425B" w:rsidRPr="00275497">
              <w:rPr>
                <w:rFonts w:ascii="EC Square Sans Pro" w:hAnsi="EC Square Sans Pro"/>
                <w:iCs/>
                <w:color w:val="0070C0"/>
                <w:sz w:val="20"/>
                <w:szCs w:val="20"/>
                <w:u w:val="single"/>
                <w:lang w:eastAsia="en-GB"/>
              </w:rPr>
              <w:t>in the case of LD</w:t>
            </w:r>
            <w:r w:rsidRPr="00275497">
              <w:rPr>
                <w:rFonts w:ascii="EC Square Sans Pro" w:hAnsi="EC Square Sans Pro"/>
                <w:iCs/>
                <w:sz w:val="20"/>
                <w:szCs w:val="20"/>
                <w:lang w:eastAsia="en-GB"/>
              </w:rPr>
              <w:t xml:space="preserve">) and on the impact of the water hardness on the dosing, as well as indications of the most prevalent water hardness in the area where the product is intended to be marketed or where this information can be found. </w:t>
            </w:r>
          </w:p>
          <w:p w:rsidR="006B6738" w:rsidRPr="00275497" w:rsidRDefault="006B6738" w:rsidP="00267229">
            <w:pPr>
              <w:spacing w:before="120" w:after="120"/>
              <w:jc w:val="both"/>
              <w:rPr>
                <w:rFonts w:ascii="EC Square Sans Pro" w:hAnsi="EC Square Sans Pro"/>
                <w:iCs/>
                <w:sz w:val="20"/>
                <w:szCs w:val="20"/>
                <w:lang w:eastAsia="en-GB"/>
              </w:rPr>
            </w:pPr>
            <w:r w:rsidRPr="00275497">
              <w:rPr>
                <w:rFonts w:ascii="EC Square Sans Pro" w:hAnsi="EC Square Sans Pro"/>
                <w:iCs/>
                <w:sz w:val="20"/>
                <w:szCs w:val="20"/>
                <w:lang w:eastAsia="en-GB"/>
              </w:rPr>
              <w:t>-</w:t>
            </w:r>
            <w:r w:rsidR="003A405E" w:rsidRPr="00275497">
              <w:rPr>
                <w:rFonts w:ascii="EC Square Sans Pro" w:hAnsi="EC Square Sans Pro"/>
                <w:iCs/>
                <w:sz w:val="20"/>
                <w:szCs w:val="20"/>
                <w:lang w:eastAsia="en-GB"/>
              </w:rPr>
              <w:t xml:space="preserve"> </w:t>
            </w:r>
            <w:r w:rsidRPr="00275497">
              <w:rPr>
                <w:rFonts w:ascii="EC Square Sans Pro" w:hAnsi="EC Square Sans Pro"/>
                <w:iCs/>
                <w:sz w:val="20"/>
                <w:szCs w:val="20"/>
                <w:u w:val="single"/>
                <w:lang w:eastAsia="en-GB"/>
              </w:rPr>
              <w:t>HSC and HDD</w:t>
            </w:r>
            <w:r w:rsidR="00380818" w:rsidRPr="00275497">
              <w:rPr>
                <w:rFonts w:ascii="EC Square Sans Pro" w:hAnsi="EC Square Sans Pro"/>
                <w:iCs/>
                <w:sz w:val="20"/>
                <w:szCs w:val="20"/>
                <w:lang w:eastAsia="en-GB"/>
              </w:rPr>
              <w:t>:</w:t>
            </w:r>
            <w:r w:rsidRPr="00275497">
              <w:rPr>
                <w:rFonts w:ascii="EC Square Sans Pro" w:hAnsi="EC Square Sans Pro"/>
                <w:iCs/>
                <w:sz w:val="20"/>
                <w:szCs w:val="20"/>
                <w:lang w:eastAsia="en-GB"/>
              </w:rPr>
              <w:t xml:space="preserve"> </w:t>
            </w:r>
            <w:r w:rsidR="00380818" w:rsidRPr="00275497">
              <w:rPr>
                <w:rFonts w:ascii="EC Square Sans Pro" w:hAnsi="EC Square Sans Pro"/>
                <w:iCs/>
                <w:sz w:val="20"/>
                <w:szCs w:val="20"/>
                <w:lang w:eastAsia="en-GB"/>
              </w:rPr>
              <w:t>T</w:t>
            </w:r>
            <w:r w:rsidRPr="00275497">
              <w:rPr>
                <w:rFonts w:ascii="EC Square Sans Pro" w:hAnsi="EC Square Sans Pro"/>
                <w:iCs/>
                <w:sz w:val="20"/>
                <w:szCs w:val="20"/>
                <w:lang w:eastAsia="en-GB"/>
              </w:rPr>
              <w:t>he information related to water hardness on the dosage shall be included only if applicable.</w:t>
            </w:r>
            <w:r w:rsidRPr="00275497">
              <w:rPr>
                <w:rFonts w:ascii="EC Square Sans Pro" w:hAnsi="EC Square Sans Pro"/>
                <w:iCs/>
                <w:sz w:val="20"/>
                <w:szCs w:val="20"/>
                <w:u w:val="single"/>
                <w:lang w:eastAsia="en-GB"/>
              </w:rPr>
              <w:t xml:space="preserve"> In the case of HSC</w:t>
            </w:r>
            <w:r w:rsidRPr="00275497">
              <w:rPr>
                <w:rFonts w:ascii="EC Square Sans Pro" w:hAnsi="EC Square Sans Pro"/>
                <w:iCs/>
                <w:sz w:val="20"/>
                <w:szCs w:val="20"/>
                <w:lang w:eastAsia="en-GB"/>
              </w:rPr>
              <w:t>, the following text shall appear on the packaging of RTU products: “</w:t>
            </w:r>
            <w:r w:rsidRPr="00275497">
              <w:rPr>
                <w:rFonts w:ascii="EC Square Sans Pro" w:hAnsi="EC Square Sans Pro"/>
                <w:b/>
                <w:iCs/>
                <w:sz w:val="20"/>
                <w:szCs w:val="20"/>
                <w:lang w:eastAsia="en-GB"/>
              </w:rPr>
              <w:t>This product is not intended for a large-scale cleaning</w:t>
            </w:r>
            <w:r w:rsidRPr="00275497">
              <w:rPr>
                <w:rFonts w:ascii="EC Square Sans Pro" w:hAnsi="EC Square Sans Pro"/>
                <w:iCs/>
                <w:sz w:val="20"/>
                <w:szCs w:val="20"/>
                <w:lang w:eastAsia="en-GB"/>
              </w:rPr>
              <w:t>”.</w:t>
            </w:r>
          </w:p>
          <w:p w:rsidR="006B6738" w:rsidRPr="00275497" w:rsidRDefault="006B6738" w:rsidP="00267229">
            <w:pPr>
              <w:spacing w:before="120" w:after="120"/>
              <w:jc w:val="both"/>
              <w:rPr>
                <w:rFonts w:ascii="EC Square Sans Pro" w:hAnsi="EC Square Sans Pro"/>
                <w:iCs/>
                <w:sz w:val="20"/>
                <w:szCs w:val="20"/>
                <w:lang w:eastAsia="en-GB"/>
              </w:rPr>
            </w:pPr>
            <w:r w:rsidRPr="00275497">
              <w:rPr>
                <w:rFonts w:ascii="EC Square Sans Pro" w:hAnsi="EC Square Sans Pro"/>
                <w:iCs/>
                <w:sz w:val="20"/>
                <w:szCs w:val="20"/>
                <w:lang w:eastAsia="en-GB"/>
              </w:rPr>
              <w:t xml:space="preserve">- </w:t>
            </w:r>
            <w:r w:rsidRPr="00275497">
              <w:rPr>
                <w:rFonts w:ascii="EC Square Sans Pro" w:hAnsi="EC Square Sans Pro"/>
                <w:iCs/>
                <w:sz w:val="20"/>
                <w:szCs w:val="20"/>
                <w:u w:val="single"/>
                <w:lang w:eastAsia="en-GB"/>
              </w:rPr>
              <w:t>IILD and IIDD</w:t>
            </w:r>
            <w:r w:rsidRPr="00275497">
              <w:rPr>
                <w:rFonts w:ascii="EC Square Sans Pro" w:hAnsi="EC Square Sans Pro"/>
                <w:iCs/>
                <w:sz w:val="20"/>
                <w:szCs w:val="20"/>
                <w:lang w:eastAsia="en-GB"/>
              </w:rPr>
              <w:t>: Dosage instructions shall include the dose in g or ml and/or second or alternative metric (e.g. caps, spray actuations) and the impact of the water hardness on the dose. This requirement does not apply for multi-component products to be dosed with an automatic dosing system. Indications of the most prevalent water hardness in the area where the product is intended to be marketed or where this information can be found shall be also provided.</w:t>
            </w:r>
          </w:p>
          <w:p w:rsidR="006B6738" w:rsidRPr="00275497" w:rsidRDefault="006B6738" w:rsidP="00267229">
            <w:pPr>
              <w:spacing w:before="120" w:after="120"/>
              <w:jc w:val="both"/>
              <w:rPr>
                <w:rFonts w:ascii="EC Square Sans Pro" w:hAnsi="EC Square Sans Pro"/>
                <w:iCs/>
                <w:sz w:val="20"/>
                <w:szCs w:val="20"/>
                <w:lang w:eastAsia="en-GB"/>
              </w:rPr>
            </w:pPr>
            <w:r w:rsidRPr="00275497">
              <w:rPr>
                <w:rFonts w:ascii="EC Square Sans Pro" w:hAnsi="EC Square Sans Pro"/>
                <w:iCs/>
                <w:sz w:val="20"/>
                <w:szCs w:val="20"/>
                <w:lang w:eastAsia="en-GB"/>
              </w:rPr>
              <w:t xml:space="preserve">- </w:t>
            </w:r>
            <w:r w:rsidRPr="00275497">
              <w:rPr>
                <w:rFonts w:ascii="EC Square Sans Pro" w:hAnsi="EC Square Sans Pro"/>
                <w:iCs/>
                <w:sz w:val="20"/>
                <w:szCs w:val="20"/>
                <w:u w:val="single"/>
                <w:lang w:eastAsia="en-GB"/>
              </w:rPr>
              <w:t>DD</w:t>
            </w:r>
            <w:r w:rsidRPr="00275497">
              <w:rPr>
                <w:rFonts w:ascii="EC Square Sans Pro" w:hAnsi="EC Square Sans Pro"/>
                <w:iCs/>
                <w:sz w:val="20"/>
                <w:szCs w:val="20"/>
                <w:lang w:eastAsia="en-GB"/>
              </w:rPr>
              <w:t>: Dosage instructions shall include information on the recommended dosage for a standard load.</w:t>
            </w:r>
          </w:p>
          <w:p w:rsidR="006B6738" w:rsidRPr="00275497" w:rsidRDefault="006B6738" w:rsidP="00267229">
            <w:pPr>
              <w:spacing w:before="120" w:after="120"/>
              <w:jc w:val="both"/>
              <w:rPr>
                <w:rFonts w:ascii="EC Square Sans Pro" w:hAnsi="EC Square Sans Pro"/>
                <w:iCs/>
                <w:sz w:val="20"/>
                <w:szCs w:val="20"/>
                <w:lang w:eastAsia="en-GB"/>
              </w:rPr>
            </w:pPr>
            <w:r w:rsidRPr="00275497">
              <w:rPr>
                <w:rFonts w:ascii="EC Square Sans Pro" w:hAnsi="EC Square Sans Pro"/>
                <w:b/>
                <w:iCs/>
                <w:sz w:val="20"/>
                <w:szCs w:val="20"/>
                <w:lang w:eastAsia="en-GB"/>
              </w:rPr>
              <w:t>(</w:t>
            </w:r>
            <w:r w:rsidRPr="00275497">
              <w:rPr>
                <w:rFonts w:ascii="EC Square Sans Pro" w:hAnsi="EC Square Sans Pro"/>
                <w:b/>
                <w:bCs/>
                <w:iCs/>
                <w:sz w:val="20"/>
                <w:szCs w:val="20"/>
                <w:lang w:eastAsia="en-GB"/>
              </w:rPr>
              <w:t>b</w:t>
            </w:r>
            <w:r w:rsidRPr="00275497">
              <w:rPr>
                <w:rFonts w:ascii="EC Square Sans Pro" w:hAnsi="EC Square Sans Pro"/>
                <w:b/>
                <w:iCs/>
                <w:sz w:val="20"/>
                <w:szCs w:val="20"/>
                <w:lang w:eastAsia="en-GB"/>
              </w:rPr>
              <w:t>) Packaging disposal information</w:t>
            </w:r>
          </w:p>
          <w:p w:rsidR="006B6738" w:rsidRPr="00275497" w:rsidRDefault="006B6738" w:rsidP="00267229">
            <w:pPr>
              <w:spacing w:before="120" w:after="120"/>
              <w:jc w:val="both"/>
              <w:rPr>
                <w:rFonts w:ascii="EC Square Sans Pro" w:hAnsi="EC Square Sans Pro"/>
                <w:iCs/>
                <w:sz w:val="20"/>
                <w:szCs w:val="20"/>
                <w:lang w:eastAsia="en-GB"/>
              </w:rPr>
            </w:pPr>
            <w:r w:rsidRPr="00275497">
              <w:rPr>
                <w:rFonts w:ascii="EC Square Sans Pro" w:hAnsi="EC Square Sans Pro"/>
                <w:iCs/>
                <w:sz w:val="20"/>
                <w:szCs w:val="20"/>
                <w:lang w:eastAsia="en-GB"/>
              </w:rPr>
              <w:t>The primary packaging shall include information on the reuse, recycling and correct disposal of packaging.</w:t>
            </w:r>
          </w:p>
          <w:p w:rsidR="006B6738" w:rsidRPr="00275497" w:rsidRDefault="006B6738" w:rsidP="00267229">
            <w:pPr>
              <w:spacing w:before="120" w:after="120"/>
              <w:jc w:val="both"/>
              <w:rPr>
                <w:rFonts w:ascii="EC Square Sans Pro" w:hAnsi="EC Square Sans Pro"/>
                <w:b/>
                <w:iCs/>
                <w:sz w:val="20"/>
                <w:szCs w:val="20"/>
                <w:lang w:eastAsia="en-GB"/>
              </w:rPr>
            </w:pPr>
            <w:r w:rsidRPr="00275497">
              <w:rPr>
                <w:rFonts w:ascii="EC Square Sans Pro" w:hAnsi="EC Square Sans Pro"/>
                <w:b/>
                <w:iCs/>
                <w:sz w:val="20"/>
                <w:szCs w:val="20"/>
                <w:lang w:eastAsia="en-GB"/>
              </w:rPr>
              <w:t xml:space="preserve">(c) Environmental information </w:t>
            </w:r>
          </w:p>
          <w:p w:rsidR="006B6738" w:rsidRPr="00275497" w:rsidRDefault="006B6738" w:rsidP="00267229">
            <w:pPr>
              <w:spacing w:before="120" w:after="120"/>
              <w:jc w:val="both"/>
              <w:rPr>
                <w:rFonts w:ascii="EC Square Sans Pro" w:hAnsi="EC Square Sans Pro"/>
                <w:iCs/>
                <w:sz w:val="20"/>
                <w:szCs w:val="20"/>
                <w:lang w:eastAsia="en-GB"/>
              </w:rPr>
            </w:pPr>
            <w:r w:rsidRPr="00275497">
              <w:rPr>
                <w:rFonts w:ascii="EC Square Sans Pro" w:hAnsi="EC Square Sans Pro"/>
                <w:iCs/>
                <w:sz w:val="20"/>
                <w:szCs w:val="20"/>
                <w:lang w:eastAsia="en-GB"/>
              </w:rPr>
              <w:t>A text shall appear on the primary packaging indicating the importance of using the correct dosage and the lowest recommended temperature</w:t>
            </w:r>
            <w:r w:rsidR="00D12331">
              <w:rPr>
                <w:rFonts w:ascii="EC Square Sans Pro" w:hAnsi="EC Square Sans Pro"/>
                <w:iCs/>
                <w:sz w:val="20"/>
                <w:szCs w:val="20"/>
                <w:lang w:eastAsia="en-GB"/>
              </w:rPr>
              <w:t>, the later</w:t>
            </w:r>
            <w:r w:rsidRPr="00275497">
              <w:rPr>
                <w:rFonts w:ascii="EC Square Sans Pro" w:hAnsi="EC Square Sans Pro"/>
                <w:iCs/>
                <w:sz w:val="20"/>
                <w:szCs w:val="20"/>
                <w:lang w:eastAsia="en-GB"/>
              </w:rPr>
              <w:t xml:space="preserve"> </w:t>
            </w:r>
            <w:r w:rsidR="00D12331">
              <w:rPr>
                <w:rFonts w:ascii="EC Square Sans Pro" w:hAnsi="EC Square Sans Pro"/>
                <w:iCs/>
                <w:sz w:val="20"/>
                <w:szCs w:val="20"/>
                <w:lang w:eastAsia="en-GB"/>
              </w:rPr>
              <w:t>where such a recommendation is given (i.e. for instance not in the case of HDD), [</w:t>
            </w:r>
            <w:r w:rsidRPr="00275497">
              <w:rPr>
                <w:rFonts w:ascii="EC Square Sans Pro" w:hAnsi="EC Square Sans Pro"/>
                <w:iCs/>
                <w:sz w:val="20"/>
                <w:szCs w:val="20"/>
                <w:u w:val="single"/>
                <w:lang w:eastAsia="en-GB"/>
              </w:rPr>
              <w:t>in the case of LD</w:t>
            </w:r>
            <w:r w:rsidR="00267229" w:rsidRPr="00275497">
              <w:rPr>
                <w:rFonts w:ascii="EC Square Sans Pro" w:hAnsi="EC Square Sans Pro"/>
                <w:iCs/>
                <w:sz w:val="20"/>
                <w:szCs w:val="20"/>
                <w:u w:val="single"/>
                <w:lang w:eastAsia="en-GB"/>
              </w:rPr>
              <w:t>,</w:t>
            </w:r>
            <w:r w:rsidRPr="00275497">
              <w:rPr>
                <w:rFonts w:ascii="EC Square Sans Pro" w:hAnsi="EC Square Sans Pro"/>
                <w:iCs/>
                <w:sz w:val="20"/>
                <w:szCs w:val="20"/>
                <w:lang w:eastAsia="en-GB"/>
              </w:rPr>
              <w:t xml:space="preserve"> it shall not be higher than 30ºC</w:t>
            </w:r>
            <w:r w:rsidR="00D12331">
              <w:rPr>
                <w:rFonts w:ascii="EC Square Sans Pro" w:hAnsi="EC Square Sans Pro"/>
                <w:iCs/>
                <w:sz w:val="20"/>
                <w:szCs w:val="20"/>
                <w:lang w:eastAsia="en-GB"/>
              </w:rPr>
              <w:t xml:space="preserve">] </w:t>
            </w:r>
            <w:r w:rsidRPr="00275497">
              <w:rPr>
                <w:rFonts w:ascii="EC Square Sans Pro" w:hAnsi="EC Square Sans Pro"/>
                <w:iCs/>
                <w:sz w:val="20"/>
                <w:szCs w:val="20"/>
                <w:lang w:eastAsia="en-GB"/>
              </w:rPr>
              <w:t>in order to minimise energy and water consumption and reduce water pollution.</w:t>
            </w:r>
            <w:r w:rsidR="00D12331">
              <w:rPr>
                <w:rFonts w:ascii="EC Square Sans Pro" w:hAnsi="EC Square Sans Pro"/>
                <w:iCs/>
                <w:sz w:val="20"/>
                <w:szCs w:val="20"/>
                <w:lang w:eastAsia="en-GB"/>
              </w:rPr>
              <w:t xml:space="preserve"> </w:t>
            </w:r>
          </w:p>
          <w:p w:rsidR="006B6738" w:rsidRPr="00275497" w:rsidRDefault="006B6738" w:rsidP="00267229">
            <w:pPr>
              <w:spacing w:before="120" w:after="120"/>
              <w:jc w:val="both"/>
              <w:rPr>
                <w:rFonts w:ascii="EC Square Sans Pro" w:hAnsi="EC Square Sans Pro"/>
                <w:iCs/>
                <w:sz w:val="20"/>
                <w:szCs w:val="20"/>
                <w:lang w:eastAsia="en-GB"/>
              </w:rPr>
            </w:pPr>
            <w:r w:rsidRPr="00275497">
              <w:rPr>
                <w:rFonts w:ascii="EC Square Sans Pro" w:hAnsi="EC Square Sans Pro"/>
                <w:iCs/>
                <w:sz w:val="20"/>
                <w:szCs w:val="20"/>
                <w:u w:val="single"/>
                <w:lang w:eastAsia="en-GB"/>
              </w:rPr>
              <w:t>IILD</w:t>
            </w:r>
            <w:r w:rsidR="0061325F" w:rsidRPr="00275497">
              <w:rPr>
                <w:rFonts w:ascii="EC Square Sans Pro" w:hAnsi="EC Square Sans Pro"/>
                <w:iCs/>
                <w:sz w:val="20"/>
                <w:szCs w:val="20"/>
                <w:lang w:eastAsia="en-GB"/>
              </w:rPr>
              <w:t>:</w:t>
            </w:r>
            <w:r w:rsidRPr="00275497">
              <w:rPr>
                <w:rFonts w:ascii="EC Square Sans Pro" w:hAnsi="EC Square Sans Pro"/>
                <w:iCs/>
                <w:sz w:val="20"/>
                <w:szCs w:val="20"/>
                <w:lang w:eastAsia="en-GB"/>
              </w:rPr>
              <w:t xml:space="preserve"> </w:t>
            </w:r>
            <w:r w:rsidR="0061325F" w:rsidRPr="00275497">
              <w:rPr>
                <w:rFonts w:ascii="EC Square Sans Pro" w:hAnsi="EC Square Sans Pro"/>
                <w:iCs/>
                <w:sz w:val="20"/>
                <w:szCs w:val="20"/>
                <w:lang w:eastAsia="en-GB"/>
              </w:rPr>
              <w:t>I</w:t>
            </w:r>
            <w:r w:rsidRPr="00275497">
              <w:rPr>
                <w:rFonts w:ascii="EC Square Sans Pro" w:hAnsi="EC Square Sans Pro"/>
                <w:iCs/>
                <w:sz w:val="20"/>
                <w:szCs w:val="20"/>
                <w:lang w:eastAsia="en-GB"/>
              </w:rPr>
              <w:t>f the final product contains peracetic acid and hydrogen peroxide as a bleaching agent and is classified and labelled, a text shall appear on the primary packaging or technical product sheet stating that the classification and labelling is due to peracetic acid and hydrogen peroxide which degrade into non-classified substances during the washing process.</w:t>
            </w:r>
          </w:p>
          <w:p w:rsidR="006B6738" w:rsidRPr="00275497" w:rsidRDefault="006B6738" w:rsidP="00267229">
            <w:pPr>
              <w:spacing w:before="120" w:after="120"/>
              <w:jc w:val="both"/>
              <w:rPr>
                <w:rFonts w:ascii="EC Square Sans Pro" w:hAnsi="EC Square Sans Pro"/>
                <w:i/>
                <w:iCs/>
                <w:sz w:val="20"/>
                <w:szCs w:val="20"/>
                <w:lang w:eastAsia="en-GB"/>
              </w:rPr>
            </w:pPr>
            <w:r w:rsidRPr="00275497">
              <w:rPr>
                <w:rFonts w:ascii="EC Square Sans Pro" w:hAnsi="EC Square Sans Pro"/>
                <w:b/>
                <w:i/>
                <w:iCs/>
                <w:sz w:val="20"/>
                <w:szCs w:val="20"/>
                <w:lang w:eastAsia="en-GB"/>
              </w:rPr>
              <w:t>Assessment and verification:</w:t>
            </w:r>
          </w:p>
          <w:p w:rsidR="006B6738" w:rsidRPr="00275497" w:rsidRDefault="006B6738" w:rsidP="00267229">
            <w:pPr>
              <w:spacing w:before="120" w:after="120"/>
              <w:jc w:val="both"/>
              <w:rPr>
                <w:rFonts w:ascii="EC Square Sans Pro" w:hAnsi="EC Square Sans Pro"/>
                <w:i/>
                <w:iCs/>
                <w:sz w:val="20"/>
                <w:szCs w:val="20"/>
                <w:lang w:eastAsia="en-GB"/>
              </w:rPr>
            </w:pPr>
            <w:r w:rsidRPr="00275497">
              <w:rPr>
                <w:rFonts w:ascii="EC Square Sans Pro" w:hAnsi="EC Square Sans Pro"/>
                <w:iCs/>
                <w:sz w:val="20"/>
                <w:szCs w:val="20"/>
                <w:lang w:eastAsia="en-GB"/>
              </w:rPr>
              <w:t>The applicant shall provide a signed declaration of compliance along with a sample of the product label.</w:t>
            </w:r>
          </w:p>
        </w:tc>
      </w:tr>
    </w:tbl>
    <w:p w:rsidR="006B6738" w:rsidRPr="00275497" w:rsidRDefault="006B6738" w:rsidP="006B6738">
      <w:pPr>
        <w:jc w:val="both"/>
      </w:pPr>
    </w:p>
    <w:p w:rsidR="006B6738" w:rsidRPr="00275497" w:rsidRDefault="00990CC4" w:rsidP="006B6738">
      <w:pPr>
        <w:jc w:val="center"/>
        <w:rPr>
          <w:rFonts w:ascii="EC Square Sans Pro" w:eastAsia="Times New Roman" w:hAnsi="EC Square Sans Pro" w:cs="Arial"/>
          <w:b/>
          <w:noProof/>
          <w:color w:val="948A54"/>
          <w:sz w:val="20"/>
          <w:szCs w:val="20"/>
          <w:lang w:eastAsia="es-ES"/>
        </w:rPr>
      </w:pPr>
      <w:r w:rsidRPr="00990CC4">
        <w:rPr>
          <w:rFonts w:ascii="EC Square Sans Pro" w:eastAsia="Times New Roman" w:hAnsi="EC Square Sans Pro" w:cs="Arial"/>
          <w:b/>
          <w:noProof/>
          <w:color w:val="948A54"/>
          <w:sz w:val="20"/>
          <w:szCs w:val="20"/>
          <w:lang w:eastAsia="en-GB"/>
        </w:rPr>
      </w:r>
      <w:r>
        <w:rPr>
          <w:rFonts w:ascii="EC Square Sans Pro" w:eastAsia="Times New Roman" w:hAnsi="EC Square Sans Pro" w:cs="Arial"/>
          <w:b/>
          <w:noProof/>
          <w:color w:val="948A54"/>
          <w:sz w:val="20"/>
          <w:szCs w:val="20"/>
          <w:lang w:eastAsia="en-GB"/>
        </w:rPr>
        <w:pict>
          <v:roundrect id="AutoShape 56" o:spid="_x0000_s1057" style="width:425.2pt;height:121.05pt;visibility:visible;mso-position-horizontal-relative:char;mso-position-vertical-relative:line" arcsize="10923f" strokecolor="#4f81bd" strokeweight="2.5pt">
            <v:shadow color="#868686"/>
            <v:textbox style="mso-fit-shape-to-text:t" inset="0,0,0,0">
              <w:txbxContent>
                <w:p w:rsidR="00CD3F73" w:rsidRPr="00927C5F" w:rsidRDefault="00CD3F73" w:rsidP="006B6738">
                  <w:pPr>
                    <w:spacing w:after="120"/>
                    <w:jc w:val="both"/>
                    <w:rPr>
                      <w:b/>
                    </w:rPr>
                  </w:pPr>
                  <w:r w:rsidRPr="00927C5F">
                    <w:sym w:font="Webdings" w:char="F069"/>
                  </w:r>
                  <w:r w:rsidRPr="00927C5F">
                    <w:t xml:space="preserve"> </w:t>
                  </w:r>
                  <w:r w:rsidRPr="00927C5F">
                    <w:rPr>
                      <w:b/>
                    </w:rPr>
                    <w:t>Key points</w:t>
                  </w:r>
                </w:p>
                <w:p w:rsidR="00CD3F73" w:rsidRPr="00D52B6F" w:rsidRDefault="00CD3F73" w:rsidP="006B6738">
                  <w:pPr>
                    <w:spacing w:after="0" w:line="240" w:lineRule="auto"/>
                    <w:ind w:left="284" w:hanging="142"/>
                    <w:jc w:val="both"/>
                    <w:rPr>
                      <w:rFonts w:ascii="EC Square Sans Pro" w:hAnsi="EC Square Sans Pro"/>
                      <w:i/>
                      <w:iCs/>
                      <w:sz w:val="20"/>
                      <w:szCs w:val="20"/>
                      <w:lang w:eastAsia="en-GB"/>
                    </w:rPr>
                  </w:pPr>
                  <w:r w:rsidRPr="00927C5F">
                    <w:rPr>
                      <w:rFonts w:ascii="EC Square Sans Pro" w:hAnsi="EC Square Sans Pro"/>
                      <w:i/>
                      <w:iCs/>
                      <w:sz w:val="20"/>
                      <w:szCs w:val="20"/>
                      <w:lang w:eastAsia="en-GB"/>
                    </w:rPr>
                    <w:t>- Summary of the information to be included for each of the product groups</w:t>
                  </w:r>
                  <w:r>
                    <w:rPr>
                      <w:rFonts w:ascii="EC Square Sans Pro" w:hAnsi="EC Square Sans Pro"/>
                      <w:i/>
                      <w:iCs/>
                      <w:sz w:val="20"/>
                      <w:szCs w:val="20"/>
                      <w:lang w:eastAsia="en-GB"/>
                    </w:rPr>
                    <w:t>:</w:t>
                  </w:r>
                  <w:r w:rsidRPr="00927C5F">
                    <w:rPr>
                      <w:rFonts w:ascii="EC Square Sans Pro" w:hAnsi="EC Square Sans Pro"/>
                      <w:iCs/>
                      <w:sz w:val="20"/>
                      <w:szCs w:val="20"/>
                      <w:lang w:eastAsia="en-GB"/>
                    </w:rPr>
                    <w:t xml:space="preserve"> Section </w:t>
                  </w:r>
                  <w:r w:rsidR="00990CC4">
                    <w:rPr>
                      <w:rFonts w:ascii="EC Square Sans Pro" w:hAnsi="EC Square Sans Pro"/>
                      <w:iCs/>
                      <w:sz w:val="20"/>
                      <w:szCs w:val="20"/>
                      <w:lang w:eastAsia="en-GB"/>
                    </w:rPr>
                    <w:fldChar w:fldCharType="begin"/>
                  </w:r>
                  <w:r>
                    <w:rPr>
                      <w:rFonts w:ascii="EC Square Sans Pro" w:hAnsi="EC Square Sans Pro"/>
                      <w:iCs/>
                      <w:sz w:val="20"/>
                      <w:szCs w:val="20"/>
                      <w:lang w:eastAsia="en-GB"/>
                    </w:rPr>
                    <w:instrText xml:space="preserve"> REF _Ref490756205 \r \h </w:instrText>
                  </w:r>
                  <w:r w:rsidR="00990CC4">
                    <w:rPr>
                      <w:rFonts w:ascii="EC Square Sans Pro" w:hAnsi="EC Square Sans Pro"/>
                      <w:iCs/>
                      <w:sz w:val="20"/>
                      <w:szCs w:val="20"/>
                      <w:lang w:eastAsia="en-GB"/>
                    </w:rPr>
                  </w:r>
                  <w:r w:rsidR="00990CC4">
                    <w:rPr>
                      <w:rFonts w:ascii="EC Square Sans Pro" w:hAnsi="EC Square Sans Pro"/>
                      <w:iCs/>
                      <w:sz w:val="20"/>
                      <w:szCs w:val="20"/>
                      <w:lang w:eastAsia="en-GB"/>
                    </w:rPr>
                    <w:fldChar w:fldCharType="separate"/>
                  </w:r>
                  <w:r>
                    <w:rPr>
                      <w:rFonts w:ascii="EC Square Sans Pro" w:hAnsi="EC Square Sans Pro"/>
                      <w:iCs/>
                      <w:sz w:val="20"/>
                      <w:szCs w:val="20"/>
                      <w:lang w:eastAsia="en-GB"/>
                    </w:rPr>
                    <w:t>3.3.9.1</w:t>
                  </w:r>
                  <w:r w:rsidR="00990CC4">
                    <w:rPr>
                      <w:rFonts w:ascii="EC Square Sans Pro" w:hAnsi="EC Square Sans Pro"/>
                      <w:iCs/>
                      <w:sz w:val="20"/>
                      <w:szCs w:val="20"/>
                      <w:lang w:eastAsia="en-GB"/>
                    </w:rPr>
                    <w:fldChar w:fldCharType="end"/>
                  </w:r>
                </w:p>
                <w:p w:rsidR="00CD3F73" w:rsidRPr="00D52B6F" w:rsidRDefault="00CD3F73" w:rsidP="006B6738">
                  <w:pPr>
                    <w:spacing w:after="0" w:line="240" w:lineRule="auto"/>
                    <w:ind w:left="284" w:hanging="142"/>
                    <w:jc w:val="both"/>
                    <w:rPr>
                      <w:rFonts w:ascii="EC Square Sans Pro" w:hAnsi="EC Square Sans Pro"/>
                      <w:i/>
                      <w:iCs/>
                      <w:sz w:val="20"/>
                      <w:szCs w:val="20"/>
                      <w:lang w:eastAsia="en-GB"/>
                    </w:rPr>
                  </w:pPr>
                  <w:r w:rsidRPr="00D52B6F">
                    <w:rPr>
                      <w:rFonts w:ascii="EC Square Sans Pro" w:hAnsi="EC Square Sans Pro"/>
                      <w:i/>
                      <w:iCs/>
                      <w:sz w:val="20"/>
                      <w:szCs w:val="20"/>
                      <w:lang w:eastAsia="en-GB"/>
                    </w:rPr>
                    <w:t xml:space="preserve">- Examples of the information appearing in the primary packaging on </w:t>
                  </w:r>
                </w:p>
                <w:p w:rsidR="00CD3F73" w:rsidRPr="003A405E" w:rsidRDefault="00CD3F73" w:rsidP="006B6738">
                  <w:pPr>
                    <w:spacing w:after="0" w:line="240" w:lineRule="auto"/>
                    <w:ind w:left="992"/>
                    <w:jc w:val="both"/>
                    <w:rPr>
                      <w:rFonts w:ascii="EC Square Sans Pro" w:hAnsi="EC Square Sans Pro"/>
                      <w:i/>
                      <w:iCs/>
                      <w:sz w:val="20"/>
                      <w:szCs w:val="20"/>
                      <w:lang w:val="fr-FR" w:eastAsia="en-GB"/>
                    </w:rPr>
                  </w:pPr>
                  <w:r w:rsidRPr="003A405E">
                    <w:rPr>
                      <w:rFonts w:ascii="EC Square Sans Pro" w:hAnsi="EC Square Sans Pro"/>
                      <w:i/>
                      <w:iCs/>
                      <w:sz w:val="20"/>
                      <w:szCs w:val="20"/>
                      <w:lang w:val="fr-FR" w:eastAsia="en-GB"/>
                    </w:rPr>
                    <w:t>- dosage information</w:t>
                  </w:r>
                  <w:r>
                    <w:rPr>
                      <w:rFonts w:ascii="EC Square Sans Pro" w:hAnsi="EC Square Sans Pro"/>
                      <w:i/>
                      <w:iCs/>
                      <w:sz w:val="20"/>
                      <w:szCs w:val="20"/>
                      <w:lang w:val="fr-FR" w:eastAsia="en-GB"/>
                    </w:rPr>
                    <w:t>:</w:t>
                  </w:r>
                  <w:r w:rsidRPr="003A405E">
                    <w:rPr>
                      <w:rFonts w:ascii="EC Square Sans Pro" w:hAnsi="EC Square Sans Pro"/>
                      <w:i/>
                      <w:iCs/>
                      <w:sz w:val="20"/>
                      <w:szCs w:val="20"/>
                      <w:lang w:val="fr-FR" w:eastAsia="en-GB"/>
                    </w:rPr>
                    <w:t xml:space="preserve"> </w:t>
                  </w:r>
                  <w:r w:rsidRPr="003A405E">
                    <w:rPr>
                      <w:rFonts w:ascii="EC Square Sans Pro" w:hAnsi="EC Square Sans Pro"/>
                      <w:iCs/>
                      <w:sz w:val="20"/>
                      <w:szCs w:val="20"/>
                      <w:lang w:val="fr-FR" w:eastAsia="en-GB"/>
                    </w:rPr>
                    <w:t xml:space="preserve">Section </w:t>
                  </w:r>
                  <w:r w:rsidR="00990CC4">
                    <w:rPr>
                      <w:rFonts w:ascii="EC Square Sans Pro" w:hAnsi="EC Square Sans Pro"/>
                      <w:iCs/>
                      <w:sz w:val="20"/>
                      <w:szCs w:val="20"/>
                      <w:lang w:eastAsia="en-GB"/>
                    </w:rPr>
                    <w:fldChar w:fldCharType="begin"/>
                  </w:r>
                  <w:r w:rsidRPr="00A26AE2">
                    <w:rPr>
                      <w:rFonts w:ascii="EC Square Sans Pro" w:hAnsi="EC Square Sans Pro"/>
                      <w:iCs/>
                      <w:sz w:val="20"/>
                      <w:szCs w:val="20"/>
                      <w:lang w:val="fr-FR" w:eastAsia="en-GB"/>
                    </w:rPr>
                    <w:instrText xml:space="preserve"> REF _Ref490756207 \r \h </w:instrText>
                  </w:r>
                  <w:r w:rsidR="00990CC4">
                    <w:rPr>
                      <w:rFonts w:ascii="EC Square Sans Pro" w:hAnsi="EC Square Sans Pro"/>
                      <w:iCs/>
                      <w:sz w:val="20"/>
                      <w:szCs w:val="20"/>
                      <w:lang w:eastAsia="en-GB"/>
                    </w:rPr>
                  </w:r>
                  <w:r w:rsidR="00990CC4">
                    <w:rPr>
                      <w:rFonts w:ascii="EC Square Sans Pro" w:hAnsi="EC Square Sans Pro"/>
                      <w:iCs/>
                      <w:sz w:val="20"/>
                      <w:szCs w:val="20"/>
                      <w:lang w:eastAsia="en-GB"/>
                    </w:rPr>
                    <w:fldChar w:fldCharType="separate"/>
                  </w:r>
                  <w:r w:rsidRPr="00A26AE2">
                    <w:rPr>
                      <w:rFonts w:ascii="EC Square Sans Pro" w:hAnsi="EC Square Sans Pro"/>
                      <w:iCs/>
                      <w:sz w:val="20"/>
                      <w:szCs w:val="20"/>
                      <w:lang w:val="fr-FR" w:eastAsia="en-GB"/>
                    </w:rPr>
                    <w:t>3.3.9.2</w:t>
                  </w:r>
                  <w:r w:rsidR="00990CC4">
                    <w:rPr>
                      <w:rFonts w:ascii="EC Square Sans Pro" w:hAnsi="EC Square Sans Pro"/>
                      <w:iCs/>
                      <w:sz w:val="20"/>
                      <w:szCs w:val="20"/>
                      <w:lang w:eastAsia="en-GB"/>
                    </w:rPr>
                    <w:fldChar w:fldCharType="end"/>
                  </w:r>
                </w:p>
                <w:p w:rsidR="00CD3F73" w:rsidRPr="003A405E" w:rsidRDefault="00CD3F73" w:rsidP="006B6738">
                  <w:pPr>
                    <w:spacing w:after="0" w:line="240" w:lineRule="auto"/>
                    <w:ind w:left="992"/>
                    <w:jc w:val="both"/>
                    <w:rPr>
                      <w:rFonts w:ascii="EC Square Sans Pro" w:hAnsi="EC Square Sans Pro"/>
                      <w:i/>
                      <w:iCs/>
                      <w:sz w:val="20"/>
                      <w:szCs w:val="20"/>
                      <w:lang w:val="fr-FR" w:eastAsia="en-GB"/>
                    </w:rPr>
                  </w:pPr>
                  <w:r w:rsidRPr="003A405E">
                    <w:rPr>
                      <w:rFonts w:ascii="EC Square Sans Pro" w:hAnsi="EC Square Sans Pro"/>
                      <w:i/>
                      <w:iCs/>
                      <w:sz w:val="20"/>
                      <w:szCs w:val="20"/>
                      <w:lang w:val="fr-FR" w:eastAsia="en-GB"/>
                    </w:rPr>
                    <w:t xml:space="preserve">- packaging </w:t>
                  </w:r>
                  <w:r w:rsidRPr="00A26AE2">
                    <w:rPr>
                      <w:rFonts w:ascii="EC Square Sans Pro" w:hAnsi="EC Square Sans Pro"/>
                      <w:i/>
                      <w:iCs/>
                      <w:sz w:val="20"/>
                      <w:szCs w:val="20"/>
                      <w:lang w:val="fr-FR" w:eastAsia="en-GB"/>
                    </w:rPr>
                    <w:t>disposal:</w:t>
                  </w:r>
                  <w:r w:rsidRPr="003A405E">
                    <w:rPr>
                      <w:rFonts w:ascii="EC Square Sans Pro" w:hAnsi="EC Square Sans Pro"/>
                      <w:iCs/>
                      <w:sz w:val="20"/>
                      <w:szCs w:val="20"/>
                      <w:lang w:val="fr-FR" w:eastAsia="en-GB"/>
                    </w:rPr>
                    <w:t xml:space="preserve"> Section </w:t>
                  </w:r>
                  <w:r w:rsidR="00990CC4">
                    <w:rPr>
                      <w:rFonts w:ascii="EC Square Sans Pro" w:hAnsi="EC Square Sans Pro"/>
                      <w:iCs/>
                      <w:sz w:val="20"/>
                      <w:szCs w:val="20"/>
                      <w:lang w:eastAsia="en-GB"/>
                    </w:rPr>
                    <w:fldChar w:fldCharType="begin"/>
                  </w:r>
                  <w:r w:rsidRPr="00A26AE2">
                    <w:rPr>
                      <w:rFonts w:ascii="EC Square Sans Pro" w:hAnsi="EC Square Sans Pro"/>
                      <w:iCs/>
                      <w:sz w:val="20"/>
                      <w:szCs w:val="20"/>
                      <w:lang w:val="fr-FR" w:eastAsia="en-GB"/>
                    </w:rPr>
                    <w:instrText xml:space="preserve"> REF _Ref490756208 \r \h </w:instrText>
                  </w:r>
                  <w:r w:rsidR="00990CC4">
                    <w:rPr>
                      <w:rFonts w:ascii="EC Square Sans Pro" w:hAnsi="EC Square Sans Pro"/>
                      <w:iCs/>
                      <w:sz w:val="20"/>
                      <w:szCs w:val="20"/>
                      <w:lang w:eastAsia="en-GB"/>
                    </w:rPr>
                  </w:r>
                  <w:r w:rsidR="00990CC4">
                    <w:rPr>
                      <w:rFonts w:ascii="EC Square Sans Pro" w:hAnsi="EC Square Sans Pro"/>
                      <w:iCs/>
                      <w:sz w:val="20"/>
                      <w:szCs w:val="20"/>
                      <w:lang w:eastAsia="en-GB"/>
                    </w:rPr>
                    <w:fldChar w:fldCharType="separate"/>
                  </w:r>
                  <w:r w:rsidRPr="00A26AE2">
                    <w:rPr>
                      <w:rFonts w:ascii="EC Square Sans Pro" w:hAnsi="EC Square Sans Pro"/>
                      <w:iCs/>
                      <w:sz w:val="20"/>
                      <w:szCs w:val="20"/>
                      <w:lang w:val="fr-FR" w:eastAsia="en-GB"/>
                    </w:rPr>
                    <w:t>3.3.9.3</w:t>
                  </w:r>
                  <w:r w:rsidR="00990CC4">
                    <w:rPr>
                      <w:rFonts w:ascii="EC Square Sans Pro" w:hAnsi="EC Square Sans Pro"/>
                      <w:iCs/>
                      <w:sz w:val="20"/>
                      <w:szCs w:val="20"/>
                      <w:lang w:eastAsia="en-GB"/>
                    </w:rPr>
                    <w:fldChar w:fldCharType="end"/>
                  </w:r>
                </w:p>
                <w:p w:rsidR="00CD3F73" w:rsidRPr="003A405E" w:rsidRDefault="00CD3F73" w:rsidP="006B6738">
                  <w:pPr>
                    <w:spacing w:after="0" w:line="240" w:lineRule="auto"/>
                    <w:ind w:left="992"/>
                    <w:jc w:val="both"/>
                    <w:rPr>
                      <w:rFonts w:ascii="EC Square Sans Pro" w:hAnsi="EC Square Sans Pro"/>
                      <w:i/>
                      <w:iCs/>
                      <w:sz w:val="20"/>
                      <w:szCs w:val="20"/>
                      <w:lang w:val="fr-FR" w:eastAsia="en-GB"/>
                    </w:rPr>
                  </w:pPr>
                  <w:r w:rsidRPr="003A405E">
                    <w:rPr>
                      <w:rFonts w:ascii="EC Square Sans Pro" w:hAnsi="EC Square Sans Pro"/>
                      <w:i/>
                      <w:iCs/>
                      <w:sz w:val="20"/>
                      <w:szCs w:val="20"/>
                      <w:lang w:val="fr-FR" w:eastAsia="en-GB"/>
                    </w:rPr>
                    <w:t xml:space="preserve">- </w:t>
                  </w:r>
                  <w:r w:rsidRPr="00A26AE2">
                    <w:rPr>
                      <w:rFonts w:ascii="EC Square Sans Pro" w:hAnsi="EC Square Sans Pro"/>
                      <w:i/>
                      <w:iCs/>
                      <w:sz w:val="20"/>
                      <w:szCs w:val="20"/>
                      <w:lang w:val="fr-FR" w:eastAsia="en-GB"/>
                    </w:rPr>
                    <w:t>environmental</w:t>
                  </w:r>
                  <w:r w:rsidRPr="003A405E">
                    <w:rPr>
                      <w:rFonts w:ascii="EC Square Sans Pro" w:hAnsi="EC Square Sans Pro"/>
                      <w:i/>
                      <w:iCs/>
                      <w:sz w:val="20"/>
                      <w:szCs w:val="20"/>
                      <w:lang w:val="fr-FR" w:eastAsia="en-GB"/>
                    </w:rPr>
                    <w:t xml:space="preserve"> information</w:t>
                  </w:r>
                  <w:r>
                    <w:rPr>
                      <w:rFonts w:ascii="EC Square Sans Pro" w:hAnsi="EC Square Sans Pro"/>
                      <w:i/>
                      <w:iCs/>
                      <w:sz w:val="20"/>
                      <w:szCs w:val="20"/>
                      <w:lang w:val="fr-FR" w:eastAsia="en-GB"/>
                    </w:rPr>
                    <w:t>:</w:t>
                  </w:r>
                  <w:r w:rsidRPr="003A405E">
                    <w:rPr>
                      <w:rFonts w:ascii="EC Square Sans Pro" w:hAnsi="EC Square Sans Pro"/>
                      <w:i/>
                      <w:iCs/>
                      <w:sz w:val="20"/>
                      <w:szCs w:val="20"/>
                      <w:lang w:val="fr-FR" w:eastAsia="en-GB"/>
                    </w:rPr>
                    <w:t xml:space="preserve"> </w:t>
                  </w:r>
                  <w:r w:rsidRPr="003A405E">
                    <w:rPr>
                      <w:rFonts w:ascii="EC Square Sans Pro" w:hAnsi="EC Square Sans Pro"/>
                      <w:iCs/>
                      <w:sz w:val="20"/>
                      <w:szCs w:val="20"/>
                      <w:lang w:val="fr-FR" w:eastAsia="en-GB"/>
                    </w:rPr>
                    <w:t xml:space="preserve">Section </w:t>
                  </w:r>
                  <w:r w:rsidR="00990CC4">
                    <w:rPr>
                      <w:rFonts w:ascii="EC Square Sans Pro" w:hAnsi="EC Square Sans Pro"/>
                      <w:iCs/>
                      <w:sz w:val="20"/>
                      <w:szCs w:val="20"/>
                      <w:lang w:eastAsia="en-GB"/>
                    </w:rPr>
                    <w:fldChar w:fldCharType="begin"/>
                  </w:r>
                  <w:r w:rsidRPr="00A26AE2">
                    <w:rPr>
                      <w:rFonts w:ascii="EC Square Sans Pro" w:hAnsi="EC Square Sans Pro"/>
                      <w:iCs/>
                      <w:sz w:val="20"/>
                      <w:szCs w:val="20"/>
                      <w:lang w:val="fr-FR" w:eastAsia="en-GB"/>
                    </w:rPr>
                    <w:instrText xml:space="preserve"> REF _Ref490756210 \r \h </w:instrText>
                  </w:r>
                  <w:r w:rsidR="00990CC4">
                    <w:rPr>
                      <w:rFonts w:ascii="EC Square Sans Pro" w:hAnsi="EC Square Sans Pro"/>
                      <w:iCs/>
                      <w:sz w:val="20"/>
                      <w:szCs w:val="20"/>
                      <w:lang w:eastAsia="en-GB"/>
                    </w:rPr>
                  </w:r>
                  <w:r w:rsidR="00990CC4">
                    <w:rPr>
                      <w:rFonts w:ascii="EC Square Sans Pro" w:hAnsi="EC Square Sans Pro"/>
                      <w:iCs/>
                      <w:sz w:val="20"/>
                      <w:szCs w:val="20"/>
                      <w:lang w:eastAsia="en-GB"/>
                    </w:rPr>
                    <w:fldChar w:fldCharType="separate"/>
                  </w:r>
                  <w:r w:rsidRPr="00A26AE2">
                    <w:rPr>
                      <w:rFonts w:ascii="EC Square Sans Pro" w:hAnsi="EC Square Sans Pro"/>
                      <w:iCs/>
                      <w:sz w:val="20"/>
                      <w:szCs w:val="20"/>
                      <w:lang w:val="fr-FR" w:eastAsia="en-GB"/>
                    </w:rPr>
                    <w:t>3.3.9.4</w:t>
                  </w:r>
                  <w:r w:rsidR="00990CC4">
                    <w:rPr>
                      <w:rFonts w:ascii="EC Square Sans Pro" w:hAnsi="EC Square Sans Pro"/>
                      <w:iCs/>
                      <w:sz w:val="20"/>
                      <w:szCs w:val="20"/>
                      <w:lang w:eastAsia="en-GB"/>
                    </w:rPr>
                    <w:fldChar w:fldCharType="end"/>
                  </w:r>
                </w:p>
                <w:p w:rsidR="00CD3F73" w:rsidRPr="00927C5F" w:rsidRDefault="00CD3F73" w:rsidP="006B6738">
                  <w:pPr>
                    <w:spacing w:after="0" w:line="240" w:lineRule="auto"/>
                    <w:ind w:left="992"/>
                    <w:jc w:val="both"/>
                    <w:rPr>
                      <w:i/>
                    </w:rPr>
                  </w:pPr>
                  <w:r w:rsidRPr="00D52B6F">
                    <w:rPr>
                      <w:rFonts w:ascii="EC Square Sans Pro" w:hAnsi="EC Square Sans Pro"/>
                      <w:i/>
                      <w:iCs/>
                      <w:sz w:val="20"/>
                      <w:szCs w:val="20"/>
                      <w:lang w:eastAsia="en-GB"/>
                    </w:rPr>
                    <w:t>- other</w:t>
                  </w:r>
                  <w:r>
                    <w:rPr>
                      <w:rFonts w:ascii="EC Square Sans Pro" w:hAnsi="EC Square Sans Pro"/>
                      <w:i/>
                      <w:iCs/>
                      <w:sz w:val="20"/>
                      <w:szCs w:val="20"/>
                      <w:lang w:eastAsia="en-GB"/>
                    </w:rPr>
                    <w:t>:</w:t>
                  </w:r>
                  <w:r w:rsidRPr="00D52B6F">
                    <w:rPr>
                      <w:rFonts w:ascii="EC Square Sans Pro" w:hAnsi="EC Square Sans Pro"/>
                      <w:iCs/>
                      <w:sz w:val="20"/>
                      <w:szCs w:val="20"/>
                      <w:lang w:eastAsia="en-GB"/>
                    </w:rPr>
                    <w:t xml:space="preserve"> Section </w:t>
                  </w:r>
                  <w:r w:rsidR="00990CC4">
                    <w:rPr>
                      <w:rFonts w:ascii="EC Square Sans Pro" w:hAnsi="EC Square Sans Pro"/>
                      <w:iCs/>
                      <w:sz w:val="20"/>
                      <w:szCs w:val="20"/>
                      <w:lang w:eastAsia="en-GB"/>
                    </w:rPr>
                    <w:fldChar w:fldCharType="begin"/>
                  </w:r>
                  <w:r>
                    <w:rPr>
                      <w:rFonts w:ascii="EC Square Sans Pro" w:hAnsi="EC Square Sans Pro"/>
                      <w:iCs/>
                      <w:sz w:val="20"/>
                      <w:szCs w:val="20"/>
                      <w:lang w:eastAsia="en-GB"/>
                    </w:rPr>
                    <w:instrText xml:space="preserve"> REF _Ref490756212 \r \h </w:instrText>
                  </w:r>
                  <w:r w:rsidR="00990CC4">
                    <w:rPr>
                      <w:rFonts w:ascii="EC Square Sans Pro" w:hAnsi="EC Square Sans Pro"/>
                      <w:iCs/>
                      <w:sz w:val="20"/>
                      <w:szCs w:val="20"/>
                      <w:lang w:eastAsia="en-GB"/>
                    </w:rPr>
                  </w:r>
                  <w:r w:rsidR="00990CC4">
                    <w:rPr>
                      <w:rFonts w:ascii="EC Square Sans Pro" w:hAnsi="EC Square Sans Pro"/>
                      <w:iCs/>
                      <w:sz w:val="20"/>
                      <w:szCs w:val="20"/>
                      <w:lang w:eastAsia="en-GB"/>
                    </w:rPr>
                    <w:fldChar w:fldCharType="separate"/>
                  </w:r>
                  <w:r>
                    <w:rPr>
                      <w:rFonts w:ascii="EC Square Sans Pro" w:hAnsi="EC Square Sans Pro"/>
                      <w:iCs/>
                      <w:sz w:val="20"/>
                      <w:szCs w:val="20"/>
                      <w:lang w:eastAsia="en-GB"/>
                    </w:rPr>
                    <w:t>3.3.9.5</w:t>
                  </w:r>
                  <w:r w:rsidR="00990CC4">
                    <w:rPr>
                      <w:rFonts w:ascii="EC Square Sans Pro" w:hAnsi="EC Square Sans Pro"/>
                      <w:iCs/>
                      <w:sz w:val="20"/>
                      <w:szCs w:val="20"/>
                      <w:lang w:eastAsia="en-GB"/>
                    </w:rPr>
                    <w:fldChar w:fldCharType="end"/>
                  </w:r>
                </w:p>
              </w:txbxContent>
            </v:textbox>
            <w10:anchorlock/>
          </v:roundrect>
        </w:pict>
      </w:r>
    </w:p>
    <w:p w:rsidR="006B6738" w:rsidRPr="00275497" w:rsidRDefault="006B6738" w:rsidP="006B6738">
      <w:pPr>
        <w:jc w:val="center"/>
        <w:rPr>
          <w:rFonts w:ascii="EC Square Sans Pro" w:hAnsi="EC Square Sans Pro"/>
          <w:sz w:val="20"/>
          <w:szCs w:val="20"/>
        </w:rPr>
      </w:pPr>
    </w:p>
    <w:p w:rsidR="006B6738" w:rsidRPr="00275497" w:rsidRDefault="006B6738" w:rsidP="00F56C64">
      <w:pPr>
        <w:pStyle w:val="Titolo4"/>
        <w:rPr>
          <w:lang w:eastAsia="en-GB"/>
        </w:rPr>
      </w:pPr>
      <w:bookmarkStart w:id="123" w:name="_Ref490756205"/>
      <w:bookmarkStart w:id="124" w:name="_Toc503526084"/>
      <w:r w:rsidRPr="00275497">
        <w:rPr>
          <w:lang w:eastAsia="en-GB"/>
        </w:rPr>
        <w:t>Summary of the information to be included for each of the product groups</w:t>
      </w:r>
      <w:bookmarkEnd w:id="123"/>
      <w:bookmarkEnd w:id="124"/>
    </w:p>
    <w:p w:rsidR="006B6738" w:rsidRPr="00275497" w:rsidRDefault="006B6738" w:rsidP="006B6738">
      <w:pPr>
        <w:spacing w:before="120" w:after="0"/>
        <w:jc w:val="both"/>
        <w:rPr>
          <w:rFonts w:ascii="EC Square Sans Pro" w:hAnsi="EC Square Sans Pro"/>
          <w:iCs/>
          <w:sz w:val="20"/>
          <w:szCs w:val="20"/>
          <w:lang w:eastAsia="en-GB"/>
        </w:rPr>
      </w:pPr>
      <w:r w:rsidRPr="00275497">
        <w:rPr>
          <w:rFonts w:ascii="EC Square Sans Pro" w:hAnsi="EC Square Sans Pro"/>
          <w:iCs/>
          <w:sz w:val="20"/>
          <w:szCs w:val="20"/>
          <w:lang w:eastAsia="en-GB"/>
        </w:rPr>
        <w:t>The primary packaging</w:t>
      </w:r>
      <w:r w:rsidR="001857AA" w:rsidRPr="00275497">
        <w:rPr>
          <w:rFonts w:ascii="EC Square Sans Pro" w:hAnsi="EC Square Sans Pro"/>
          <w:iCs/>
          <w:sz w:val="20"/>
          <w:szCs w:val="20"/>
          <w:lang w:eastAsia="en-GB"/>
        </w:rPr>
        <w:t xml:space="preserve"> (for definition</w:t>
      </w:r>
      <w:r w:rsidR="002D6E87" w:rsidRPr="00275497">
        <w:rPr>
          <w:rFonts w:ascii="EC Square Sans Pro" w:hAnsi="EC Square Sans Pro"/>
          <w:iCs/>
          <w:sz w:val="20"/>
          <w:szCs w:val="20"/>
          <w:lang w:eastAsia="en-GB"/>
        </w:rPr>
        <w:t>,</w:t>
      </w:r>
      <w:r w:rsidR="001857AA" w:rsidRPr="00275497">
        <w:rPr>
          <w:rFonts w:ascii="EC Square Sans Pro" w:hAnsi="EC Square Sans Pro"/>
          <w:iCs/>
          <w:sz w:val="20"/>
          <w:szCs w:val="20"/>
          <w:lang w:eastAsia="en-GB"/>
        </w:rPr>
        <w:t xml:space="preserve"> see </w:t>
      </w:r>
      <w:r w:rsidR="002D6E87" w:rsidRPr="00275497">
        <w:rPr>
          <w:rFonts w:ascii="EC Square Sans Pro" w:hAnsi="EC Square Sans Pro"/>
          <w:iCs/>
          <w:sz w:val="20"/>
          <w:szCs w:val="20"/>
          <w:lang w:eastAsia="en-GB"/>
        </w:rPr>
        <w:t xml:space="preserve">Section </w:t>
      </w:r>
      <w:r w:rsidR="00990CC4" w:rsidRPr="00275497">
        <w:rPr>
          <w:rFonts w:ascii="EC Square Sans Pro" w:hAnsi="EC Square Sans Pro"/>
          <w:iCs/>
          <w:sz w:val="20"/>
          <w:szCs w:val="20"/>
          <w:lang w:eastAsia="en-GB"/>
        </w:rPr>
        <w:fldChar w:fldCharType="begin"/>
      </w:r>
      <w:r w:rsidR="001857AA" w:rsidRPr="00275497">
        <w:rPr>
          <w:rFonts w:ascii="EC Square Sans Pro" w:hAnsi="EC Square Sans Pro"/>
          <w:iCs/>
          <w:sz w:val="20"/>
          <w:szCs w:val="20"/>
          <w:lang w:eastAsia="en-GB"/>
        </w:rPr>
        <w:instrText xml:space="preserve"> REF _Ref490756400 \r \h </w:instrText>
      </w:r>
      <w:r w:rsidR="00990CC4" w:rsidRPr="00275497">
        <w:rPr>
          <w:rFonts w:ascii="EC Square Sans Pro" w:hAnsi="EC Square Sans Pro"/>
          <w:iCs/>
          <w:sz w:val="20"/>
          <w:szCs w:val="20"/>
          <w:lang w:eastAsia="en-GB"/>
        </w:rPr>
      </w:r>
      <w:r w:rsidR="00990CC4" w:rsidRPr="00275497">
        <w:rPr>
          <w:rFonts w:ascii="EC Square Sans Pro" w:hAnsi="EC Square Sans Pro"/>
          <w:iCs/>
          <w:sz w:val="20"/>
          <w:szCs w:val="20"/>
          <w:lang w:eastAsia="en-GB"/>
        </w:rPr>
        <w:fldChar w:fldCharType="separate"/>
      </w:r>
      <w:r w:rsidR="00001246">
        <w:rPr>
          <w:rFonts w:ascii="EC Square Sans Pro" w:hAnsi="EC Square Sans Pro"/>
          <w:iCs/>
          <w:sz w:val="20"/>
          <w:szCs w:val="20"/>
          <w:lang w:eastAsia="en-GB"/>
        </w:rPr>
        <w:t>3.3.6</w:t>
      </w:r>
      <w:r w:rsidR="00990CC4" w:rsidRPr="00275497">
        <w:rPr>
          <w:rFonts w:ascii="EC Square Sans Pro" w:hAnsi="EC Square Sans Pro"/>
          <w:iCs/>
          <w:sz w:val="20"/>
          <w:szCs w:val="20"/>
          <w:lang w:eastAsia="en-GB"/>
        </w:rPr>
        <w:fldChar w:fldCharType="end"/>
      </w:r>
      <w:r w:rsidR="001857AA" w:rsidRPr="00275497">
        <w:rPr>
          <w:rFonts w:ascii="EC Square Sans Pro" w:hAnsi="EC Square Sans Pro"/>
          <w:iCs/>
          <w:sz w:val="20"/>
          <w:szCs w:val="20"/>
          <w:lang w:eastAsia="en-GB"/>
        </w:rPr>
        <w:t xml:space="preserve"> on definitions)</w:t>
      </w:r>
      <w:r w:rsidRPr="00275497">
        <w:rPr>
          <w:rFonts w:ascii="EC Square Sans Pro" w:hAnsi="EC Square Sans Pro"/>
          <w:iCs/>
          <w:sz w:val="20"/>
          <w:szCs w:val="20"/>
          <w:lang w:eastAsia="en-GB"/>
        </w:rPr>
        <w:t xml:space="preserve"> shall include the following information:</w:t>
      </w:r>
    </w:p>
    <w:p w:rsidR="00D6425B" w:rsidRPr="00275497" w:rsidRDefault="001857AA" w:rsidP="00470B9B">
      <w:pPr>
        <w:pStyle w:val="Didascalia"/>
        <w:keepNext/>
        <w:spacing w:after="0"/>
        <w:jc w:val="center"/>
        <w:rPr>
          <w:rFonts w:ascii="Corbel" w:hAnsi="Corbel"/>
          <w:color w:val="0070C0"/>
          <w:sz w:val="18"/>
          <w:szCs w:val="18"/>
        </w:rPr>
      </w:pPr>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24</w:t>
      </w:r>
      <w:r w:rsidR="00990CC4" w:rsidRPr="00275497">
        <w:rPr>
          <w:rFonts w:ascii="Corbel" w:hAnsi="Corbel"/>
          <w:b w:val="0"/>
          <w:bCs w:val="0"/>
          <w:color w:val="0070C0"/>
          <w:sz w:val="18"/>
          <w:szCs w:val="18"/>
        </w:rPr>
        <w:fldChar w:fldCharType="end"/>
      </w:r>
      <w:r w:rsidRPr="00275497">
        <w:rPr>
          <w:rFonts w:ascii="Corbel" w:hAnsi="Corbel"/>
          <w:b w:val="0"/>
          <w:bCs w:val="0"/>
          <w:color w:val="0070C0"/>
          <w:sz w:val="18"/>
          <w:szCs w:val="18"/>
        </w:rPr>
        <w:t xml:space="preserve">. </w:t>
      </w:r>
      <w:r w:rsidR="00D6425B" w:rsidRPr="00275497">
        <w:rPr>
          <w:rFonts w:ascii="Corbel" w:hAnsi="Corbel"/>
          <w:b w:val="0"/>
          <w:bCs w:val="0"/>
          <w:color w:val="0070C0"/>
          <w:sz w:val="18"/>
          <w:szCs w:val="18"/>
        </w:rPr>
        <w:t>Information to be included in the primary packaging</w:t>
      </w:r>
    </w:p>
    <w:tbl>
      <w:tblPr>
        <w:tblStyle w:val="Grigliatabella"/>
        <w:tblW w:w="8731" w:type="dxa"/>
        <w:jc w:val="center"/>
        <w:tblLayout w:type="fixed"/>
        <w:tblLook w:val="04A0"/>
      </w:tblPr>
      <w:tblGrid>
        <w:gridCol w:w="3207"/>
        <w:gridCol w:w="881"/>
        <w:gridCol w:w="851"/>
        <w:gridCol w:w="1134"/>
        <w:gridCol w:w="992"/>
        <w:gridCol w:w="833"/>
        <w:gridCol w:w="18"/>
        <w:gridCol w:w="815"/>
      </w:tblGrid>
      <w:tr w:rsidR="001857AA" w:rsidRPr="00275497" w:rsidTr="00F706E1">
        <w:trPr>
          <w:jc w:val="center"/>
        </w:trPr>
        <w:tc>
          <w:tcPr>
            <w:tcW w:w="3207" w:type="dxa"/>
            <w:vMerge w:val="restart"/>
          </w:tcPr>
          <w:p w:rsidR="001857AA" w:rsidRPr="00275497" w:rsidRDefault="001857AA" w:rsidP="00D6425B">
            <w:pPr>
              <w:spacing w:after="0"/>
              <w:jc w:val="center"/>
              <w:rPr>
                <w:rFonts w:ascii="EC Square Sans Pro" w:hAnsi="EC Square Sans Pro"/>
                <w:b/>
                <w:iCs/>
                <w:sz w:val="20"/>
                <w:szCs w:val="20"/>
                <w:lang w:eastAsia="en-GB"/>
              </w:rPr>
            </w:pPr>
            <w:r w:rsidRPr="00275497">
              <w:rPr>
                <w:rFonts w:ascii="EC Square Sans Pro" w:hAnsi="EC Square Sans Pro"/>
                <w:b/>
                <w:iCs/>
                <w:sz w:val="20"/>
                <w:szCs w:val="20"/>
                <w:lang w:eastAsia="en-GB"/>
              </w:rPr>
              <w:t>Requirement</w:t>
            </w:r>
          </w:p>
        </w:tc>
        <w:tc>
          <w:tcPr>
            <w:tcW w:w="5524" w:type="dxa"/>
            <w:gridSpan w:val="7"/>
          </w:tcPr>
          <w:p w:rsidR="001857AA" w:rsidRPr="00275497" w:rsidRDefault="001857AA" w:rsidP="00D6425B">
            <w:pPr>
              <w:spacing w:after="0"/>
              <w:jc w:val="center"/>
              <w:rPr>
                <w:rFonts w:ascii="EC Square Sans Pro" w:hAnsi="EC Square Sans Pro"/>
                <w:b/>
                <w:iCs/>
                <w:sz w:val="20"/>
                <w:szCs w:val="20"/>
                <w:lang w:eastAsia="en-GB"/>
              </w:rPr>
            </w:pPr>
            <w:r w:rsidRPr="00275497">
              <w:rPr>
                <w:rFonts w:ascii="EC Square Sans Pro" w:hAnsi="EC Square Sans Pro"/>
                <w:b/>
                <w:iCs/>
                <w:sz w:val="20"/>
                <w:szCs w:val="20"/>
                <w:lang w:eastAsia="en-GB"/>
              </w:rPr>
              <w:t>Product group</w:t>
            </w:r>
          </w:p>
        </w:tc>
      </w:tr>
      <w:tr w:rsidR="001857AA" w:rsidRPr="00275497" w:rsidTr="00F706E1">
        <w:trPr>
          <w:jc w:val="center"/>
        </w:trPr>
        <w:tc>
          <w:tcPr>
            <w:tcW w:w="3207" w:type="dxa"/>
            <w:vMerge/>
          </w:tcPr>
          <w:p w:rsidR="001857AA" w:rsidRPr="00275497" w:rsidRDefault="001857AA" w:rsidP="00A26AE2">
            <w:pPr>
              <w:spacing w:after="0"/>
              <w:jc w:val="center"/>
              <w:rPr>
                <w:rFonts w:ascii="EC Square Sans Pro" w:hAnsi="EC Square Sans Pro"/>
                <w:b/>
                <w:iCs/>
                <w:sz w:val="20"/>
                <w:szCs w:val="20"/>
                <w:lang w:eastAsia="en-GB"/>
              </w:rPr>
            </w:pPr>
          </w:p>
        </w:tc>
        <w:tc>
          <w:tcPr>
            <w:tcW w:w="881" w:type="dxa"/>
          </w:tcPr>
          <w:p w:rsidR="001857AA" w:rsidRPr="00275497" w:rsidRDefault="001857AA" w:rsidP="00A26AE2">
            <w:pPr>
              <w:spacing w:after="0"/>
              <w:jc w:val="center"/>
              <w:rPr>
                <w:rFonts w:ascii="EC Square Sans Pro" w:hAnsi="EC Square Sans Pro"/>
                <w:b/>
                <w:iCs/>
                <w:sz w:val="20"/>
                <w:szCs w:val="20"/>
                <w:lang w:eastAsia="en-GB"/>
              </w:rPr>
            </w:pPr>
            <w:r w:rsidRPr="00275497">
              <w:rPr>
                <w:rFonts w:ascii="EC Square Sans Pro" w:hAnsi="EC Square Sans Pro"/>
                <w:b/>
                <w:iCs/>
                <w:sz w:val="20"/>
                <w:szCs w:val="20"/>
                <w:lang w:eastAsia="en-GB"/>
              </w:rPr>
              <w:t>LD</w:t>
            </w:r>
          </w:p>
        </w:tc>
        <w:tc>
          <w:tcPr>
            <w:tcW w:w="851" w:type="dxa"/>
          </w:tcPr>
          <w:p w:rsidR="001857AA" w:rsidRPr="00275497" w:rsidRDefault="001857AA" w:rsidP="00A26AE2">
            <w:pPr>
              <w:spacing w:after="0"/>
              <w:jc w:val="center"/>
              <w:rPr>
                <w:rFonts w:ascii="EC Square Sans Pro" w:hAnsi="EC Square Sans Pro"/>
                <w:b/>
                <w:iCs/>
                <w:sz w:val="20"/>
                <w:szCs w:val="20"/>
                <w:lang w:eastAsia="en-GB"/>
              </w:rPr>
            </w:pPr>
            <w:r w:rsidRPr="00275497">
              <w:rPr>
                <w:rFonts w:ascii="EC Square Sans Pro" w:hAnsi="EC Square Sans Pro"/>
                <w:b/>
                <w:iCs/>
                <w:sz w:val="20"/>
                <w:szCs w:val="20"/>
                <w:lang w:eastAsia="en-GB"/>
              </w:rPr>
              <w:t>DD</w:t>
            </w:r>
          </w:p>
        </w:tc>
        <w:tc>
          <w:tcPr>
            <w:tcW w:w="1134" w:type="dxa"/>
          </w:tcPr>
          <w:p w:rsidR="001857AA" w:rsidRPr="00275497" w:rsidRDefault="001857AA" w:rsidP="00A26AE2">
            <w:pPr>
              <w:spacing w:after="0"/>
              <w:jc w:val="center"/>
              <w:rPr>
                <w:rFonts w:ascii="EC Square Sans Pro" w:hAnsi="EC Square Sans Pro"/>
                <w:b/>
                <w:iCs/>
                <w:sz w:val="20"/>
                <w:szCs w:val="20"/>
                <w:lang w:eastAsia="en-GB"/>
              </w:rPr>
            </w:pPr>
            <w:r w:rsidRPr="00275497">
              <w:rPr>
                <w:rFonts w:ascii="EC Square Sans Pro" w:hAnsi="EC Square Sans Pro"/>
                <w:b/>
                <w:iCs/>
                <w:sz w:val="20"/>
                <w:szCs w:val="20"/>
                <w:lang w:eastAsia="en-GB"/>
              </w:rPr>
              <w:t>IILD</w:t>
            </w:r>
          </w:p>
        </w:tc>
        <w:tc>
          <w:tcPr>
            <w:tcW w:w="992" w:type="dxa"/>
          </w:tcPr>
          <w:p w:rsidR="001857AA" w:rsidRPr="00275497" w:rsidRDefault="001857AA" w:rsidP="00A26AE2">
            <w:pPr>
              <w:spacing w:after="0"/>
              <w:jc w:val="center"/>
              <w:rPr>
                <w:rFonts w:ascii="EC Square Sans Pro" w:hAnsi="EC Square Sans Pro"/>
                <w:b/>
                <w:iCs/>
                <w:sz w:val="20"/>
                <w:szCs w:val="20"/>
                <w:lang w:eastAsia="en-GB"/>
              </w:rPr>
            </w:pPr>
            <w:r w:rsidRPr="00275497">
              <w:rPr>
                <w:rFonts w:ascii="EC Square Sans Pro" w:hAnsi="EC Square Sans Pro"/>
                <w:b/>
                <w:iCs/>
                <w:sz w:val="20"/>
                <w:szCs w:val="20"/>
                <w:lang w:eastAsia="en-GB"/>
              </w:rPr>
              <w:t>IIDD</w:t>
            </w:r>
          </w:p>
        </w:tc>
        <w:tc>
          <w:tcPr>
            <w:tcW w:w="851" w:type="dxa"/>
            <w:gridSpan w:val="2"/>
          </w:tcPr>
          <w:p w:rsidR="001857AA" w:rsidRPr="00275497" w:rsidRDefault="001857AA" w:rsidP="00A26AE2">
            <w:pPr>
              <w:spacing w:after="0"/>
              <w:jc w:val="center"/>
              <w:rPr>
                <w:rFonts w:ascii="EC Square Sans Pro" w:hAnsi="EC Square Sans Pro"/>
                <w:b/>
                <w:iCs/>
                <w:sz w:val="20"/>
                <w:szCs w:val="20"/>
                <w:lang w:eastAsia="en-GB"/>
              </w:rPr>
            </w:pPr>
            <w:r w:rsidRPr="00275497">
              <w:rPr>
                <w:rFonts w:ascii="EC Square Sans Pro" w:hAnsi="EC Square Sans Pro"/>
                <w:b/>
                <w:iCs/>
                <w:sz w:val="20"/>
                <w:szCs w:val="20"/>
                <w:lang w:eastAsia="en-GB"/>
              </w:rPr>
              <w:t>HSC</w:t>
            </w:r>
          </w:p>
        </w:tc>
        <w:tc>
          <w:tcPr>
            <w:tcW w:w="815" w:type="dxa"/>
          </w:tcPr>
          <w:p w:rsidR="001857AA" w:rsidRPr="00275497" w:rsidRDefault="001857AA" w:rsidP="00A26AE2">
            <w:pPr>
              <w:spacing w:after="0"/>
              <w:jc w:val="center"/>
              <w:rPr>
                <w:rFonts w:ascii="EC Square Sans Pro" w:hAnsi="EC Square Sans Pro"/>
                <w:b/>
                <w:iCs/>
                <w:sz w:val="20"/>
                <w:szCs w:val="20"/>
                <w:lang w:eastAsia="en-GB"/>
              </w:rPr>
            </w:pPr>
            <w:r w:rsidRPr="00275497">
              <w:rPr>
                <w:rFonts w:ascii="EC Square Sans Pro" w:hAnsi="EC Square Sans Pro"/>
                <w:b/>
                <w:iCs/>
                <w:sz w:val="20"/>
                <w:szCs w:val="20"/>
                <w:lang w:eastAsia="en-GB"/>
              </w:rPr>
              <w:t>HDD</w:t>
            </w:r>
          </w:p>
        </w:tc>
      </w:tr>
      <w:tr w:rsidR="001857AA" w:rsidRPr="00275497" w:rsidTr="00F706E1">
        <w:trPr>
          <w:jc w:val="center"/>
        </w:trPr>
        <w:tc>
          <w:tcPr>
            <w:tcW w:w="8731" w:type="dxa"/>
            <w:gridSpan w:val="8"/>
          </w:tcPr>
          <w:p w:rsidR="001857AA" w:rsidRPr="00275497" w:rsidRDefault="001857AA" w:rsidP="00D6425B">
            <w:pPr>
              <w:spacing w:after="0"/>
              <w:jc w:val="both"/>
              <w:rPr>
                <w:rFonts w:ascii="EC Square Sans Pro" w:hAnsi="EC Square Sans Pro"/>
                <w:i/>
                <w:iCs/>
                <w:sz w:val="20"/>
                <w:szCs w:val="20"/>
                <w:u w:val="single"/>
                <w:lang w:eastAsia="en-GB"/>
              </w:rPr>
            </w:pPr>
            <w:r w:rsidRPr="00275497">
              <w:rPr>
                <w:rFonts w:ascii="EC Square Sans Pro" w:hAnsi="EC Square Sans Pro"/>
                <w:i/>
                <w:iCs/>
                <w:sz w:val="20"/>
                <w:szCs w:val="20"/>
                <w:u w:val="single"/>
                <w:lang w:eastAsia="en-GB"/>
              </w:rPr>
              <w:t>Dosage</w:t>
            </w:r>
          </w:p>
        </w:tc>
      </w:tr>
      <w:tr w:rsidR="001857AA" w:rsidRPr="00275497" w:rsidTr="00F706E1">
        <w:trPr>
          <w:jc w:val="center"/>
        </w:trPr>
        <w:tc>
          <w:tcPr>
            <w:tcW w:w="3207" w:type="dxa"/>
          </w:tcPr>
          <w:p w:rsidR="001857AA" w:rsidRPr="00275497" w:rsidRDefault="001857AA" w:rsidP="00D6425B">
            <w:pPr>
              <w:spacing w:after="0"/>
              <w:jc w:val="both"/>
              <w:rPr>
                <w:rFonts w:ascii="EC Square Sans Pro" w:hAnsi="EC Square Sans Pro"/>
                <w:iCs/>
                <w:sz w:val="20"/>
                <w:szCs w:val="20"/>
                <w:lang w:eastAsia="en-GB"/>
              </w:rPr>
            </w:pPr>
            <w:r w:rsidRPr="00275497">
              <w:rPr>
                <w:rFonts w:ascii="EC Square Sans Pro" w:hAnsi="EC Square Sans Pro"/>
                <w:iCs/>
                <w:sz w:val="20"/>
                <w:szCs w:val="20"/>
                <w:lang w:eastAsia="en-GB"/>
              </w:rPr>
              <w:t>Dosage for the standard load</w:t>
            </w:r>
          </w:p>
        </w:tc>
        <w:tc>
          <w:tcPr>
            <w:tcW w:w="881" w:type="dxa"/>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51" w:type="dxa"/>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2126" w:type="dxa"/>
            <w:gridSpan w:val="2"/>
            <w:vAlign w:val="center"/>
          </w:tcPr>
          <w:p w:rsidR="001857AA" w:rsidRPr="00275497" w:rsidRDefault="001857AA" w:rsidP="00D6425B">
            <w:pPr>
              <w:spacing w:after="0"/>
              <w:jc w:val="center"/>
              <w:rPr>
                <w:rFonts w:ascii="EC Square Sans Pro" w:hAnsi="EC Square Sans Pro"/>
                <w:iCs/>
                <w:sz w:val="20"/>
                <w:szCs w:val="20"/>
                <w:lang w:eastAsia="en-GB"/>
              </w:rPr>
            </w:pPr>
          </w:p>
        </w:tc>
        <w:tc>
          <w:tcPr>
            <w:tcW w:w="851" w:type="dxa"/>
            <w:gridSpan w:val="2"/>
            <w:vAlign w:val="center"/>
          </w:tcPr>
          <w:p w:rsidR="001857AA" w:rsidRPr="00275497" w:rsidRDefault="001857AA" w:rsidP="00D6425B">
            <w:pPr>
              <w:spacing w:after="0"/>
              <w:jc w:val="center"/>
              <w:rPr>
                <w:rFonts w:ascii="EC Square Sans Pro" w:hAnsi="EC Square Sans Pro"/>
                <w:iCs/>
                <w:sz w:val="20"/>
                <w:szCs w:val="20"/>
                <w:lang w:eastAsia="en-GB"/>
              </w:rPr>
            </w:pPr>
          </w:p>
        </w:tc>
        <w:tc>
          <w:tcPr>
            <w:tcW w:w="815" w:type="dxa"/>
            <w:vAlign w:val="center"/>
          </w:tcPr>
          <w:p w:rsidR="001857AA" w:rsidRPr="00275497" w:rsidRDefault="001857AA" w:rsidP="00D6425B">
            <w:pPr>
              <w:spacing w:after="0"/>
              <w:jc w:val="center"/>
              <w:rPr>
                <w:rFonts w:ascii="EC Square Sans Pro" w:hAnsi="EC Square Sans Pro"/>
                <w:iCs/>
                <w:sz w:val="20"/>
                <w:szCs w:val="20"/>
                <w:lang w:eastAsia="en-GB"/>
              </w:rPr>
            </w:pPr>
          </w:p>
        </w:tc>
      </w:tr>
      <w:tr w:rsidR="001857AA" w:rsidRPr="00275497" w:rsidTr="00F706E1">
        <w:trPr>
          <w:jc w:val="center"/>
        </w:trPr>
        <w:tc>
          <w:tcPr>
            <w:tcW w:w="3207" w:type="dxa"/>
          </w:tcPr>
          <w:p w:rsidR="001857AA" w:rsidRPr="00275497" w:rsidRDefault="001857AA" w:rsidP="006B6738">
            <w:pPr>
              <w:spacing w:after="0"/>
              <w:jc w:val="both"/>
              <w:rPr>
                <w:rFonts w:ascii="EC Square Sans Pro" w:hAnsi="EC Square Sans Pro"/>
                <w:iCs/>
                <w:sz w:val="20"/>
                <w:szCs w:val="20"/>
                <w:lang w:eastAsia="en-GB"/>
              </w:rPr>
            </w:pPr>
            <w:r w:rsidRPr="00275497">
              <w:rPr>
                <w:rFonts w:ascii="EC Square Sans Pro" w:hAnsi="EC Square Sans Pro"/>
                <w:iCs/>
                <w:sz w:val="20"/>
                <w:szCs w:val="20"/>
                <w:lang w:eastAsia="en-GB"/>
              </w:rPr>
              <w:t>Dosage in g or ml and/or second alternative metric (e.g. caps, spray actuations)</w:t>
            </w:r>
          </w:p>
        </w:tc>
        <w:tc>
          <w:tcPr>
            <w:tcW w:w="881" w:type="dxa"/>
            <w:vAlign w:val="center"/>
          </w:tcPr>
          <w:p w:rsidR="001857AA" w:rsidRPr="00275497" w:rsidRDefault="001857AA" w:rsidP="00D6425B">
            <w:pPr>
              <w:spacing w:after="0"/>
              <w:jc w:val="center"/>
              <w:rPr>
                <w:rFonts w:ascii="EC Square Sans Pro" w:hAnsi="EC Square Sans Pro"/>
                <w:iCs/>
                <w:sz w:val="20"/>
                <w:szCs w:val="20"/>
                <w:lang w:eastAsia="en-GB"/>
              </w:rPr>
            </w:pPr>
          </w:p>
        </w:tc>
        <w:tc>
          <w:tcPr>
            <w:tcW w:w="851" w:type="dxa"/>
            <w:vAlign w:val="center"/>
          </w:tcPr>
          <w:p w:rsidR="001857AA" w:rsidRPr="00275497" w:rsidRDefault="001857AA" w:rsidP="00D6425B">
            <w:pPr>
              <w:spacing w:after="0"/>
              <w:jc w:val="center"/>
              <w:rPr>
                <w:rFonts w:ascii="EC Square Sans Pro" w:hAnsi="EC Square Sans Pro"/>
                <w:iCs/>
                <w:sz w:val="20"/>
                <w:szCs w:val="20"/>
                <w:lang w:eastAsia="en-GB"/>
              </w:rPr>
            </w:pPr>
          </w:p>
        </w:tc>
        <w:tc>
          <w:tcPr>
            <w:tcW w:w="2126" w:type="dxa"/>
            <w:gridSpan w:val="2"/>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p w:rsidR="001857AA" w:rsidRPr="00275497" w:rsidRDefault="001857AA" w:rsidP="00D6425B">
            <w:pPr>
              <w:spacing w:after="0"/>
              <w:jc w:val="center"/>
              <w:rPr>
                <w:rFonts w:ascii="EC Square Sans Pro" w:hAnsi="EC Square Sans Pro"/>
                <w:iCs/>
                <w:sz w:val="14"/>
                <w:szCs w:val="14"/>
                <w:lang w:eastAsia="en-GB"/>
              </w:rPr>
            </w:pPr>
            <w:r w:rsidRPr="00275497">
              <w:rPr>
                <w:rFonts w:ascii="EC Square Sans Pro" w:hAnsi="EC Square Sans Pro"/>
                <w:iCs/>
                <w:sz w:val="14"/>
                <w:szCs w:val="14"/>
                <w:lang w:eastAsia="en-GB"/>
              </w:rPr>
              <w:t>(unless automatic dosage used)</w:t>
            </w:r>
          </w:p>
        </w:tc>
        <w:tc>
          <w:tcPr>
            <w:tcW w:w="851" w:type="dxa"/>
            <w:gridSpan w:val="2"/>
            <w:vAlign w:val="center"/>
          </w:tcPr>
          <w:p w:rsidR="001857AA" w:rsidRPr="00275497" w:rsidRDefault="001857AA" w:rsidP="00D6425B">
            <w:pPr>
              <w:spacing w:after="0"/>
              <w:jc w:val="center"/>
              <w:rPr>
                <w:rFonts w:ascii="EC Square Sans Pro" w:hAnsi="EC Square Sans Pro"/>
                <w:iCs/>
                <w:sz w:val="20"/>
                <w:szCs w:val="20"/>
                <w:lang w:eastAsia="en-GB"/>
              </w:rPr>
            </w:pPr>
          </w:p>
        </w:tc>
        <w:tc>
          <w:tcPr>
            <w:tcW w:w="815" w:type="dxa"/>
            <w:vAlign w:val="center"/>
          </w:tcPr>
          <w:p w:rsidR="001857AA" w:rsidRPr="00275497" w:rsidRDefault="001857AA" w:rsidP="00D6425B">
            <w:pPr>
              <w:spacing w:after="0"/>
              <w:jc w:val="center"/>
              <w:rPr>
                <w:rFonts w:ascii="EC Square Sans Pro" w:hAnsi="EC Square Sans Pro"/>
                <w:iCs/>
                <w:sz w:val="20"/>
                <w:szCs w:val="20"/>
                <w:lang w:eastAsia="en-GB"/>
              </w:rPr>
            </w:pPr>
          </w:p>
        </w:tc>
      </w:tr>
      <w:tr w:rsidR="001857AA" w:rsidRPr="00275497" w:rsidTr="00F706E1">
        <w:trPr>
          <w:jc w:val="center"/>
        </w:trPr>
        <w:tc>
          <w:tcPr>
            <w:tcW w:w="3207" w:type="dxa"/>
          </w:tcPr>
          <w:p w:rsidR="001857AA" w:rsidRPr="00275497" w:rsidRDefault="001857AA" w:rsidP="00D6425B">
            <w:pPr>
              <w:spacing w:after="0"/>
              <w:jc w:val="both"/>
              <w:rPr>
                <w:rFonts w:ascii="EC Square Sans Pro" w:hAnsi="EC Square Sans Pro"/>
                <w:iCs/>
                <w:sz w:val="20"/>
                <w:szCs w:val="20"/>
                <w:lang w:eastAsia="en-GB"/>
              </w:rPr>
            </w:pPr>
            <w:r w:rsidRPr="00275497">
              <w:rPr>
                <w:rFonts w:ascii="EC Square Sans Pro" w:hAnsi="EC Square Sans Pro"/>
                <w:iCs/>
                <w:sz w:val="20"/>
                <w:szCs w:val="20"/>
                <w:lang w:eastAsia="en-GB"/>
              </w:rPr>
              <w:t>Dosage for 2 levels of soiling</w:t>
            </w:r>
          </w:p>
        </w:tc>
        <w:tc>
          <w:tcPr>
            <w:tcW w:w="881" w:type="dxa"/>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51" w:type="dxa"/>
            <w:vAlign w:val="center"/>
          </w:tcPr>
          <w:p w:rsidR="001857AA" w:rsidRPr="00275497" w:rsidRDefault="001857AA" w:rsidP="00D6425B">
            <w:pPr>
              <w:spacing w:after="0"/>
              <w:jc w:val="center"/>
              <w:rPr>
                <w:rFonts w:ascii="EC Square Sans Pro" w:hAnsi="EC Square Sans Pro"/>
                <w:iCs/>
                <w:sz w:val="20"/>
                <w:szCs w:val="20"/>
                <w:lang w:eastAsia="en-GB"/>
              </w:rPr>
            </w:pPr>
          </w:p>
        </w:tc>
        <w:tc>
          <w:tcPr>
            <w:tcW w:w="1134" w:type="dxa"/>
            <w:vAlign w:val="center"/>
          </w:tcPr>
          <w:p w:rsidR="001857AA" w:rsidRPr="00275497" w:rsidRDefault="001857AA" w:rsidP="00D6425B">
            <w:pPr>
              <w:spacing w:after="0"/>
              <w:jc w:val="center"/>
              <w:rPr>
                <w:rFonts w:ascii="EC Square Sans Pro" w:hAnsi="EC Square Sans Pro"/>
                <w:iCs/>
                <w:sz w:val="20"/>
                <w:szCs w:val="20"/>
                <w:lang w:eastAsia="en-GB"/>
              </w:rPr>
            </w:pPr>
          </w:p>
        </w:tc>
        <w:tc>
          <w:tcPr>
            <w:tcW w:w="992" w:type="dxa"/>
            <w:vAlign w:val="center"/>
          </w:tcPr>
          <w:p w:rsidR="001857AA" w:rsidRPr="00275497" w:rsidRDefault="001857AA" w:rsidP="00D6425B">
            <w:pPr>
              <w:spacing w:after="0"/>
              <w:jc w:val="center"/>
              <w:rPr>
                <w:rFonts w:ascii="EC Square Sans Pro" w:hAnsi="EC Square Sans Pro"/>
                <w:iCs/>
                <w:sz w:val="20"/>
                <w:szCs w:val="20"/>
                <w:lang w:eastAsia="en-GB"/>
              </w:rPr>
            </w:pPr>
          </w:p>
        </w:tc>
        <w:tc>
          <w:tcPr>
            <w:tcW w:w="851" w:type="dxa"/>
            <w:gridSpan w:val="2"/>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15" w:type="dxa"/>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r>
      <w:tr w:rsidR="001857AA" w:rsidRPr="00275497" w:rsidTr="00F706E1">
        <w:trPr>
          <w:jc w:val="center"/>
        </w:trPr>
        <w:tc>
          <w:tcPr>
            <w:tcW w:w="3207" w:type="dxa"/>
          </w:tcPr>
          <w:p w:rsidR="001857AA" w:rsidRPr="00275497" w:rsidRDefault="001857AA" w:rsidP="00D6425B">
            <w:pPr>
              <w:spacing w:after="0"/>
              <w:jc w:val="both"/>
              <w:rPr>
                <w:rFonts w:ascii="EC Square Sans Pro" w:hAnsi="EC Square Sans Pro"/>
                <w:iCs/>
                <w:sz w:val="20"/>
                <w:szCs w:val="20"/>
                <w:lang w:eastAsia="en-GB"/>
              </w:rPr>
            </w:pPr>
            <w:r w:rsidRPr="00275497">
              <w:rPr>
                <w:rFonts w:ascii="EC Square Sans Pro" w:hAnsi="EC Square Sans Pro"/>
                <w:iCs/>
                <w:sz w:val="20"/>
                <w:szCs w:val="20"/>
                <w:lang w:eastAsia="en-GB"/>
              </w:rPr>
              <w:t>Convenient dosage system</w:t>
            </w:r>
          </w:p>
        </w:tc>
        <w:tc>
          <w:tcPr>
            <w:tcW w:w="881" w:type="dxa"/>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51" w:type="dxa"/>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1134" w:type="dxa"/>
            <w:vAlign w:val="center"/>
          </w:tcPr>
          <w:p w:rsidR="001857AA" w:rsidRPr="00275497" w:rsidRDefault="001857AA" w:rsidP="00D6425B">
            <w:pPr>
              <w:spacing w:after="0"/>
              <w:jc w:val="center"/>
              <w:rPr>
                <w:rFonts w:ascii="EC Square Sans Pro" w:hAnsi="EC Square Sans Pro"/>
                <w:iCs/>
                <w:sz w:val="20"/>
                <w:szCs w:val="20"/>
                <w:lang w:eastAsia="en-GB"/>
              </w:rPr>
            </w:pPr>
          </w:p>
        </w:tc>
        <w:tc>
          <w:tcPr>
            <w:tcW w:w="992" w:type="dxa"/>
            <w:vAlign w:val="center"/>
          </w:tcPr>
          <w:p w:rsidR="001857AA" w:rsidRPr="00275497" w:rsidRDefault="001857AA" w:rsidP="00D6425B">
            <w:pPr>
              <w:spacing w:after="0"/>
              <w:jc w:val="center"/>
              <w:rPr>
                <w:rFonts w:ascii="EC Square Sans Pro" w:hAnsi="EC Square Sans Pro"/>
                <w:iCs/>
                <w:sz w:val="20"/>
                <w:szCs w:val="20"/>
                <w:lang w:eastAsia="en-GB"/>
              </w:rPr>
            </w:pPr>
          </w:p>
        </w:tc>
        <w:tc>
          <w:tcPr>
            <w:tcW w:w="851" w:type="dxa"/>
            <w:gridSpan w:val="2"/>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15" w:type="dxa"/>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r>
      <w:tr w:rsidR="001857AA" w:rsidRPr="00275497" w:rsidTr="00F706E1">
        <w:trPr>
          <w:jc w:val="center"/>
        </w:trPr>
        <w:tc>
          <w:tcPr>
            <w:tcW w:w="3207" w:type="dxa"/>
          </w:tcPr>
          <w:p w:rsidR="001857AA" w:rsidRPr="00275497" w:rsidRDefault="001857AA" w:rsidP="002D6E87">
            <w:pPr>
              <w:spacing w:after="0"/>
              <w:jc w:val="both"/>
              <w:rPr>
                <w:rFonts w:ascii="EC Square Sans Pro" w:hAnsi="EC Square Sans Pro"/>
                <w:iCs/>
                <w:sz w:val="20"/>
                <w:szCs w:val="20"/>
                <w:lang w:eastAsia="en-GB"/>
              </w:rPr>
            </w:pPr>
            <w:r w:rsidRPr="00275497">
              <w:rPr>
                <w:rFonts w:ascii="EC Square Sans Pro" w:hAnsi="EC Square Sans Pro"/>
                <w:iCs/>
                <w:sz w:val="20"/>
                <w:szCs w:val="20"/>
                <w:lang w:eastAsia="en-GB"/>
              </w:rPr>
              <w:t xml:space="preserve">Info </w:t>
            </w:r>
            <w:r w:rsidR="002D6E87" w:rsidRPr="00275497">
              <w:rPr>
                <w:rFonts w:ascii="EC Square Sans Pro" w:hAnsi="EC Square Sans Pro"/>
                <w:iCs/>
                <w:sz w:val="20"/>
                <w:szCs w:val="20"/>
                <w:lang w:eastAsia="en-GB"/>
              </w:rPr>
              <w:t xml:space="preserve">on local </w:t>
            </w:r>
            <w:r w:rsidRPr="00275497">
              <w:rPr>
                <w:rFonts w:ascii="EC Square Sans Pro" w:hAnsi="EC Square Sans Pro"/>
                <w:iCs/>
                <w:sz w:val="20"/>
                <w:szCs w:val="20"/>
                <w:lang w:eastAsia="en-GB"/>
              </w:rPr>
              <w:t>water hardness</w:t>
            </w:r>
          </w:p>
        </w:tc>
        <w:tc>
          <w:tcPr>
            <w:tcW w:w="881" w:type="dxa"/>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51" w:type="dxa"/>
            <w:vAlign w:val="center"/>
          </w:tcPr>
          <w:p w:rsidR="001857AA" w:rsidRPr="00275497" w:rsidRDefault="001857AA" w:rsidP="00D6425B">
            <w:pPr>
              <w:spacing w:after="0"/>
              <w:jc w:val="center"/>
              <w:rPr>
                <w:rFonts w:ascii="EC Square Sans Pro" w:hAnsi="EC Square Sans Pro"/>
                <w:iCs/>
                <w:sz w:val="20"/>
                <w:szCs w:val="20"/>
                <w:lang w:eastAsia="en-GB"/>
              </w:rPr>
            </w:pPr>
          </w:p>
        </w:tc>
        <w:tc>
          <w:tcPr>
            <w:tcW w:w="1134" w:type="dxa"/>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992" w:type="dxa"/>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33" w:type="dxa"/>
            <w:vAlign w:val="center"/>
          </w:tcPr>
          <w:p w:rsidR="001857AA" w:rsidRPr="00275497" w:rsidRDefault="001857AA" w:rsidP="00E0669A">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14"/>
                <w:szCs w:val="14"/>
                <w:lang w:eastAsia="en-GB"/>
              </w:rPr>
              <w:t>If applicable</w:t>
            </w:r>
            <w:r w:rsidRPr="00275497" w:rsidDel="00E0669A">
              <w:rPr>
                <w:rFonts w:ascii="EC Square Sans Pro" w:hAnsi="EC Square Sans Pro"/>
                <w:iCs/>
                <w:sz w:val="20"/>
                <w:szCs w:val="20"/>
                <w:lang w:eastAsia="en-GB"/>
              </w:rPr>
              <w:t xml:space="preserve"> </w:t>
            </w:r>
          </w:p>
        </w:tc>
        <w:tc>
          <w:tcPr>
            <w:tcW w:w="833" w:type="dxa"/>
            <w:gridSpan w:val="2"/>
            <w:vAlign w:val="center"/>
          </w:tcPr>
          <w:p w:rsidR="001857AA" w:rsidRPr="00275497" w:rsidRDefault="001857AA" w:rsidP="001857AA">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p w:rsidR="001857AA" w:rsidRPr="00275497" w:rsidRDefault="001857AA" w:rsidP="001857AA">
            <w:pPr>
              <w:spacing w:after="0"/>
              <w:jc w:val="center"/>
              <w:rPr>
                <w:rFonts w:ascii="EC Square Sans Pro" w:hAnsi="EC Square Sans Pro"/>
                <w:iCs/>
                <w:sz w:val="14"/>
                <w:szCs w:val="14"/>
                <w:lang w:eastAsia="en-GB"/>
              </w:rPr>
            </w:pPr>
            <w:r w:rsidRPr="00275497">
              <w:rPr>
                <w:rFonts w:ascii="EC Square Sans Pro" w:hAnsi="EC Square Sans Pro"/>
                <w:iCs/>
                <w:sz w:val="14"/>
                <w:szCs w:val="14"/>
                <w:lang w:eastAsia="en-GB"/>
              </w:rPr>
              <w:t>If applicable</w:t>
            </w:r>
          </w:p>
        </w:tc>
      </w:tr>
      <w:tr w:rsidR="001857AA" w:rsidRPr="00275497" w:rsidTr="00F706E1">
        <w:trPr>
          <w:jc w:val="center"/>
        </w:trPr>
        <w:tc>
          <w:tcPr>
            <w:tcW w:w="3207" w:type="dxa"/>
          </w:tcPr>
          <w:p w:rsidR="001857AA" w:rsidRPr="00275497" w:rsidRDefault="001857AA" w:rsidP="002D6E87">
            <w:pPr>
              <w:spacing w:after="0"/>
              <w:jc w:val="both"/>
              <w:rPr>
                <w:rFonts w:ascii="EC Square Sans Pro" w:hAnsi="EC Square Sans Pro"/>
                <w:iCs/>
                <w:sz w:val="20"/>
                <w:szCs w:val="20"/>
                <w:lang w:eastAsia="en-GB"/>
              </w:rPr>
            </w:pPr>
            <w:r w:rsidRPr="00275497">
              <w:rPr>
                <w:rFonts w:ascii="EC Square Sans Pro" w:hAnsi="EC Square Sans Pro"/>
                <w:iCs/>
                <w:sz w:val="20"/>
                <w:szCs w:val="20"/>
                <w:lang w:eastAsia="en-GB"/>
              </w:rPr>
              <w:t>Impact of water hardness on the dosage</w:t>
            </w:r>
          </w:p>
        </w:tc>
        <w:tc>
          <w:tcPr>
            <w:tcW w:w="881" w:type="dxa"/>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51" w:type="dxa"/>
            <w:vAlign w:val="center"/>
          </w:tcPr>
          <w:p w:rsidR="001857AA" w:rsidRPr="00275497" w:rsidRDefault="001857AA" w:rsidP="00D6425B">
            <w:pPr>
              <w:spacing w:after="0"/>
              <w:jc w:val="center"/>
              <w:rPr>
                <w:rFonts w:ascii="EC Square Sans Pro" w:hAnsi="EC Square Sans Pro"/>
                <w:iCs/>
                <w:sz w:val="20"/>
                <w:szCs w:val="20"/>
                <w:lang w:eastAsia="en-GB"/>
              </w:rPr>
            </w:pPr>
          </w:p>
        </w:tc>
        <w:tc>
          <w:tcPr>
            <w:tcW w:w="1134" w:type="dxa"/>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992" w:type="dxa"/>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33" w:type="dxa"/>
            <w:vAlign w:val="center"/>
          </w:tcPr>
          <w:p w:rsidR="001857AA" w:rsidRPr="00275497" w:rsidRDefault="001857AA" w:rsidP="001857AA">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 xml:space="preserve">X </w:t>
            </w:r>
          </w:p>
          <w:p w:rsidR="001857AA" w:rsidRPr="00275497" w:rsidRDefault="001857AA" w:rsidP="001857AA">
            <w:pPr>
              <w:spacing w:after="0"/>
              <w:jc w:val="center"/>
              <w:rPr>
                <w:rFonts w:ascii="EC Square Sans Pro" w:hAnsi="EC Square Sans Pro"/>
                <w:iCs/>
                <w:sz w:val="20"/>
                <w:szCs w:val="20"/>
                <w:lang w:eastAsia="en-GB"/>
              </w:rPr>
            </w:pPr>
            <w:r w:rsidRPr="00275497">
              <w:rPr>
                <w:rFonts w:ascii="EC Square Sans Pro" w:hAnsi="EC Square Sans Pro"/>
                <w:iCs/>
                <w:sz w:val="14"/>
                <w:szCs w:val="14"/>
                <w:lang w:eastAsia="en-GB"/>
              </w:rPr>
              <w:t>If applicable</w:t>
            </w:r>
          </w:p>
        </w:tc>
        <w:tc>
          <w:tcPr>
            <w:tcW w:w="833" w:type="dxa"/>
            <w:gridSpan w:val="2"/>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14"/>
                <w:szCs w:val="14"/>
                <w:lang w:eastAsia="en-GB"/>
              </w:rPr>
              <w:t>If applicable</w:t>
            </w:r>
            <w:r w:rsidRPr="00275497" w:rsidDel="00E0669A">
              <w:rPr>
                <w:rFonts w:ascii="EC Square Sans Pro" w:hAnsi="EC Square Sans Pro"/>
                <w:iCs/>
                <w:sz w:val="20"/>
                <w:szCs w:val="20"/>
                <w:lang w:eastAsia="en-GB"/>
              </w:rPr>
              <w:t xml:space="preserve"> </w:t>
            </w:r>
          </w:p>
        </w:tc>
      </w:tr>
      <w:tr w:rsidR="001857AA" w:rsidRPr="00275497" w:rsidTr="00F706E1">
        <w:trPr>
          <w:jc w:val="center"/>
        </w:trPr>
        <w:tc>
          <w:tcPr>
            <w:tcW w:w="8731" w:type="dxa"/>
            <w:gridSpan w:val="8"/>
          </w:tcPr>
          <w:p w:rsidR="001857AA" w:rsidRPr="00275497" w:rsidRDefault="001857AA" w:rsidP="00D6425B">
            <w:pPr>
              <w:spacing w:after="0"/>
              <w:jc w:val="both"/>
              <w:rPr>
                <w:rFonts w:ascii="EC Square Sans Pro" w:hAnsi="EC Square Sans Pro"/>
                <w:i/>
                <w:iCs/>
                <w:sz w:val="20"/>
                <w:szCs w:val="20"/>
                <w:u w:val="single"/>
                <w:lang w:eastAsia="en-GB"/>
              </w:rPr>
            </w:pPr>
            <w:r w:rsidRPr="00275497">
              <w:rPr>
                <w:rFonts w:ascii="EC Square Sans Pro" w:hAnsi="EC Square Sans Pro"/>
                <w:i/>
                <w:iCs/>
                <w:sz w:val="20"/>
                <w:szCs w:val="20"/>
                <w:u w:val="single"/>
                <w:lang w:eastAsia="en-GB"/>
              </w:rPr>
              <w:t>Packaging disposal</w:t>
            </w:r>
          </w:p>
        </w:tc>
      </w:tr>
      <w:tr w:rsidR="001857AA" w:rsidRPr="00275497" w:rsidTr="00F706E1">
        <w:trPr>
          <w:jc w:val="center"/>
        </w:trPr>
        <w:tc>
          <w:tcPr>
            <w:tcW w:w="3207" w:type="dxa"/>
          </w:tcPr>
          <w:p w:rsidR="001857AA" w:rsidRPr="00275497" w:rsidRDefault="001857AA" w:rsidP="00D6425B">
            <w:pPr>
              <w:spacing w:after="0"/>
              <w:jc w:val="both"/>
              <w:rPr>
                <w:rFonts w:ascii="EC Square Sans Pro" w:hAnsi="EC Square Sans Pro"/>
                <w:iCs/>
                <w:sz w:val="20"/>
                <w:szCs w:val="20"/>
                <w:lang w:eastAsia="en-GB"/>
              </w:rPr>
            </w:pPr>
            <w:r w:rsidRPr="00275497">
              <w:rPr>
                <w:rFonts w:ascii="EC Square Sans Pro" w:hAnsi="EC Square Sans Pro"/>
                <w:iCs/>
                <w:sz w:val="20"/>
                <w:szCs w:val="20"/>
                <w:lang w:eastAsia="en-GB"/>
              </w:rPr>
              <w:t>Information on the reuse</w:t>
            </w:r>
            <w:r w:rsidR="00B808D6">
              <w:rPr>
                <w:rStyle w:val="Rimandonotaapidipagina"/>
                <w:rFonts w:ascii="EC Square Sans Pro" w:hAnsi="EC Square Sans Pro"/>
                <w:iCs/>
                <w:sz w:val="20"/>
                <w:szCs w:val="20"/>
                <w:lang w:eastAsia="en-GB"/>
              </w:rPr>
              <w:footnoteReference w:id="14"/>
            </w:r>
            <w:r w:rsidRPr="00275497">
              <w:rPr>
                <w:rFonts w:ascii="EC Square Sans Pro" w:hAnsi="EC Square Sans Pro"/>
                <w:iCs/>
                <w:sz w:val="20"/>
                <w:szCs w:val="20"/>
                <w:lang w:eastAsia="en-GB"/>
              </w:rPr>
              <w:t>, recycling and correct disposal</w:t>
            </w:r>
          </w:p>
        </w:tc>
        <w:tc>
          <w:tcPr>
            <w:tcW w:w="881" w:type="dxa"/>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51" w:type="dxa"/>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1134" w:type="dxa"/>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992" w:type="dxa"/>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51" w:type="dxa"/>
            <w:gridSpan w:val="2"/>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15" w:type="dxa"/>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r>
      <w:tr w:rsidR="001857AA" w:rsidRPr="00275497" w:rsidTr="00F706E1">
        <w:trPr>
          <w:jc w:val="center"/>
        </w:trPr>
        <w:tc>
          <w:tcPr>
            <w:tcW w:w="8731" w:type="dxa"/>
            <w:gridSpan w:val="8"/>
          </w:tcPr>
          <w:p w:rsidR="001857AA" w:rsidRPr="00275497" w:rsidRDefault="001857AA" w:rsidP="00D6425B">
            <w:pPr>
              <w:spacing w:after="0"/>
              <w:jc w:val="both"/>
              <w:rPr>
                <w:rFonts w:ascii="EC Square Sans Pro" w:hAnsi="EC Square Sans Pro"/>
                <w:i/>
                <w:iCs/>
                <w:sz w:val="20"/>
                <w:szCs w:val="20"/>
                <w:u w:val="single"/>
                <w:lang w:eastAsia="en-GB"/>
              </w:rPr>
            </w:pPr>
            <w:r w:rsidRPr="00275497">
              <w:rPr>
                <w:rFonts w:ascii="EC Square Sans Pro" w:hAnsi="EC Square Sans Pro"/>
                <w:i/>
                <w:iCs/>
                <w:sz w:val="20"/>
                <w:szCs w:val="20"/>
                <w:u w:val="single"/>
                <w:lang w:eastAsia="en-GB"/>
              </w:rPr>
              <w:t>Environmental information</w:t>
            </w:r>
          </w:p>
        </w:tc>
      </w:tr>
      <w:tr w:rsidR="001857AA" w:rsidRPr="00275497" w:rsidTr="00F706E1">
        <w:trPr>
          <w:jc w:val="center"/>
        </w:trPr>
        <w:tc>
          <w:tcPr>
            <w:tcW w:w="3207" w:type="dxa"/>
          </w:tcPr>
          <w:p w:rsidR="001857AA" w:rsidRPr="00275497" w:rsidRDefault="001857AA" w:rsidP="00D6425B">
            <w:pPr>
              <w:spacing w:after="0"/>
              <w:rPr>
                <w:rFonts w:ascii="EC Square Sans Pro" w:hAnsi="EC Square Sans Pro"/>
                <w:iCs/>
                <w:sz w:val="20"/>
                <w:szCs w:val="20"/>
                <w:lang w:eastAsia="en-GB"/>
              </w:rPr>
            </w:pPr>
            <w:r w:rsidRPr="00275497">
              <w:rPr>
                <w:rFonts w:ascii="EC Square Sans Pro" w:hAnsi="EC Square Sans Pro"/>
                <w:iCs/>
                <w:sz w:val="20"/>
                <w:szCs w:val="20"/>
                <w:lang w:eastAsia="en-GB"/>
              </w:rPr>
              <w:t>Text indicating the importance of using the correct dosage and the lowest recommended temperature</w:t>
            </w:r>
          </w:p>
        </w:tc>
        <w:tc>
          <w:tcPr>
            <w:tcW w:w="881" w:type="dxa"/>
            <w:vAlign w:val="center"/>
          </w:tcPr>
          <w:p w:rsidR="001857AA" w:rsidRPr="00275497" w:rsidRDefault="001857AA" w:rsidP="00E0669A">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51" w:type="dxa"/>
            <w:vAlign w:val="center"/>
          </w:tcPr>
          <w:p w:rsidR="001857AA" w:rsidRPr="00275497" w:rsidRDefault="001857AA" w:rsidP="00E0669A">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1134" w:type="dxa"/>
            <w:vAlign w:val="center"/>
          </w:tcPr>
          <w:p w:rsidR="001857AA" w:rsidRPr="00275497" w:rsidRDefault="001857AA" w:rsidP="00E0669A">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992" w:type="dxa"/>
            <w:vAlign w:val="center"/>
          </w:tcPr>
          <w:p w:rsidR="001857AA" w:rsidRPr="00275497" w:rsidRDefault="001857AA" w:rsidP="00E0669A">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51" w:type="dxa"/>
            <w:gridSpan w:val="2"/>
            <w:vAlign w:val="center"/>
          </w:tcPr>
          <w:p w:rsidR="001857AA" w:rsidRPr="00275497" w:rsidRDefault="001857AA" w:rsidP="00E0669A">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c>
          <w:tcPr>
            <w:tcW w:w="815" w:type="dxa"/>
            <w:vAlign w:val="center"/>
          </w:tcPr>
          <w:p w:rsidR="001857AA" w:rsidRPr="00275497" w:rsidRDefault="001857AA" w:rsidP="00E0669A">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X</w:t>
            </w:r>
          </w:p>
        </w:tc>
      </w:tr>
      <w:tr w:rsidR="001857AA" w:rsidRPr="00275497" w:rsidTr="00F706E1">
        <w:trPr>
          <w:jc w:val="center"/>
        </w:trPr>
        <w:tc>
          <w:tcPr>
            <w:tcW w:w="3207" w:type="dxa"/>
          </w:tcPr>
          <w:p w:rsidR="001857AA" w:rsidRPr="00275497" w:rsidRDefault="00D12331" w:rsidP="00D12331">
            <w:pPr>
              <w:spacing w:after="0"/>
              <w:jc w:val="both"/>
              <w:rPr>
                <w:rFonts w:ascii="EC Square Sans Pro" w:hAnsi="EC Square Sans Pro"/>
                <w:iCs/>
                <w:sz w:val="20"/>
                <w:szCs w:val="20"/>
                <w:lang w:eastAsia="en-GB"/>
              </w:rPr>
            </w:pPr>
            <w:r>
              <w:rPr>
                <w:rFonts w:ascii="EC Square Sans Pro" w:hAnsi="EC Square Sans Pro"/>
                <w:iCs/>
                <w:sz w:val="20"/>
                <w:szCs w:val="20"/>
                <w:lang w:eastAsia="en-GB"/>
              </w:rPr>
              <w:t>Max</w:t>
            </w:r>
            <w:r w:rsidRPr="00D12331">
              <w:rPr>
                <w:rFonts w:ascii="EC Square Sans Pro" w:hAnsi="EC Square Sans Pro"/>
                <w:iCs/>
                <w:sz w:val="20"/>
                <w:szCs w:val="20"/>
                <w:lang w:eastAsia="en-GB"/>
              </w:rPr>
              <w:t xml:space="preserve"> recommended temperature</w:t>
            </w:r>
          </w:p>
        </w:tc>
        <w:tc>
          <w:tcPr>
            <w:tcW w:w="881" w:type="dxa"/>
            <w:vAlign w:val="center"/>
          </w:tcPr>
          <w:p w:rsidR="001857AA" w:rsidRPr="00275497" w:rsidRDefault="001857AA" w:rsidP="00D6425B">
            <w:pPr>
              <w:spacing w:after="0"/>
              <w:jc w:val="center"/>
              <w:rPr>
                <w:rFonts w:ascii="EC Square Sans Pro" w:hAnsi="EC Square Sans Pro"/>
                <w:iCs/>
                <w:sz w:val="20"/>
                <w:szCs w:val="20"/>
                <w:lang w:eastAsia="en-GB"/>
              </w:rPr>
            </w:pPr>
            <w:r w:rsidRPr="00275497">
              <w:rPr>
                <w:rFonts w:ascii="EC Square Sans Pro" w:hAnsi="EC Square Sans Pro"/>
                <w:iCs/>
                <w:sz w:val="20"/>
                <w:szCs w:val="20"/>
                <w:lang w:eastAsia="en-GB"/>
              </w:rPr>
              <w:t>30ºC</w:t>
            </w:r>
          </w:p>
        </w:tc>
        <w:tc>
          <w:tcPr>
            <w:tcW w:w="851" w:type="dxa"/>
            <w:vAlign w:val="center"/>
          </w:tcPr>
          <w:p w:rsidR="001857AA" w:rsidRPr="00275497" w:rsidRDefault="001857AA" w:rsidP="00D6425B">
            <w:pPr>
              <w:spacing w:after="0"/>
              <w:jc w:val="center"/>
              <w:rPr>
                <w:rFonts w:ascii="EC Square Sans Pro" w:hAnsi="EC Square Sans Pro"/>
                <w:iCs/>
                <w:sz w:val="20"/>
                <w:szCs w:val="20"/>
                <w:lang w:eastAsia="en-GB"/>
              </w:rPr>
            </w:pPr>
          </w:p>
        </w:tc>
        <w:tc>
          <w:tcPr>
            <w:tcW w:w="1134" w:type="dxa"/>
            <w:vAlign w:val="center"/>
          </w:tcPr>
          <w:p w:rsidR="001857AA" w:rsidRPr="00275497" w:rsidRDefault="001857AA" w:rsidP="00D6425B">
            <w:pPr>
              <w:spacing w:after="0"/>
              <w:jc w:val="center"/>
              <w:rPr>
                <w:rFonts w:ascii="EC Square Sans Pro" w:hAnsi="EC Square Sans Pro"/>
                <w:iCs/>
                <w:sz w:val="20"/>
                <w:szCs w:val="20"/>
                <w:lang w:eastAsia="en-GB"/>
              </w:rPr>
            </w:pPr>
          </w:p>
        </w:tc>
        <w:tc>
          <w:tcPr>
            <w:tcW w:w="992" w:type="dxa"/>
            <w:vAlign w:val="center"/>
          </w:tcPr>
          <w:p w:rsidR="001857AA" w:rsidRPr="00275497" w:rsidRDefault="001857AA" w:rsidP="00D6425B">
            <w:pPr>
              <w:spacing w:after="0"/>
              <w:jc w:val="center"/>
              <w:rPr>
                <w:rFonts w:ascii="EC Square Sans Pro" w:hAnsi="EC Square Sans Pro"/>
                <w:iCs/>
                <w:sz w:val="20"/>
                <w:szCs w:val="20"/>
                <w:lang w:eastAsia="en-GB"/>
              </w:rPr>
            </w:pPr>
          </w:p>
        </w:tc>
        <w:tc>
          <w:tcPr>
            <w:tcW w:w="851" w:type="dxa"/>
            <w:gridSpan w:val="2"/>
            <w:vAlign w:val="center"/>
          </w:tcPr>
          <w:p w:rsidR="001857AA" w:rsidRPr="00275497" w:rsidRDefault="001857AA" w:rsidP="00D6425B">
            <w:pPr>
              <w:spacing w:after="0"/>
              <w:jc w:val="center"/>
              <w:rPr>
                <w:rFonts w:ascii="EC Square Sans Pro" w:hAnsi="EC Square Sans Pro"/>
                <w:iCs/>
                <w:sz w:val="20"/>
                <w:szCs w:val="20"/>
                <w:lang w:eastAsia="en-GB"/>
              </w:rPr>
            </w:pPr>
          </w:p>
        </w:tc>
        <w:tc>
          <w:tcPr>
            <w:tcW w:w="815" w:type="dxa"/>
            <w:vAlign w:val="center"/>
          </w:tcPr>
          <w:p w:rsidR="001857AA" w:rsidRPr="00275497" w:rsidRDefault="001857AA" w:rsidP="00D6425B">
            <w:pPr>
              <w:spacing w:after="0"/>
              <w:jc w:val="center"/>
              <w:rPr>
                <w:rFonts w:ascii="EC Square Sans Pro" w:hAnsi="EC Square Sans Pro"/>
                <w:iCs/>
                <w:sz w:val="20"/>
                <w:szCs w:val="20"/>
                <w:lang w:eastAsia="en-GB"/>
              </w:rPr>
            </w:pPr>
          </w:p>
        </w:tc>
      </w:tr>
      <w:tr w:rsidR="001857AA" w:rsidRPr="00275497" w:rsidTr="00F706E1">
        <w:trPr>
          <w:jc w:val="center"/>
        </w:trPr>
        <w:tc>
          <w:tcPr>
            <w:tcW w:w="3207" w:type="dxa"/>
          </w:tcPr>
          <w:p w:rsidR="001857AA" w:rsidRPr="00275497" w:rsidRDefault="001857AA" w:rsidP="00D6425B">
            <w:pPr>
              <w:spacing w:after="0"/>
              <w:jc w:val="both"/>
              <w:rPr>
                <w:rFonts w:ascii="EC Square Sans Pro" w:hAnsi="EC Square Sans Pro"/>
                <w:i/>
                <w:iCs/>
                <w:sz w:val="20"/>
                <w:szCs w:val="20"/>
                <w:u w:val="single"/>
                <w:lang w:eastAsia="en-GB"/>
              </w:rPr>
            </w:pPr>
            <w:r w:rsidRPr="00275497">
              <w:rPr>
                <w:rFonts w:ascii="EC Square Sans Pro" w:hAnsi="EC Square Sans Pro"/>
                <w:i/>
                <w:iCs/>
                <w:sz w:val="20"/>
                <w:szCs w:val="20"/>
                <w:u w:val="single"/>
                <w:lang w:eastAsia="en-GB"/>
              </w:rPr>
              <w:t>Other</w:t>
            </w:r>
          </w:p>
        </w:tc>
        <w:tc>
          <w:tcPr>
            <w:tcW w:w="5524" w:type="dxa"/>
            <w:gridSpan w:val="7"/>
          </w:tcPr>
          <w:p w:rsidR="001857AA" w:rsidRPr="00275497" w:rsidRDefault="001857AA" w:rsidP="00D6425B">
            <w:pPr>
              <w:spacing w:after="0"/>
              <w:jc w:val="both"/>
              <w:rPr>
                <w:rFonts w:ascii="EC Square Sans Pro" w:hAnsi="EC Square Sans Pro"/>
                <w:iCs/>
                <w:sz w:val="20"/>
                <w:szCs w:val="20"/>
                <w:lang w:eastAsia="en-GB"/>
              </w:rPr>
            </w:pPr>
            <w:r w:rsidRPr="00275497">
              <w:rPr>
                <w:rFonts w:ascii="EC Square Sans Pro" w:hAnsi="EC Square Sans Pro"/>
                <w:b/>
                <w:iCs/>
                <w:sz w:val="20"/>
                <w:szCs w:val="20"/>
                <w:lang w:eastAsia="en-GB"/>
              </w:rPr>
              <w:t>IILD:</w:t>
            </w:r>
            <w:r w:rsidRPr="00275497">
              <w:rPr>
                <w:rFonts w:ascii="EC Square Sans Pro" w:hAnsi="EC Square Sans Pro"/>
                <w:iCs/>
                <w:sz w:val="20"/>
                <w:szCs w:val="20"/>
                <w:lang w:eastAsia="en-GB"/>
              </w:rPr>
              <w:t xml:space="preserve"> if the final product contains paracetic acid and hydrogen peroxide as a bleaching agent and is classified and labelled, a text shall appear on the primary packaging or technical product sheet stating that the classification and labelling is due to paracetic acid and hydrogen peroxide which degrade into non-classified substances during the washing process</w:t>
            </w:r>
          </w:p>
          <w:p w:rsidR="001857AA" w:rsidRPr="00275497" w:rsidRDefault="001857AA" w:rsidP="00D6425B">
            <w:pPr>
              <w:spacing w:after="0"/>
              <w:jc w:val="both"/>
              <w:rPr>
                <w:rFonts w:ascii="EC Square Sans Pro" w:hAnsi="EC Square Sans Pro"/>
                <w:iCs/>
                <w:sz w:val="20"/>
                <w:szCs w:val="20"/>
                <w:lang w:eastAsia="en-GB"/>
              </w:rPr>
            </w:pPr>
            <w:r w:rsidRPr="00275497">
              <w:rPr>
                <w:rFonts w:ascii="EC Square Sans Pro" w:hAnsi="EC Square Sans Pro"/>
                <w:b/>
                <w:iCs/>
                <w:sz w:val="20"/>
                <w:szCs w:val="20"/>
                <w:lang w:eastAsia="en-GB"/>
              </w:rPr>
              <w:t>HSC</w:t>
            </w:r>
            <w:r w:rsidR="003F2C01" w:rsidRPr="00275497">
              <w:rPr>
                <w:rFonts w:ascii="EC Square Sans Pro" w:hAnsi="EC Square Sans Pro"/>
                <w:b/>
                <w:iCs/>
                <w:sz w:val="20"/>
                <w:szCs w:val="20"/>
                <w:lang w:eastAsia="en-GB"/>
              </w:rPr>
              <w:t xml:space="preserve"> </w:t>
            </w:r>
            <w:r w:rsidR="003F2C01" w:rsidRPr="00275497">
              <w:rPr>
                <w:rFonts w:ascii="EC Square Sans Pro" w:hAnsi="EC Square Sans Pro"/>
                <w:iCs/>
                <w:sz w:val="20"/>
                <w:szCs w:val="20"/>
                <w:lang w:eastAsia="en-GB"/>
              </w:rPr>
              <w:t>(RTU products)</w:t>
            </w:r>
            <w:r w:rsidRPr="00275497">
              <w:rPr>
                <w:rFonts w:ascii="EC Square Sans Pro" w:hAnsi="EC Square Sans Pro"/>
                <w:b/>
                <w:iCs/>
                <w:sz w:val="20"/>
                <w:szCs w:val="20"/>
                <w:lang w:eastAsia="en-GB"/>
              </w:rPr>
              <w:t>:</w:t>
            </w:r>
            <w:r w:rsidRPr="00275497">
              <w:rPr>
                <w:rFonts w:ascii="EC Square Sans Pro" w:hAnsi="EC Square Sans Pro"/>
                <w:iCs/>
                <w:sz w:val="20"/>
                <w:szCs w:val="20"/>
                <w:lang w:eastAsia="en-GB"/>
              </w:rPr>
              <w:t xml:space="preserve"> </w:t>
            </w:r>
            <w:r w:rsidR="003F2C01" w:rsidRPr="00275497">
              <w:rPr>
                <w:rFonts w:ascii="EC Square Sans Pro" w:hAnsi="EC Square Sans Pro"/>
                <w:iCs/>
                <w:sz w:val="20"/>
                <w:szCs w:val="20"/>
                <w:lang w:eastAsia="en-GB"/>
              </w:rPr>
              <w:t>"</w:t>
            </w:r>
            <w:r w:rsidRPr="00275497">
              <w:rPr>
                <w:rFonts w:ascii="EC Square Sans Pro" w:hAnsi="EC Square Sans Pro"/>
                <w:iCs/>
                <w:sz w:val="20"/>
                <w:szCs w:val="20"/>
                <w:lang w:eastAsia="en-GB"/>
              </w:rPr>
              <w:t>this product is not intended for a large scale cleaning</w:t>
            </w:r>
            <w:r w:rsidR="003F2C01" w:rsidRPr="00275497">
              <w:rPr>
                <w:rFonts w:ascii="EC Square Sans Pro" w:hAnsi="EC Square Sans Pro"/>
                <w:iCs/>
                <w:sz w:val="20"/>
                <w:szCs w:val="20"/>
                <w:lang w:eastAsia="en-GB"/>
              </w:rPr>
              <w:t>"</w:t>
            </w:r>
          </w:p>
        </w:tc>
      </w:tr>
    </w:tbl>
    <w:p w:rsidR="006B6738" w:rsidRPr="00275497" w:rsidRDefault="006B6738" w:rsidP="006B6738">
      <w:pPr>
        <w:spacing w:after="0"/>
        <w:jc w:val="both"/>
        <w:rPr>
          <w:rFonts w:ascii="EC Square Sans Pro" w:hAnsi="EC Square Sans Pro"/>
          <w:iCs/>
          <w:sz w:val="20"/>
          <w:szCs w:val="20"/>
          <w:lang w:eastAsia="en-GB"/>
        </w:rPr>
      </w:pPr>
    </w:p>
    <w:p w:rsidR="006B6738" w:rsidRPr="00275497" w:rsidRDefault="006B6738" w:rsidP="006B6738">
      <w:pPr>
        <w:spacing w:before="120" w:after="0" w:line="240" w:lineRule="auto"/>
        <w:jc w:val="both"/>
        <w:rPr>
          <w:rFonts w:ascii="EC Square Sans Pro" w:hAnsi="EC Square Sans Pro"/>
          <w:b/>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125" name="Picture 35"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A sample of the product label or the technical sheet shall be </w:t>
      </w:r>
      <w:r w:rsidR="003F2C01" w:rsidRPr="00275497">
        <w:rPr>
          <w:rFonts w:ascii="EC Square Sans Pro" w:hAnsi="EC Square Sans Pro"/>
          <w:b/>
          <w:color w:val="948A54"/>
          <w:sz w:val="20"/>
          <w:szCs w:val="20"/>
        </w:rPr>
        <w:t xml:space="preserve">provided </w:t>
      </w:r>
      <w:r w:rsidRPr="00275497">
        <w:rPr>
          <w:rFonts w:ascii="EC Square Sans Pro" w:hAnsi="EC Square Sans Pro"/>
          <w:b/>
          <w:color w:val="948A54"/>
          <w:sz w:val="20"/>
          <w:szCs w:val="20"/>
        </w:rPr>
        <w:t>to the Competent Body in charge of the application</w:t>
      </w:r>
      <w:r w:rsidR="003F2C01" w:rsidRPr="00275497">
        <w:rPr>
          <w:rFonts w:ascii="EC Square Sans Pro" w:hAnsi="EC Square Sans Pro"/>
          <w:b/>
          <w:color w:val="948A54"/>
          <w:sz w:val="20"/>
          <w:szCs w:val="20"/>
        </w:rPr>
        <w:t>.</w:t>
      </w:r>
    </w:p>
    <w:p w:rsidR="006B6738" w:rsidRPr="00275497" w:rsidRDefault="006B6738" w:rsidP="006B6738">
      <w:pPr>
        <w:rPr>
          <w:lang w:eastAsia="en-GB"/>
        </w:rPr>
      </w:pPr>
    </w:p>
    <w:p w:rsidR="006B6738" w:rsidRPr="00275497" w:rsidRDefault="006B6738" w:rsidP="00F56C64">
      <w:pPr>
        <w:pStyle w:val="Titolo4"/>
        <w:rPr>
          <w:lang w:eastAsia="en-GB"/>
        </w:rPr>
      </w:pPr>
      <w:bookmarkStart w:id="125" w:name="_Ref490756207"/>
      <w:bookmarkStart w:id="126" w:name="_Toc503526085"/>
      <w:r w:rsidRPr="00275497">
        <w:rPr>
          <w:lang w:eastAsia="en-GB"/>
        </w:rPr>
        <w:t>Examples of information that may be provided on dosage</w:t>
      </w:r>
      <w:bookmarkEnd w:id="125"/>
      <w:bookmarkEnd w:id="126"/>
    </w:p>
    <w:p w:rsidR="006B6738" w:rsidRPr="00275497" w:rsidRDefault="001857AA" w:rsidP="006B6738">
      <w:pPr>
        <w:pStyle w:val="Didascalia"/>
        <w:keepNext/>
        <w:spacing w:after="0"/>
        <w:jc w:val="center"/>
        <w:rPr>
          <w:rFonts w:ascii="Corbel" w:hAnsi="Corbel"/>
          <w:b w:val="0"/>
          <w:bCs w:val="0"/>
          <w:color w:val="0070C0"/>
          <w:sz w:val="18"/>
          <w:szCs w:val="18"/>
        </w:rPr>
      </w:pPr>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25</w:t>
      </w:r>
      <w:r w:rsidR="00990CC4" w:rsidRPr="00275497">
        <w:rPr>
          <w:rFonts w:ascii="Corbel" w:hAnsi="Corbel"/>
          <w:b w:val="0"/>
          <w:bCs w:val="0"/>
          <w:color w:val="0070C0"/>
          <w:sz w:val="18"/>
          <w:szCs w:val="18"/>
        </w:rPr>
        <w:fldChar w:fldCharType="end"/>
      </w:r>
      <w:r w:rsidRPr="00275497">
        <w:rPr>
          <w:rFonts w:ascii="Corbel" w:hAnsi="Corbel"/>
          <w:b w:val="0"/>
          <w:bCs w:val="0"/>
          <w:color w:val="0070C0"/>
          <w:sz w:val="18"/>
          <w:szCs w:val="18"/>
        </w:rPr>
        <w:t xml:space="preserve">. </w:t>
      </w:r>
      <w:r w:rsidR="006B6738" w:rsidRPr="00275497">
        <w:rPr>
          <w:rFonts w:ascii="Corbel" w:hAnsi="Corbel"/>
          <w:b w:val="0"/>
          <w:bCs w:val="0"/>
          <w:color w:val="0070C0"/>
          <w:sz w:val="18"/>
          <w:szCs w:val="18"/>
        </w:rPr>
        <w:t>Examples of dosing instructions</w:t>
      </w:r>
    </w:p>
    <w:tbl>
      <w:tblPr>
        <w:tblStyle w:val="Grigliatabella"/>
        <w:tblW w:w="0" w:type="auto"/>
        <w:jc w:val="center"/>
        <w:tblLook w:val="04A0"/>
      </w:tblPr>
      <w:tblGrid>
        <w:gridCol w:w="709"/>
        <w:gridCol w:w="8210"/>
      </w:tblGrid>
      <w:tr w:rsidR="006B6738" w:rsidRPr="00275497" w:rsidTr="00353C3F">
        <w:trPr>
          <w:jc w:val="center"/>
        </w:trPr>
        <w:tc>
          <w:tcPr>
            <w:tcW w:w="709" w:type="dxa"/>
            <w:vAlign w:val="center"/>
          </w:tcPr>
          <w:p w:rsidR="006B6738" w:rsidRPr="00275497" w:rsidRDefault="006B6738" w:rsidP="006B6738">
            <w:pPr>
              <w:jc w:val="center"/>
              <w:rPr>
                <w:rFonts w:ascii="EC Square Sans Pro" w:hAnsi="EC Square Sans Pro"/>
                <w:sz w:val="20"/>
                <w:szCs w:val="20"/>
              </w:rPr>
            </w:pPr>
            <w:r w:rsidRPr="00275497">
              <w:rPr>
                <w:rFonts w:ascii="EC Square Sans Pro" w:hAnsi="EC Square Sans Pro"/>
                <w:sz w:val="20"/>
                <w:szCs w:val="20"/>
              </w:rPr>
              <w:t>LD</w:t>
            </w:r>
          </w:p>
        </w:tc>
        <w:tc>
          <w:tcPr>
            <w:tcW w:w="8210" w:type="dxa"/>
          </w:tcPr>
          <w:p w:rsidR="006B6738" w:rsidRPr="00275497" w:rsidRDefault="006B6738" w:rsidP="006B6738">
            <w:pPr>
              <w:spacing w:before="120" w:after="120"/>
              <w:jc w:val="both"/>
              <w:rPr>
                <w:rFonts w:ascii="EC Square Sans Pro" w:hAnsi="EC Square Sans Pro"/>
                <w:b/>
                <w:sz w:val="20"/>
                <w:szCs w:val="20"/>
              </w:rPr>
            </w:pPr>
            <w:r w:rsidRPr="00275497">
              <w:rPr>
                <w:rFonts w:ascii="EC Square Sans Pro" w:hAnsi="EC Square Sans Pro"/>
                <w:b/>
                <w:sz w:val="20"/>
                <w:szCs w:val="20"/>
              </w:rPr>
              <w:t>Example</w:t>
            </w:r>
            <w:r w:rsidR="001857AA" w:rsidRPr="00275497">
              <w:rPr>
                <w:rFonts w:ascii="EC Square Sans Pro" w:hAnsi="EC Square Sans Pro"/>
                <w:b/>
                <w:sz w:val="20"/>
                <w:szCs w:val="20"/>
              </w:rPr>
              <w:t xml:space="preserve"> 1</w:t>
            </w:r>
            <w:r w:rsidRPr="00275497">
              <w:rPr>
                <w:rFonts w:ascii="EC Square Sans Pro" w:hAnsi="EC Square Sans Pro"/>
                <w:b/>
                <w:sz w:val="20"/>
                <w:szCs w:val="20"/>
              </w:rPr>
              <w:t>. Laundry product marketed in Sp</w:t>
            </w:r>
            <w:r w:rsidR="001857AA" w:rsidRPr="00275497">
              <w:rPr>
                <w:rFonts w:ascii="EC Square Sans Pro" w:hAnsi="EC Square Sans Pro"/>
                <w:b/>
                <w:sz w:val="20"/>
                <w:szCs w:val="20"/>
              </w:rPr>
              <w:t>ain</w:t>
            </w:r>
          </w:p>
          <w:p w:rsidR="006B6738" w:rsidRPr="00275497" w:rsidRDefault="006B6738" w:rsidP="006B6738">
            <w:pPr>
              <w:spacing w:before="120" w:after="120"/>
              <w:jc w:val="both"/>
              <w:rPr>
                <w:rFonts w:ascii="EC Square Sans Pro" w:hAnsi="EC Square Sans Pro"/>
                <w:sz w:val="20"/>
                <w:szCs w:val="20"/>
              </w:rPr>
            </w:pPr>
            <w:r w:rsidRPr="00275497">
              <w:rPr>
                <w:rFonts w:ascii="EC Square Sans Pro" w:hAnsi="EC Square Sans Pro"/>
                <w:sz w:val="20"/>
                <w:szCs w:val="20"/>
              </w:rPr>
              <w:t>Dosing for 4,5 kg of laundry (1 cap = 70 ml)</w:t>
            </w:r>
          </w:p>
          <w:tbl>
            <w:tblPr>
              <w:tblStyle w:val="Grigliatabella"/>
              <w:tblW w:w="0" w:type="auto"/>
              <w:tblLook w:val="04A0"/>
            </w:tblPr>
            <w:tblGrid>
              <w:gridCol w:w="1530"/>
              <w:gridCol w:w="1417"/>
              <w:gridCol w:w="1474"/>
              <w:gridCol w:w="1474"/>
            </w:tblGrid>
            <w:tr w:rsidR="006B6738" w:rsidRPr="00275497" w:rsidTr="004B0EB5">
              <w:tc>
                <w:tcPr>
                  <w:tcW w:w="1530" w:type="dxa"/>
                  <w:tcBorders>
                    <w:top w:val="nil"/>
                    <w:left w:val="nil"/>
                  </w:tcBorders>
                </w:tcPr>
                <w:p w:rsidR="006B6738" w:rsidRPr="00275497" w:rsidRDefault="006B6738" w:rsidP="001D6AC6">
                  <w:pPr>
                    <w:spacing w:after="0" w:line="240" w:lineRule="auto"/>
                    <w:jc w:val="both"/>
                    <w:rPr>
                      <w:rFonts w:ascii="EC Square Sans Pro" w:hAnsi="EC Square Sans Pro"/>
                      <w:sz w:val="20"/>
                      <w:szCs w:val="20"/>
                    </w:rPr>
                  </w:pPr>
                </w:p>
              </w:tc>
              <w:tc>
                <w:tcPr>
                  <w:tcW w:w="1417" w:type="dxa"/>
                </w:tcPr>
                <w:p w:rsidR="006B6738" w:rsidRPr="00275497" w:rsidRDefault="006B6738" w:rsidP="001D6AC6">
                  <w:pPr>
                    <w:spacing w:after="0" w:line="240" w:lineRule="auto"/>
                    <w:jc w:val="center"/>
                    <w:rPr>
                      <w:rFonts w:ascii="EC Square Sans Pro" w:hAnsi="EC Square Sans Pro"/>
                      <w:sz w:val="20"/>
                      <w:szCs w:val="20"/>
                    </w:rPr>
                  </w:pPr>
                  <w:r w:rsidRPr="00275497">
                    <w:rPr>
                      <w:rFonts w:ascii="EC Square Sans Pro" w:hAnsi="EC Square Sans Pro"/>
                      <w:sz w:val="20"/>
                      <w:szCs w:val="20"/>
                    </w:rPr>
                    <w:t>Soil: light</w:t>
                  </w:r>
                </w:p>
              </w:tc>
              <w:tc>
                <w:tcPr>
                  <w:tcW w:w="1474" w:type="dxa"/>
                </w:tcPr>
                <w:p w:rsidR="006B6738" w:rsidRPr="00275497" w:rsidRDefault="006B6738" w:rsidP="001D6AC6">
                  <w:pPr>
                    <w:spacing w:after="0" w:line="240" w:lineRule="auto"/>
                    <w:jc w:val="center"/>
                    <w:rPr>
                      <w:rFonts w:ascii="EC Square Sans Pro" w:hAnsi="EC Square Sans Pro"/>
                      <w:sz w:val="20"/>
                      <w:szCs w:val="20"/>
                    </w:rPr>
                  </w:pPr>
                  <w:r w:rsidRPr="00275497">
                    <w:rPr>
                      <w:rFonts w:ascii="EC Square Sans Pro" w:hAnsi="EC Square Sans Pro"/>
                      <w:sz w:val="20"/>
                      <w:szCs w:val="20"/>
                    </w:rPr>
                    <w:t>Soil: medium</w:t>
                  </w:r>
                </w:p>
              </w:tc>
              <w:tc>
                <w:tcPr>
                  <w:tcW w:w="1474" w:type="dxa"/>
                </w:tcPr>
                <w:p w:rsidR="006B6738" w:rsidRPr="00275497" w:rsidRDefault="006B6738" w:rsidP="001D6AC6">
                  <w:pPr>
                    <w:spacing w:after="0" w:line="240" w:lineRule="auto"/>
                    <w:jc w:val="center"/>
                    <w:rPr>
                      <w:rFonts w:ascii="EC Square Sans Pro" w:hAnsi="EC Square Sans Pro"/>
                      <w:sz w:val="20"/>
                      <w:szCs w:val="20"/>
                    </w:rPr>
                  </w:pPr>
                  <w:r w:rsidRPr="00275497">
                    <w:rPr>
                      <w:rFonts w:ascii="EC Square Sans Pro" w:hAnsi="EC Square Sans Pro"/>
                      <w:sz w:val="20"/>
                      <w:szCs w:val="20"/>
                    </w:rPr>
                    <w:t>Soil: heavy</w:t>
                  </w:r>
                </w:p>
              </w:tc>
            </w:tr>
            <w:tr w:rsidR="006B6738" w:rsidRPr="00275497" w:rsidTr="004B0EB5">
              <w:tc>
                <w:tcPr>
                  <w:tcW w:w="1530" w:type="dxa"/>
                </w:tcPr>
                <w:p w:rsidR="006B6738" w:rsidRPr="00275497" w:rsidRDefault="006B6738" w:rsidP="001D6AC6">
                  <w:pPr>
                    <w:spacing w:after="0" w:line="240" w:lineRule="auto"/>
                    <w:jc w:val="both"/>
                    <w:rPr>
                      <w:rFonts w:ascii="EC Square Sans Pro" w:hAnsi="EC Square Sans Pro"/>
                      <w:sz w:val="20"/>
                      <w:szCs w:val="20"/>
                    </w:rPr>
                  </w:pPr>
                  <w:r w:rsidRPr="00275497">
                    <w:rPr>
                      <w:rFonts w:ascii="EC Square Sans Pro" w:hAnsi="EC Square Sans Pro"/>
                      <w:sz w:val="20"/>
                      <w:szCs w:val="20"/>
                    </w:rPr>
                    <w:t>Soft water</w:t>
                  </w:r>
                </w:p>
              </w:tc>
              <w:tc>
                <w:tcPr>
                  <w:tcW w:w="1417" w:type="dxa"/>
                </w:tcPr>
                <w:p w:rsidR="006B6738" w:rsidRPr="00275497" w:rsidRDefault="006B6738" w:rsidP="001D6AC6">
                  <w:pPr>
                    <w:spacing w:after="0" w:line="240" w:lineRule="auto"/>
                    <w:jc w:val="center"/>
                    <w:rPr>
                      <w:rFonts w:ascii="EC Square Sans Pro" w:hAnsi="EC Square Sans Pro"/>
                      <w:sz w:val="20"/>
                      <w:szCs w:val="20"/>
                    </w:rPr>
                  </w:pPr>
                  <w:r w:rsidRPr="00275497">
                    <w:rPr>
                      <w:rFonts w:ascii="EC Square Sans Pro" w:hAnsi="EC Square Sans Pro"/>
                      <w:sz w:val="20"/>
                      <w:szCs w:val="20"/>
                    </w:rPr>
                    <w:t>30 ml</w:t>
                  </w:r>
                </w:p>
              </w:tc>
              <w:tc>
                <w:tcPr>
                  <w:tcW w:w="1474" w:type="dxa"/>
                </w:tcPr>
                <w:p w:rsidR="006B6738" w:rsidRPr="00275497" w:rsidRDefault="006B6738" w:rsidP="001D6AC6">
                  <w:pPr>
                    <w:spacing w:after="0" w:line="240" w:lineRule="auto"/>
                    <w:jc w:val="center"/>
                    <w:rPr>
                      <w:rFonts w:ascii="EC Square Sans Pro" w:hAnsi="EC Square Sans Pro"/>
                      <w:sz w:val="20"/>
                      <w:szCs w:val="20"/>
                    </w:rPr>
                  </w:pPr>
                  <w:r w:rsidRPr="00275497">
                    <w:rPr>
                      <w:rFonts w:ascii="EC Square Sans Pro" w:hAnsi="EC Square Sans Pro"/>
                      <w:sz w:val="20"/>
                      <w:szCs w:val="20"/>
                    </w:rPr>
                    <w:t>50 ml</w:t>
                  </w:r>
                </w:p>
              </w:tc>
              <w:tc>
                <w:tcPr>
                  <w:tcW w:w="1474" w:type="dxa"/>
                </w:tcPr>
                <w:p w:rsidR="006B6738" w:rsidRPr="00275497" w:rsidRDefault="006B6738" w:rsidP="001D6AC6">
                  <w:pPr>
                    <w:spacing w:after="0" w:line="240" w:lineRule="auto"/>
                    <w:jc w:val="center"/>
                    <w:rPr>
                      <w:rFonts w:ascii="EC Square Sans Pro" w:hAnsi="EC Square Sans Pro"/>
                      <w:sz w:val="20"/>
                      <w:szCs w:val="20"/>
                    </w:rPr>
                  </w:pPr>
                  <w:r w:rsidRPr="00275497">
                    <w:rPr>
                      <w:rFonts w:ascii="EC Square Sans Pro" w:hAnsi="EC Square Sans Pro"/>
                      <w:sz w:val="20"/>
                      <w:szCs w:val="20"/>
                    </w:rPr>
                    <w:t>60 ml</w:t>
                  </w:r>
                </w:p>
              </w:tc>
            </w:tr>
            <w:tr w:rsidR="006B6738" w:rsidRPr="00275497" w:rsidTr="004B0EB5">
              <w:tc>
                <w:tcPr>
                  <w:tcW w:w="1530" w:type="dxa"/>
                </w:tcPr>
                <w:p w:rsidR="006B6738" w:rsidRPr="00275497" w:rsidRDefault="006B6738" w:rsidP="001D6AC6">
                  <w:pPr>
                    <w:spacing w:after="0" w:line="240" w:lineRule="auto"/>
                    <w:jc w:val="both"/>
                    <w:rPr>
                      <w:rFonts w:ascii="EC Square Sans Pro" w:hAnsi="EC Square Sans Pro"/>
                      <w:sz w:val="20"/>
                      <w:szCs w:val="20"/>
                    </w:rPr>
                  </w:pPr>
                  <w:r w:rsidRPr="00275497">
                    <w:rPr>
                      <w:rFonts w:ascii="EC Square Sans Pro" w:hAnsi="EC Square Sans Pro"/>
                      <w:sz w:val="20"/>
                      <w:szCs w:val="20"/>
                    </w:rPr>
                    <w:t>Medium water</w:t>
                  </w:r>
                </w:p>
              </w:tc>
              <w:tc>
                <w:tcPr>
                  <w:tcW w:w="1417" w:type="dxa"/>
                </w:tcPr>
                <w:p w:rsidR="006B6738" w:rsidRPr="00275497" w:rsidRDefault="006B6738" w:rsidP="001D6AC6">
                  <w:pPr>
                    <w:spacing w:after="0" w:line="240" w:lineRule="auto"/>
                    <w:jc w:val="center"/>
                    <w:rPr>
                      <w:rFonts w:ascii="EC Square Sans Pro" w:hAnsi="EC Square Sans Pro"/>
                      <w:sz w:val="20"/>
                      <w:szCs w:val="20"/>
                    </w:rPr>
                  </w:pPr>
                  <w:r w:rsidRPr="00275497">
                    <w:rPr>
                      <w:rFonts w:ascii="EC Square Sans Pro" w:hAnsi="EC Square Sans Pro"/>
                      <w:sz w:val="20"/>
                      <w:szCs w:val="20"/>
                    </w:rPr>
                    <w:t>50 ml</w:t>
                  </w:r>
                </w:p>
              </w:tc>
              <w:tc>
                <w:tcPr>
                  <w:tcW w:w="1474" w:type="dxa"/>
                </w:tcPr>
                <w:p w:rsidR="006B6738" w:rsidRPr="00275497" w:rsidRDefault="006B6738" w:rsidP="001D6AC6">
                  <w:pPr>
                    <w:spacing w:after="0" w:line="240" w:lineRule="auto"/>
                    <w:jc w:val="center"/>
                    <w:rPr>
                      <w:rFonts w:ascii="EC Square Sans Pro" w:hAnsi="EC Square Sans Pro"/>
                      <w:sz w:val="20"/>
                      <w:szCs w:val="20"/>
                    </w:rPr>
                  </w:pPr>
                  <w:r w:rsidRPr="00275497">
                    <w:rPr>
                      <w:rFonts w:ascii="EC Square Sans Pro" w:hAnsi="EC Square Sans Pro"/>
                      <w:sz w:val="20"/>
                      <w:szCs w:val="20"/>
                    </w:rPr>
                    <w:t>60 ml</w:t>
                  </w:r>
                </w:p>
              </w:tc>
              <w:tc>
                <w:tcPr>
                  <w:tcW w:w="1474" w:type="dxa"/>
                </w:tcPr>
                <w:p w:rsidR="006B6738" w:rsidRPr="00275497" w:rsidRDefault="006B6738" w:rsidP="001D6AC6">
                  <w:pPr>
                    <w:spacing w:after="0" w:line="240" w:lineRule="auto"/>
                    <w:jc w:val="center"/>
                    <w:rPr>
                      <w:rFonts w:ascii="EC Square Sans Pro" w:hAnsi="EC Square Sans Pro"/>
                      <w:sz w:val="20"/>
                      <w:szCs w:val="20"/>
                    </w:rPr>
                  </w:pPr>
                  <w:r w:rsidRPr="00275497">
                    <w:rPr>
                      <w:rFonts w:ascii="EC Square Sans Pro" w:hAnsi="EC Square Sans Pro"/>
                      <w:sz w:val="20"/>
                      <w:szCs w:val="20"/>
                    </w:rPr>
                    <w:t>70 ml</w:t>
                  </w:r>
                </w:p>
              </w:tc>
            </w:tr>
            <w:tr w:rsidR="006B6738" w:rsidRPr="00275497" w:rsidTr="004B0EB5">
              <w:tc>
                <w:tcPr>
                  <w:tcW w:w="1530" w:type="dxa"/>
                </w:tcPr>
                <w:p w:rsidR="006B6738" w:rsidRPr="00275497" w:rsidRDefault="006B6738" w:rsidP="001D6AC6">
                  <w:pPr>
                    <w:spacing w:after="0" w:line="240" w:lineRule="auto"/>
                    <w:jc w:val="both"/>
                    <w:rPr>
                      <w:rFonts w:ascii="EC Square Sans Pro" w:hAnsi="EC Square Sans Pro"/>
                      <w:sz w:val="20"/>
                      <w:szCs w:val="20"/>
                    </w:rPr>
                  </w:pPr>
                  <w:r w:rsidRPr="00275497">
                    <w:rPr>
                      <w:rFonts w:ascii="EC Square Sans Pro" w:hAnsi="EC Square Sans Pro"/>
                      <w:sz w:val="20"/>
                      <w:szCs w:val="20"/>
                    </w:rPr>
                    <w:t>Hard water</w:t>
                  </w:r>
                </w:p>
              </w:tc>
              <w:tc>
                <w:tcPr>
                  <w:tcW w:w="1417" w:type="dxa"/>
                </w:tcPr>
                <w:p w:rsidR="006B6738" w:rsidRPr="00275497" w:rsidRDefault="006B6738" w:rsidP="001D6AC6">
                  <w:pPr>
                    <w:spacing w:after="0" w:line="240" w:lineRule="auto"/>
                    <w:jc w:val="center"/>
                    <w:rPr>
                      <w:rFonts w:ascii="EC Square Sans Pro" w:hAnsi="EC Square Sans Pro"/>
                      <w:sz w:val="20"/>
                      <w:szCs w:val="20"/>
                    </w:rPr>
                  </w:pPr>
                  <w:r w:rsidRPr="00275497">
                    <w:rPr>
                      <w:rFonts w:ascii="EC Square Sans Pro" w:hAnsi="EC Square Sans Pro"/>
                      <w:sz w:val="20"/>
                      <w:szCs w:val="20"/>
                    </w:rPr>
                    <w:t>60 ml</w:t>
                  </w:r>
                </w:p>
              </w:tc>
              <w:tc>
                <w:tcPr>
                  <w:tcW w:w="1474" w:type="dxa"/>
                </w:tcPr>
                <w:p w:rsidR="006B6738" w:rsidRPr="00275497" w:rsidRDefault="006B6738" w:rsidP="001D6AC6">
                  <w:pPr>
                    <w:spacing w:after="0" w:line="240" w:lineRule="auto"/>
                    <w:jc w:val="center"/>
                    <w:rPr>
                      <w:rFonts w:ascii="EC Square Sans Pro" w:hAnsi="EC Square Sans Pro"/>
                      <w:sz w:val="20"/>
                      <w:szCs w:val="20"/>
                    </w:rPr>
                  </w:pPr>
                  <w:r w:rsidRPr="00275497">
                    <w:rPr>
                      <w:rFonts w:ascii="EC Square Sans Pro" w:hAnsi="EC Square Sans Pro"/>
                      <w:sz w:val="20"/>
                      <w:szCs w:val="20"/>
                    </w:rPr>
                    <w:t>70 ml</w:t>
                  </w:r>
                </w:p>
              </w:tc>
              <w:tc>
                <w:tcPr>
                  <w:tcW w:w="1474" w:type="dxa"/>
                </w:tcPr>
                <w:p w:rsidR="006B6738" w:rsidRPr="00275497" w:rsidRDefault="006B6738" w:rsidP="001D6AC6">
                  <w:pPr>
                    <w:spacing w:after="0" w:line="240" w:lineRule="auto"/>
                    <w:jc w:val="center"/>
                    <w:rPr>
                      <w:rFonts w:ascii="EC Square Sans Pro" w:hAnsi="EC Square Sans Pro"/>
                      <w:sz w:val="20"/>
                      <w:szCs w:val="20"/>
                    </w:rPr>
                  </w:pPr>
                  <w:r w:rsidRPr="00275497">
                    <w:rPr>
                      <w:rFonts w:ascii="EC Square Sans Pro" w:hAnsi="EC Square Sans Pro"/>
                      <w:sz w:val="20"/>
                      <w:szCs w:val="20"/>
                    </w:rPr>
                    <w:t>90 ml</w:t>
                  </w:r>
                </w:p>
              </w:tc>
            </w:tr>
          </w:tbl>
          <w:p w:rsidR="006B6738" w:rsidRPr="00275497" w:rsidRDefault="00990CC4" w:rsidP="001D6AC6">
            <w:pPr>
              <w:spacing w:after="0" w:line="240" w:lineRule="auto"/>
              <w:ind w:left="459"/>
              <w:jc w:val="both"/>
              <w:rPr>
                <w:rFonts w:ascii="EC Square Sans Pro" w:hAnsi="EC Square Sans Pro"/>
                <w:sz w:val="20"/>
                <w:szCs w:val="20"/>
              </w:rPr>
            </w:pPr>
            <w:r w:rsidRPr="00990CC4">
              <w:rPr>
                <w:rFonts w:ascii="EC Square Sans Pro" w:hAnsi="EC Square Sans Pro"/>
                <w:noProof/>
                <w:sz w:val="20"/>
                <w:szCs w:val="20"/>
                <w:lang w:eastAsia="en-GB"/>
              </w:rPr>
              <w:pict>
                <v:group id="Group 14" o:spid="_x0000_s1047" style="position:absolute;left:0;text-align:left;margin-left:163.3pt;margin-top:26.25pt;width:102pt;height:44.25pt;z-index:251658240;mso-position-horizontal-relative:text;mso-position-vertical-relative:text" coordorigin="7527,9166" coordsize="2103,8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">
                  <v:group id="Group 15" o:spid="_x0000_s1048" style="position:absolute;left:7527;top:9166;width:570;height:885" coordorigin="7350,9166" coordsize="570,8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rect id="_x0000_s1049" style="position:absolute;left:7350;top:9166;width:567;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R938EA&#10;AADbAAAADwAAAGRycy9kb3ducmV2LnhtbERPS0sDMRC+C/6HMII3myhSytq0SEHwUEofFq/DZtxs&#10;u5ksm3F36683h0KPH997vhxDo3rqUh3ZwvPEgCIuo6u5svB1+HiagUqC7LCJTBYulGC5uL+bY+Hi&#10;wDvq91KpHMKpQAtepC20TqWngGkSW+LM/cQuoGTYVdp1OOTw0OgXY6Y6YM25wWNLK0/lef8bLJwG&#10;8732M2deN7ht/nR/lJUcrX18GN/fQAmNchNf3Z/OwjSvz1/yD9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t0fd/BAAAA2wAAAA8AAAAAAAAAAAAAAAAAmAIAAGRycy9kb3du&#10;cmV2LnhtbFBLBQYAAAAABAAEAPUAAACGAwAAAAA=&#10;" fillcolor="#b6dde8 [1304]"/>
                    <v:rect id="Rectangle 17" o:spid="_x0000_s1050" style="position:absolute;left:7350;top:9496;width:570;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jqoMMA&#10;AADbAAAADwAAAGRycy9kb3ducmV2LnhtbESPQYvCMBSE78L+h/CEvWmqsNKtRhHXXfQibhXPj+bZ&#10;FpuX0sRa/70RBI/DzHzDzBadqURLjSstKxgNIxDEmdUl5wqOh99BDMJ5ZI2VZVJwJweL+Udvhom2&#10;N/6nNvW5CBB2CSoovK8TKV1WkEE3tDVx8M62MeiDbHKpG7wFuKnkOIom0mDJYaHAmlYFZZf0ahT8&#10;HevtJV3dx/Fu/7VO45/T93l3Uuqz3y2nIDx1/h1+tTdawWQEzy/hB8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mjqoMMAAADbAAAADwAAAAAAAAAAAAAAAACYAgAAZHJzL2Rv&#10;d25yZXYueG1sUEsFBgAAAAAEAAQA9QAAAIgDAAAAAA==&#10;" fillcolor="yellow"/>
                    <v:rect id="Rectangle 18" o:spid="_x0000_s1051" style="position:absolute;left:7350;top:9811;width:570;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2T6sQA&#10;AADbAAAADwAAAGRycy9kb3ducmV2LnhtbESPQWvCQBSE74X+h+UVetNNLbU1uooKhYJ4qNWDt0f2&#10;mYRm34bdp0n/vSsIPQ4z8w0zW/SuURcKsfZs4GWYgSIuvK25NLD/+Rx8gIqCbLHxTAb+KMJi/vgw&#10;w9z6jr/pspNSJQjHHA1UIm2udSwqchiHviVO3skHh5JkKLUN2CW4a/Qoy8baYc1pocKW1hUVv7uz&#10;M9D51fH1bYKb9btICP1hu9oXE2Oen/rlFJRQL//he/vLGhiP4PYl/QA9v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Nk+rEAAAA2wAAAA8AAAAAAAAAAAAAAAAAmAIAAGRycy9k&#10;b3ducmV2LnhtbFBLBQYAAAAABAAEAPUAAACJAwAAAAA=&#10;" fillcolor="red"/>
                  </v:group>
                  <v:group id="Group 19" o:spid="_x0000_s1052" style="position:absolute;left:8097;top:9166;width:1533;height:885" coordorigin="8097,9166" coordsize="1533,8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kvEMQAAADbAAAADwAAAGRycy9kb3ducmV2LnhtbESPQYvCMBSE78L+h/AW&#10;vGlaRZGuUURc8SALVkH29miebbF5KU22rf/eCAseh5n5hlmue1OJlhpXWlYQjyMQxJnVJecKLufv&#10;0QKE88gaK8uk4EEO1quPwRITbTs+UZv6XAQIuwQVFN7XiZQuK8igG9uaOHg32xj0QTa51A12AW4q&#10;OYmiuTRYclgosKZtQdk9/TMK9h12m2m8a4/32/bxe579XI8xKTX87DdfIDz1/h3+bx+0gvkU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kvEMQAAADbAAAA&#10;DwAAAAAAAAAAAAAAAACqAgAAZHJzL2Rvd25yZXYueG1sUEsFBgAAAAAEAAQA+gAAAJsDAAAAAA==&#10;">
                    <v:shapetype id="_x0000_t202" coordsize="21600,21600" o:spt="202" path="m,l,21600r21600,l21600,xe">
                      <v:stroke joinstyle="miter"/>
                      <v:path gradientshapeok="t" o:connecttype="rect"/>
                    </v:shapetype>
                    <v:shape id="Text Box 20" o:spid="_x0000_s1053" type="#_x0000_t202" style="position:absolute;left:8097;top:9166;width:1323;height:24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ewsUA&#10;AADbAAAADwAAAGRycy9kb3ducmV2LnhtbESPQWvCQBSE7wX/w/KEXkrdWIJI6ipBkIbcmurB2yP7&#10;mg3Nvo3Zrcb8+m6h0OMwM98wm91oO3GlwbeOFSwXCQji2umWGwXHj8PzGoQPyBo7x6TgTh5229nD&#10;BjPtbvxO1yo0IkLYZ6jAhNBnUvrakEW/cD1x9D7dYDFEOTRSD3iLcNvJlyRZSYstxwWDPe0N1V/V&#10;t1VQTnlnTu5cvFXlnS7TU3NM61ypx/mYv4IINIb/8F+70ApWKfx+iT9Ab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7F7CxQAAANsAAAAPAAAAAAAAAAAAAAAAAJgCAABkcnMv&#10;ZG93bnJldi54bWxQSwUGAAAAAAQABAD1AAAAigMAAAAA&#10;" stroked="f">
                      <v:textbox inset=",0,,0">
                        <w:txbxContent>
                          <w:p w:rsidR="00CD3F73" w:rsidRPr="00DC3817" w:rsidRDefault="00CD3F73" w:rsidP="006B6738">
                            <w:pPr>
                              <w:jc w:val="both"/>
                              <w:rPr>
                                <w:rFonts w:ascii="EC Square Sans Pro" w:hAnsi="EC Square Sans Pro"/>
                                <w:sz w:val="18"/>
                              </w:rPr>
                            </w:pPr>
                            <w:r w:rsidRPr="00DC3817">
                              <w:rPr>
                                <w:rFonts w:ascii="EC Square Sans Pro" w:hAnsi="EC Square Sans Pro"/>
                                <w:sz w:val="18"/>
                                <w:szCs w:val="20"/>
                                <w:lang w:eastAsia="es-ES"/>
                              </w:rPr>
                              <w:t>Soft water</w:t>
                            </w:r>
                          </w:p>
                          <w:p w:rsidR="00CD3F73" w:rsidRPr="00DC3817" w:rsidRDefault="00CD3F73" w:rsidP="006B6738"/>
                        </w:txbxContent>
                      </v:textbox>
                    </v:shape>
                    <v:shape id="Text Box 21" o:spid="_x0000_s1054" type="#_x0000_t202" style="position:absolute;left:8097;top:9496;width:1533;height:24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D7WcUA&#10;AADbAAAADwAAAGRycy9kb3ducmV2LnhtbESPQWvCQBSE70L/w/IKvUjdtFQpqRsJhaJ4M8ZDb4/s&#10;azY0+zbNrib667uC4HGYmW+Y5Wq0rThR7xvHCl5mCQjiyumGawXl/uv5HYQPyBpbx6TgTB5W2cNk&#10;ial2A+/oVIRaRAj7FBWYELpUSl8ZsuhnriOO3o/rLYYo+1rqHocIt618TZKFtNhwXDDY0aeh6rc4&#10;WgXbS96ag/verIvtmf4u07p8q3Klnh7H/ANEoDHcw7f2RitYzOH6Jf4Amf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oPtZxQAAANsAAAAPAAAAAAAAAAAAAAAAAJgCAABkcnMv&#10;ZG93bnJldi54bWxQSwUGAAAAAAQABAD1AAAAigMAAAAA&#10;" stroked="f">
                      <v:textbox inset=",0,,0">
                        <w:txbxContent>
                          <w:p w:rsidR="00CD3F73" w:rsidRPr="00DC3817" w:rsidRDefault="00CD3F73" w:rsidP="006B6738">
                            <w:pPr>
                              <w:jc w:val="both"/>
                              <w:rPr>
                                <w:rFonts w:ascii="EC Square Sans Pro" w:hAnsi="EC Square Sans Pro"/>
                                <w:sz w:val="18"/>
                              </w:rPr>
                            </w:pPr>
                            <w:r>
                              <w:rPr>
                                <w:rFonts w:ascii="EC Square Sans Pro" w:hAnsi="EC Square Sans Pro"/>
                                <w:sz w:val="18"/>
                                <w:szCs w:val="20"/>
                                <w:lang w:eastAsia="es-ES"/>
                              </w:rPr>
                              <w:t>Medium</w:t>
                            </w:r>
                            <w:r w:rsidRPr="00DC3817">
                              <w:rPr>
                                <w:rFonts w:ascii="EC Square Sans Pro" w:hAnsi="EC Square Sans Pro"/>
                                <w:sz w:val="18"/>
                                <w:szCs w:val="20"/>
                                <w:lang w:eastAsia="es-ES"/>
                              </w:rPr>
                              <w:t xml:space="preserve"> water</w:t>
                            </w:r>
                          </w:p>
                          <w:p w:rsidR="00CD3F73" w:rsidRPr="00DC3817" w:rsidRDefault="00CD3F73" w:rsidP="006B6738"/>
                        </w:txbxContent>
                      </v:textbox>
                    </v:shape>
                    <v:shape id="Text Box 22" o:spid="_x0000_s1055" type="#_x0000_t202" style="position:absolute;left:8097;top:9826;width:1323;height:22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JlLsQA&#10;AADbAAAADwAAAGRycy9kb3ducmV2LnhtbESPQWvCQBSE7wX/w/IEL0U3SgmSukooFMVbUz14e2Rf&#10;s8Hs25hdNfrrXUHocZiZb5jFqreNuFDna8cKppMEBHHpdM2Vgt3v93gOwgdkjY1jUnAjD6vl4G2B&#10;mXZX/qFLESoRIewzVGBCaDMpfWnIop+4ljh6f66zGKLsKqk7vEa4beQsSVJpsea4YLClL0PlsThb&#10;Bdt73pi9O2zWxfZGp/t7tfsoc6VGwz7/BBGoD//hV3ujFaQpPL/EH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yZS7EAAAA2wAAAA8AAAAAAAAAAAAAAAAAmAIAAGRycy9k&#10;b3ducmV2LnhtbFBLBQYAAAAABAAEAPUAAACJAwAAAAA=&#10;" stroked="f">
                      <v:textbox inset=",0,,0">
                        <w:txbxContent>
                          <w:p w:rsidR="00CD3F73" w:rsidRPr="00DC3817" w:rsidRDefault="00CD3F73" w:rsidP="006B6738">
                            <w:pPr>
                              <w:jc w:val="both"/>
                              <w:rPr>
                                <w:rFonts w:ascii="EC Square Sans Pro" w:hAnsi="EC Square Sans Pro"/>
                                <w:sz w:val="18"/>
                              </w:rPr>
                            </w:pPr>
                            <w:r>
                              <w:rPr>
                                <w:rFonts w:ascii="EC Square Sans Pro" w:hAnsi="EC Square Sans Pro"/>
                                <w:sz w:val="18"/>
                                <w:szCs w:val="20"/>
                                <w:lang w:eastAsia="es-ES"/>
                              </w:rPr>
                              <w:t>Hard</w:t>
                            </w:r>
                            <w:r w:rsidRPr="00DC3817">
                              <w:rPr>
                                <w:rFonts w:ascii="EC Square Sans Pro" w:hAnsi="EC Square Sans Pro"/>
                                <w:sz w:val="18"/>
                                <w:szCs w:val="20"/>
                                <w:lang w:eastAsia="es-ES"/>
                              </w:rPr>
                              <w:t xml:space="preserve"> water</w:t>
                            </w:r>
                          </w:p>
                          <w:p w:rsidR="00CD3F73" w:rsidRPr="00DC3817" w:rsidRDefault="00CD3F73" w:rsidP="006B6738"/>
                        </w:txbxContent>
                      </v:textbox>
                    </v:shape>
                  </v:group>
                </v:group>
              </w:pict>
            </w:r>
            <w:r w:rsidR="006B6738" w:rsidRPr="00275497">
              <w:rPr>
                <w:rFonts w:ascii="EC Square Sans Pro" w:hAnsi="EC Square Sans Pro"/>
                <w:noProof/>
                <w:sz w:val="20"/>
                <w:szCs w:val="20"/>
                <w:lang w:val="it-IT" w:eastAsia="it-IT"/>
              </w:rPr>
              <w:drawing>
                <wp:inline distT="0" distB="0" distL="0" distR="0">
                  <wp:extent cx="1666875" cy="1525443"/>
                  <wp:effectExtent l="19050" t="0" r="9525" b="0"/>
                  <wp:docPr id="126" name="4 Imagen" descr="water hardness spain provinci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ter hardness spain provincias.png"/>
                          <pic:cNvPicPr/>
                        </pic:nvPicPr>
                        <pic:blipFill>
                          <a:blip r:embed="rId57" cstate="print"/>
                          <a:stretch>
                            <a:fillRect/>
                          </a:stretch>
                        </pic:blipFill>
                        <pic:spPr>
                          <a:xfrm>
                            <a:off x="0" y="0"/>
                            <a:ext cx="1666875" cy="1525443"/>
                          </a:xfrm>
                          <a:prstGeom prst="rect">
                            <a:avLst/>
                          </a:prstGeom>
                        </pic:spPr>
                      </pic:pic>
                    </a:graphicData>
                  </a:graphic>
                </wp:inline>
              </w:drawing>
            </w:r>
          </w:p>
          <w:p w:rsidR="006B6738" w:rsidRPr="00275497" w:rsidRDefault="006B6738" w:rsidP="004B0EB5">
            <w:pPr>
              <w:spacing w:after="0" w:line="240" w:lineRule="auto"/>
              <w:jc w:val="both"/>
              <w:rPr>
                <w:rFonts w:ascii="EC Square Sans Pro" w:hAnsi="EC Square Sans Pro"/>
                <w:sz w:val="20"/>
                <w:szCs w:val="20"/>
              </w:rPr>
            </w:pPr>
            <w:r w:rsidRPr="00275497">
              <w:rPr>
                <w:rFonts w:ascii="EC Square Sans Pro" w:hAnsi="EC Square Sans Pro"/>
                <w:sz w:val="20"/>
                <w:szCs w:val="20"/>
                <w:u w:val="single"/>
              </w:rPr>
              <w:t>Machine washing</w:t>
            </w:r>
            <w:r w:rsidRPr="00275497">
              <w:rPr>
                <w:rFonts w:ascii="EC Square Sans Pro" w:hAnsi="EC Square Sans Pro"/>
                <w:sz w:val="20"/>
                <w:szCs w:val="20"/>
              </w:rPr>
              <w:t xml:space="preserve">: pour the </w:t>
            </w:r>
            <w:r w:rsidR="00F634EC" w:rsidRPr="00275497">
              <w:rPr>
                <w:rFonts w:ascii="EC Square Sans Pro" w:hAnsi="EC Square Sans Pro"/>
                <w:sz w:val="20"/>
                <w:szCs w:val="20"/>
              </w:rPr>
              <w:t xml:space="preserve">correct </w:t>
            </w:r>
            <w:r w:rsidRPr="00275497">
              <w:rPr>
                <w:rFonts w:ascii="EC Square Sans Pro" w:hAnsi="EC Square Sans Pro"/>
                <w:sz w:val="20"/>
                <w:szCs w:val="20"/>
              </w:rPr>
              <w:t>recommended dose into the washing machine</w:t>
            </w:r>
          </w:p>
          <w:p w:rsidR="006B6738" w:rsidRPr="00275497" w:rsidRDefault="006B6738" w:rsidP="004B0EB5">
            <w:pPr>
              <w:spacing w:after="0" w:line="240" w:lineRule="auto"/>
              <w:jc w:val="both"/>
              <w:rPr>
                <w:rFonts w:ascii="EC Square Sans Pro" w:hAnsi="EC Square Sans Pro"/>
                <w:sz w:val="20"/>
                <w:szCs w:val="20"/>
              </w:rPr>
            </w:pPr>
            <w:r w:rsidRPr="00275497">
              <w:rPr>
                <w:rFonts w:ascii="EC Square Sans Pro" w:hAnsi="EC Square Sans Pro"/>
                <w:sz w:val="20"/>
                <w:szCs w:val="20"/>
                <w:u w:val="single"/>
              </w:rPr>
              <w:t>Hand washing</w:t>
            </w:r>
            <w:r w:rsidRPr="00275497">
              <w:rPr>
                <w:rFonts w:ascii="EC Square Sans Pro" w:hAnsi="EC Square Sans Pro"/>
                <w:sz w:val="20"/>
                <w:szCs w:val="20"/>
              </w:rPr>
              <w:t>: dilute 30 ml of detergent in 5L of water</w:t>
            </w:r>
          </w:p>
        </w:tc>
      </w:tr>
      <w:tr w:rsidR="006B6738" w:rsidRPr="00275497" w:rsidTr="00353C3F">
        <w:trPr>
          <w:jc w:val="center"/>
        </w:trPr>
        <w:tc>
          <w:tcPr>
            <w:tcW w:w="709" w:type="dxa"/>
            <w:vAlign w:val="center"/>
          </w:tcPr>
          <w:p w:rsidR="006B6738" w:rsidRPr="00275497" w:rsidRDefault="006B6738" w:rsidP="006B6738">
            <w:pPr>
              <w:jc w:val="center"/>
              <w:rPr>
                <w:rFonts w:ascii="EC Square Sans Pro" w:hAnsi="EC Square Sans Pro"/>
                <w:sz w:val="20"/>
                <w:szCs w:val="20"/>
              </w:rPr>
            </w:pPr>
            <w:r w:rsidRPr="00275497">
              <w:rPr>
                <w:rFonts w:ascii="EC Square Sans Pro" w:hAnsi="EC Square Sans Pro"/>
                <w:sz w:val="20"/>
                <w:szCs w:val="20"/>
              </w:rPr>
              <w:t>HDD</w:t>
            </w:r>
          </w:p>
        </w:tc>
        <w:tc>
          <w:tcPr>
            <w:tcW w:w="8210" w:type="dxa"/>
          </w:tcPr>
          <w:p w:rsidR="006B6738" w:rsidRPr="00275497" w:rsidRDefault="006B6738" w:rsidP="004B0EB5">
            <w:pPr>
              <w:spacing w:after="0"/>
              <w:jc w:val="both"/>
              <w:rPr>
                <w:rFonts w:ascii="EC Square Sans Pro" w:hAnsi="EC Square Sans Pro"/>
                <w:sz w:val="20"/>
                <w:szCs w:val="20"/>
              </w:rPr>
            </w:pPr>
            <w:r w:rsidRPr="00275497">
              <w:rPr>
                <w:rFonts w:ascii="EC Square Sans Pro" w:hAnsi="EC Square Sans Pro"/>
                <w:sz w:val="20"/>
                <w:szCs w:val="20"/>
              </w:rPr>
              <w:t>Dosing for 5L of water:</w:t>
            </w:r>
          </w:p>
          <w:p w:rsidR="006B6738" w:rsidRPr="00275497" w:rsidRDefault="00F634EC" w:rsidP="004B0EB5">
            <w:pPr>
              <w:pStyle w:val="Paragrafoelenco"/>
              <w:numPr>
                <w:ilvl w:val="0"/>
                <w:numId w:val="22"/>
              </w:num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Lightly soiled c</w:t>
            </w:r>
            <w:r w:rsidR="006B6738" w:rsidRPr="00275497">
              <w:rPr>
                <w:rFonts w:ascii="EC Square Sans Pro" w:hAnsi="EC Square Sans Pro"/>
                <w:sz w:val="20"/>
                <w:szCs w:val="20"/>
                <w:lang w:eastAsia="es-ES"/>
              </w:rPr>
              <w:t>rockery: 2,5 ml (1/2 teaspoon)</w:t>
            </w:r>
          </w:p>
          <w:p w:rsidR="006B6738" w:rsidRPr="00275497" w:rsidRDefault="00F634EC" w:rsidP="004B0EB5">
            <w:pPr>
              <w:pStyle w:val="Paragrafoelenco"/>
              <w:numPr>
                <w:ilvl w:val="0"/>
                <w:numId w:val="22"/>
              </w:numPr>
              <w:spacing w:after="0" w:line="240" w:lineRule="auto"/>
              <w:jc w:val="both"/>
              <w:rPr>
                <w:rFonts w:ascii="EC Square Sans Pro" w:hAnsi="EC Square Sans Pro"/>
                <w:sz w:val="20"/>
                <w:szCs w:val="20"/>
                <w:lang w:eastAsia="es-ES"/>
              </w:rPr>
            </w:pPr>
            <w:r w:rsidRPr="00275497">
              <w:rPr>
                <w:rFonts w:ascii="EC Square Sans Pro" w:hAnsi="EC Square Sans Pro"/>
                <w:sz w:val="20"/>
                <w:szCs w:val="20"/>
                <w:lang w:eastAsia="es-ES"/>
              </w:rPr>
              <w:t>Normally soiled c</w:t>
            </w:r>
            <w:r w:rsidR="006B6738" w:rsidRPr="00275497">
              <w:rPr>
                <w:rFonts w:ascii="EC Square Sans Pro" w:hAnsi="EC Square Sans Pro"/>
                <w:sz w:val="20"/>
                <w:szCs w:val="20"/>
                <w:lang w:eastAsia="es-ES"/>
              </w:rPr>
              <w:t>rockery</w:t>
            </w:r>
            <w:r w:rsidRPr="00275497">
              <w:rPr>
                <w:rFonts w:ascii="EC Square Sans Pro" w:hAnsi="EC Square Sans Pro"/>
                <w:sz w:val="20"/>
                <w:szCs w:val="20"/>
                <w:lang w:eastAsia="es-ES"/>
              </w:rPr>
              <w:t>:</w:t>
            </w:r>
            <w:r w:rsidR="006B6738" w:rsidRPr="00275497">
              <w:rPr>
                <w:rFonts w:ascii="EC Square Sans Pro" w:hAnsi="EC Square Sans Pro"/>
                <w:sz w:val="20"/>
                <w:szCs w:val="20"/>
                <w:lang w:eastAsia="es-ES"/>
              </w:rPr>
              <w:t xml:space="preserve"> 5 ml (1 teaspoon)</w:t>
            </w:r>
          </w:p>
          <w:p w:rsidR="006B6738" w:rsidRPr="00275497" w:rsidRDefault="006B6738" w:rsidP="004B0EB5">
            <w:pPr>
              <w:spacing w:after="0"/>
              <w:jc w:val="both"/>
              <w:rPr>
                <w:rFonts w:ascii="EC Square Sans Pro" w:hAnsi="EC Square Sans Pro"/>
                <w:sz w:val="20"/>
                <w:szCs w:val="20"/>
              </w:rPr>
            </w:pPr>
            <w:r w:rsidRPr="00275497">
              <w:rPr>
                <w:rFonts w:ascii="EC Square Sans Pro" w:hAnsi="EC Square Sans Pro"/>
                <w:sz w:val="20"/>
                <w:szCs w:val="20"/>
              </w:rPr>
              <w:t>Immerse the crockery in water</w:t>
            </w:r>
            <w:r w:rsidR="00F634EC" w:rsidRPr="00275497">
              <w:rPr>
                <w:rFonts w:ascii="EC Square Sans Pro" w:hAnsi="EC Square Sans Pro"/>
                <w:sz w:val="20"/>
                <w:szCs w:val="20"/>
              </w:rPr>
              <w:t xml:space="preserve">, where </w:t>
            </w:r>
            <w:r w:rsidRPr="00275497">
              <w:rPr>
                <w:rFonts w:ascii="EC Square Sans Pro" w:hAnsi="EC Square Sans Pro"/>
                <w:sz w:val="20"/>
                <w:szCs w:val="20"/>
              </w:rPr>
              <w:t xml:space="preserve">the </w:t>
            </w:r>
            <w:r w:rsidR="00F634EC" w:rsidRPr="00275497">
              <w:rPr>
                <w:rFonts w:ascii="EC Square Sans Pro" w:hAnsi="EC Square Sans Pro"/>
                <w:sz w:val="20"/>
                <w:szCs w:val="20"/>
              </w:rPr>
              <w:t xml:space="preserve">correct </w:t>
            </w:r>
            <w:r w:rsidRPr="00275497">
              <w:rPr>
                <w:rFonts w:ascii="EC Square Sans Pro" w:hAnsi="EC Square Sans Pro"/>
                <w:sz w:val="20"/>
                <w:szCs w:val="20"/>
              </w:rPr>
              <w:t>recommended dose of detergent</w:t>
            </w:r>
            <w:r w:rsidR="00F634EC" w:rsidRPr="00275497">
              <w:rPr>
                <w:rFonts w:ascii="EC Square Sans Pro" w:hAnsi="EC Square Sans Pro"/>
                <w:sz w:val="20"/>
                <w:szCs w:val="20"/>
              </w:rPr>
              <w:t xml:space="preserve"> has been dissolved. Avoid </w:t>
            </w:r>
            <w:r w:rsidR="001857AA" w:rsidRPr="00275497">
              <w:rPr>
                <w:rFonts w:ascii="EC Square Sans Pro" w:hAnsi="EC Square Sans Pro"/>
                <w:sz w:val="20"/>
                <w:szCs w:val="20"/>
              </w:rPr>
              <w:t>leaving the water running.</w:t>
            </w:r>
          </w:p>
        </w:tc>
      </w:tr>
    </w:tbl>
    <w:p w:rsidR="00BB7208" w:rsidRPr="00275497" w:rsidRDefault="00BB7208" w:rsidP="00BB7208">
      <w:pPr>
        <w:rPr>
          <w:lang w:eastAsia="en-GB"/>
        </w:rPr>
      </w:pPr>
      <w:bookmarkStart w:id="127" w:name="_Ref490756208"/>
    </w:p>
    <w:p w:rsidR="006B6738" w:rsidRPr="00275497" w:rsidRDefault="006B6738" w:rsidP="00F56C64">
      <w:pPr>
        <w:pStyle w:val="Titolo4"/>
        <w:rPr>
          <w:lang w:eastAsia="en-GB"/>
        </w:rPr>
      </w:pPr>
      <w:bookmarkStart w:id="128" w:name="_Toc503526086"/>
      <w:r w:rsidRPr="00275497">
        <w:rPr>
          <w:lang w:eastAsia="en-GB"/>
        </w:rPr>
        <w:t>Examples of information that may be provided on packaging disposal</w:t>
      </w:r>
      <w:bookmarkEnd w:id="127"/>
      <w:bookmarkEnd w:id="128"/>
    </w:p>
    <w:p w:rsidR="006B6738" w:rsidRPr="00275497" w:rsidRDefault="00CD4E62" w:rsidP="006B6738">
      <w:pPr>
        <w:pStyle w:val="Didascalia"/>
        <w:keepNext/>
        <w:spacing w:after="0"/>
        <w:jc w:val="center"/>
        <w:rPr>
          <w:rFonts w:ascii="Corbel" w:hAnsi="Corbel"/>
          <w:b w:val="0"/>
          <w:bCs w:val="0"/>
          <w:color w:val="0070C0"/>
          <w:sz w:val="18"/>
          <w:szCs w:val="18"/>
        </w:rPr>
      </w:pPr>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26</w:t>
      </w:r>
      <w:r w:rsidR="00990CC4" w:rsidRPr="00275497">
        <w:rPr>
          <w:rFonts w:ascii="Corbel" w:hAnsi="Corbel"/>
          <w:b w:val="0"/>
          <w:bCs w:val="0"/>
          <w:color w:val="0070C0"/>
          <w:sz w:val="18"/>
          <w:szCs w:val="18"/>
        </w:rPr>
        <w:fldChar w:fldCharType="end"/>
      </w:r>
      <w:r w:rsidRPr="00275497">
        <w:rPr>
          <w:rFonts w:ascii="Corbel" w:hAnsi="Corbel"/>
          <w:b w:val="0"/>
          <w:bCs w:val="0"/>
          <w:color w:val="0070C0"/>
          <w:sz w:val="18"/>
          <w:szCs w:val="18"/>
        </w:rPr>
        <w:t xml:space="preserve">. </w:t>
      </w:r>
      <w:r w:rsidR="006B6738" w:rsidRPr="00275497">
        <w:rPr>
          <w:rFonts w:ascii="Corbel" w:hAnsi="Corbel"/>
          <w:b w:val="0"/>
          <w:bCs w:val="0"/>
          <w:color w:val="0070C0"/>
          <w:sz w:val="18"/>
          <w:szCs w:val="18"/>
        </w:rPr>
        <w:t>Examples of packaging disposal information</w:t>
      </w:r>
    </w:p>
    <w:tbl>
      <w:tblPr>
        <w:tblStyle w:val="Grigliatabella"/>
        <w:tblW w:w="8880" w:type="dxa"/>
        <w:jc w:val="center"/>
        <w:tblLayout w:type="fixed"/>
        <w:tblLook w:val="04A0"/>
      </w:tblPr>
      <w:tblGrid>
        <w:gridCol w:w="1242"/>
        <w:gridCol w:w="7638"/>
      </w:tblGrid>
      <w:tr w:rsidR="006B6738" w:rsidRPr="00275497" w:rsidTr="001D6AC6">
        <w:trPr>
          <w:trHeight w:val="1442"/>
          <w:jc w:val="center"/>
        </w:trPr>
        <w:tc>
          <w:tcPr>
            <w:tcW w:w="1242" w:type="dxa"/>
            <w:vAlign w:val="center"/>
          </w:tcPr>
          <w:p w:rsidR="00D6425B" w:rsidRPr="00275497" w:rsidRDefault="006B6738" w:rsidP="00F634EC">
            <w:pPr>
              <w:spacing w:before="120" w:after="120"/>
              <w:jc w:val="center"/>
              <w:rPr>
                <w:rFonts w:ascii="EC Square Sans Pro" w:eastAsia="Times New Roman" w:hAnsi="EC Square Sans Pro"/>
                <w:b/>
                <w:bCs/>
                <w:kern w:val="32"/>
                <w:sz w:val="20"/>
                <w:szCs w:val="20"/>
              </w:rPr>
            </w:pPr>
            <w:r w:rsidRPr="00275497">
              <w:rPr>
                <w:rFonts w:ascii="EC Square Sans Pro" w:hAnsi="EC Square Sans Pro"/>
                <w:b/>
                <w:sz w:val="20"/>
                <w:szCs w:val="20"/>
              </w:rPr>
              <w:t xml:space="preserve">All </w:t>
            </w:r>
            <w:r w:rsidR="00E0669A" w:rsidRPr="00275497">
              <w:rPr>
                <w:rFonts w:ascii="EC Square Sans Pro" w:hAnsi="EC Square Sans Pro"/>
                <w:b/>
                <w:sz w:val="20"/>
                <w:szCs w:val="20"/>
              </w:rPr>
              <w:t>product categories</w:t>
            </w:r>
          </w:p>
        </w:tc>
        <w:tc>
          <w:tcPr>
            <w:tcW w:w="7638" w:type="dxa"/>
          </w:tcPr>
          <w:p w:rsidR="006B6738" w:rsidRPr="00275497" w:rsidRDefault="006B6738" w:rsidP="001D6AC6">
            <w:pPr>
              <w:spacing w:after="0" w:line="240" w:lineRule="auto"/>
              <w:contextualSpacing/>
              <w:jc w:val="both"/>
              <w:rPr>
                <w:rFonts w:ascii="EC Square Sans Pro" w:hAnsi="EC Square Sans Pro"/>
                <w:sz w:val="20"/>
                <w:szCs w:val="20"/>
              </w:rPr>
            </w:pPr>
            <w:r w:rsidRPr="00275497">
              <w:rPr>
                <w:rFonts w:ascii="EC Square Sans Pro" w:hAnsi="EC Square Sans Pro"/>
                <w:sz w:val="20"/>
                <w:szCs w:val="20"/>
              </w:rPr>
              <w:t xml:space="preserve">Phrases </w:t>
            </w:r>
            <w:r w:rsidR="00F634EC" w:rsidRPr="00275497">
              <w:rPr>
                <w:rFonts w:ascii="EC Square Sans Pro" w:hAnsi="EC Square Sans Pro"/>
                <w:sz w:val="20"/>
                <w:szCs w:val="20"/>
              </w:rPr>
              <w:t xml:space="preserve">promoting the </w:t>
            </w:r>
            <w:r w:rsidRPr="00275497">
              <w:rPr>
                <w:rFonts w:ascii="EC Square Sans Pro" w:hAnsi="EC Square Sans Pro"/>
                <w:sz w:val="20"/>
                <w:szCs w:val="20"/>
              </w:rPr>
              <w:t xml:space="preserve">reuse, recycling and </w:t>
            </w:r>
            <w:r w:rsidR="00F634EC" w:rsidRPr="00275497">
              <w:rPr>
                <w:rFonts w:ascii="EC Square Sans Pro" w:hAnsi="EC Square Sans Pro"/>
                <w:sz w:val="20"/>
                <w:szCs w:val="20"/>
              </w:rPr>
              <w:t xml:space="preserve">correct </w:t>
            </w:r>
            <w:r w:rsidRPr="00275497">
              <w:rPr>
                <w:rFonts w:ascii="EC Square Sans Pro" w:hAnsi="EC Square Sans Pro"/>
                <w:sz w:val="20"/>
                <w:szCs w:val="20"/>
              </w:rPr>
              <w:t>disposal of the packaging may be use</w:t>
            </w:r>
            <w:r w:rsidR="00BB7208" w:rsidRPr="00275497">
              <w:rPr>
                <w:rFonts w:ascii="EC Square Sans Pro" w:hAnsi="EC Square Sans Pro"/>
                <w:sz w:val="20"/>
                <w:szCs w:val="20"/>
              </w:rPr>
              <w:t>d</w:t>
            </w:r>
            <w:r w:rsidRPr="00275497">
              <w:rPr>
                <w:rFonts w:ascii="EC Square Sans Pro" w:hAnsi="EC Square Sans Pro"/>
                <w:sz w:val="20"/>
                <w:szCs w:val="20"/>
              </w:rPr>
              <w:t>, for example:</w:t>
            </w:r>
          </w:p>
          <w:p w:rsidR="006B6738" w:rsidRPr="00275497" w:rsidRDefault="006B6738" w:rsidP="001D6AC6">
            <w:pPr>
              <w:pStyle w:val="Paragrafoelenco"/>
              <w:numPr>
                <w:ilvl w:val="0"/>
                <w:numId w:val="22"/>
              </w:numPr>
              <w:spacing w:after="0" w:line="240" w:lineRule="auto"/>
              <w:contextualSpacing/>
              <w:jc w:val="both"/>
              <w:rPr>
                <w:rFonts w:ascii="EC Square Sans Pro" w:hAnsi="EC Square Sans Pro"/>
                <w:sz w:val="20"/>
                <w:szCs w:val="20"/>
                <w:lang w:eastAsia="es-ES"/>
              </w:rPr>
            </w:pPr>
            <w:r w:rsidRPr="00275497">
              <w:rPr>
                <w:rFonts w:ascii="EC Square Sans Pro" w:hAnsi="EC Square Sans Pro"/>
                <w:sz w:val="20"/>
                <w:szCs w:val="20"/>
                <w:lang w:eastAsia="es-ES"/>
              </w:rPr>
              <w:t>Reusable bottle</w:t>
            </w:r>
            <w:r w:rsidR="00B808D6">
              <w:rPr>
                <w:rStyle w:val="Rimandonotaapidipagina"/>
                <w:rFonts w:ascii="EC Square Sans Pro" w:hAnsi="EC Square Sans Pro"/>
                <w:sz w:val="20"/>
                <w:szCs w:val="20"/>
                <w:lang w:eastAsia="es-ES"/>
              </w:rPr>
              <w:footnoteReference w:id="15"/>
            </w:r>
          </w:p>
          <w:p w:rsidR="006B6738" w:rsidRPr="00275497" w:rsidRDefault="006B6738" w:rsidP="001D6AC6">
            <w:pPr>
              <w:pStyle w:val="Paragrafoelenco"/>
              <w:numPr>
                <w:ilvl w:val="0"/>
                <w:numId w:val="22"/>
              </w:numPr>
              <w:spacing w:after="0" w:line="240" w:lineRule="auto"/>
              <w:contextualSpacing/>
              <w:jc w:val="both"/>
              <w:rPr>
                <w:rFonts w:ascii="EC Square Sans Pro" w:hAnsi="EC Square Sans Pro"/>
                <w:sz w:val="20"/>
                <w:szCs w:val="20"/>
                <w:lang w:eastAsia="es-ES"/>
              </w:rPr>
            </w:pPr>
            <w:r w:rsidRPr="00275497">
              <w:rPr>
                <w:rFonts w:ascii="EC Square Sans Pro" w:hAnsi="EC Square Sans Pro"/>
                <w:sz w:val="20"/>
                <w:szCs w:val="20"/>
                <w:lang w:eastAsia="es-ES"/>
              </w:rPr>
              <w:t>Packaging 100% recyclable</w:t>
            </w:r>
          </w:p>
          <w:p w:rsidR="006B6738" w:rsidRPr="00275497" w:rsidRDefault="006B6738" w:rsidP="001D6AC6">
            <w:pPr>
              <w:pStyle w:val="Paragrafoelenco"/>
              <w:numPr>
                <w:ilvl w:val="0"/>
                <w:numId w:val="22"/>
              </w:numPr>
              <w:spacing w:after="0" w:line="240" w:lineRule="auto"/>
              <w:contextualSpacing/>
              <w:jc w:val="both"/>
              <w:rPr>
                <w:rFonts w:ascii="EC Square Sans Pro" w:hAnsi="EC Square Sans Pro"/>
                <w:sz w:val="20"/>
                <w:szCs w:val="20"/>
              </w:rPr>
            </w:pPr>
            <w:r w:rsidRPr="00275497">
              <w:rPr>
                <w:rFonts w:ascii="EC Square Sans Pro" w:hAnsi="EC Square Sans Pro"/>
                <w:sz w:val="20"/>
                <w:szCs w:val="20"/>
                <w:lang w:eastAsia="es-ES"/>
              </w:rPr>
              <w:t>After use, dispose of the empty packaging</w:t>
            </w:r>
            <w:r w:rsidR="00BB7208" w:rsidRPr="00275497">
              <w:rPr>
                <w:rFonts w:ascii="EC Square Sans Pro" w:hAnsi="EC Square Sans Pro"/>
                <w:sz w:val="20"/>
                <w:szCs w:val="20"/>
                <w:lang w:eastAsia="es-ES"/>
              </w:rPr>
              <w:t xml:space="preserve"> in the [plastic] recycling bin</w:t>
            </w:r>
          </w:p>
        </w:tc>
      </w:tr>
    </w:tbl>
    <w:p w:rsidR="006B6738" w:rsidRPr="00275497" w:rsidRDefault="006B6738" w:rsidP="006B6738">
      <w:pPr>
        <w:rPr>
          <w:lang w:eastAsia="en-GB"/>
        </w:rPr>
      </w:pPr>
    </w:p>
    <w:p w:rsidR="006B6738" w:rsidRPr="00275497" w:rsidRDefault="006B6738" w:rsidP="00F56C64">
      <w:pPr>
        <w:pStyle w:val="Titolo4"/>
        <w:rPr>
          <w:lang w:eastAsia="en-GB"/>
        </w:rPr>
      </w:pPr>
      <w:bookmarkStart w:id="129" w:name="_Ref490756210"/>
      <w:bookmarkStart w:id="130" w:name="_Toc503526087"/>
      <w:r w:rsidRPr="00275497">
        <w:rPr>
          <w:lang w:eastAsia="en-GB"/>
        </w:rPr>
        <w:t>Examples of information that may be provided on environmental aspects</w:t>
      </w:r>
      <w:bookmarkEnd w:id="129"/>
      <w:bookmarkEnd w:id="130"/>
    </w:p>
    <w:p w:rsidR="006B6738" w:rsidRPr="00275497" w:rsidRDefault="00BB7208" w:rsidP="006B6738">
      <w:pPr>
        <w:pStyle w:val="Didascalia"/>
        <w:keepNext/>
        <w:spacing w:after="0"/>
        <w:jc w:val="center"/>
        <w:rPr>
          <w:rFonts w:ascii="Corbel" w:hAnsi="Corbel"/>
          <w:b w:val="0"/>
          <w:bCs w:val="0"/>
          <w:color w:val="0070C0"/>
          <w:sz w:val="18"/>
          <w:szCs w:val="18"/>
        </w:rPr>
      </w:pPr>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27</w:t>
      </w:r>
      <w:r w:rsidR="00990CC4" w:rsidRPr="00275497">
        <w:rPr>
          <w:rFonts w:ascii="Corbel" w:hAnsi="Corbel"/>
          <w:b w:val="0"/>
          <w:bCs w:val="0"/>
          <w:color w:val="0070C0"/>
          <w:sz w:val="18"/>
          <w:szCs w:val="18"/>
        </w:rPr>
        <w:fldChar w:fldCharType="end"/>
      </w:r>
      <w:r w:rsidRPr="00275497">
        <w:rPr>
          <w:rFonts w:ascii="Corbel" w:hAnsi="Corbel"/>
          <w:b w:val="0"/>
          <w:bCs w:val="0"/>
          <w:color w:val="0070C0"/>
          <w:sz w:val="18"/>
          <w:szCs w:val="18"/>
        </w:rPr>
        <w:t xml:space="preserve">. </w:t>
      </w:r>
      <w:r w:rsidR="006B6738" w:rsidRPr="00275497">
        <w:rPr>
          <w:rFonts w:ascii="Corbel" w:hAnsi="Corbel"/>
          <w:b w:val="0"/>
          <w:bCs w:val="0"/>
          <w:color w:val="0070C0"/>
          <w:sz w:val="18"/>
          <w:szCs w:val="18"/>
        </w:rPr>
        <w:t>Examples of environmental information</w:t>
      </w:r>
    </w:p>
    <w:tbl>
      <w:tblPr>
        <w:tblStyle w:val="Grigliatabella"/>
        <w:tblW w:w="8956" w:type="dxa"/>
        <w:jc w:val="center"/>
        <w:tblLook w:val="04A0"/>
      </w:tblPr>
      <w:tblGrid>
        <w:gridCol w:w="708"/>
        <w:gridCol w:w="8248"/>
      </w:tblGrid>
      <w:tr w:rsidR="006B6738" w:rsidRPr="00275497" w:rsidTr="00353C3F">
        <w:trPr>
          <w:jc w:val="center"/>
        </w:trPr>
        <w:tc>
          <w:tcPr>
            <w:tcW w:w="708" w:type="dxa"/>
            <w:vAlign w:val="center"/>
          </w:tcPr>
          <w:p w:rsidR="006B6738" w:rsidRPr="00275497" w:rsidRDefault="00D6425B" w:rsidP="007F2903">
            <w:pPr>
              <w:spacing w:before="120" w:after="120"/>
              <w:jc w:val="center"/>
              <w:rPr>
                <w:b/>
              </w:rPr>
            </w:pPr>
            <w:r w:rsidRPr="00275497">
              <w:rPr>
                <w:b/>
              </w:rPr>
              <w:t>LD</w:t>
            </w:r>
          </w:p>
        </w:tc>
        <w:tc>
          <w:tcPr>
            <w:tcW w:w="8248" w:type="dxa"/>
          </w:tcPr>
          <w:p w:rsidR="006B6738" w:rsidRPr="00275497" w:rsidRDefault="006B6738" w:rsidP="002774E1">
            <w:pPr>
              <w:spacing w:before="120" w:after="120"/>
              <w:jc w:val="both"/>
              <w:rPr>
                <w:rFonts w:ascii="EC Square Sans Pro" w:hAnsi="EC Square Sans Pro"/>
                <w:sz w:val="20"/>
              </w:rPr>
            </w:pPr>
            <w:r w:rsidRPr="00275497">
              <w:rPr>
                <w:rFonts w:ascii="EC Square Sans Pro" w:hAnsi="EC Square Sans Pro"/>
                <w:sz w:val="20"/>
              </w:rPr>
              <w:t>This product is suitable for washing at low temperatures [30ºC</w:t>
            </w:r>
            <w:r w:rsidR="00BB7208" w:rsidRPr="00275497">
              <w:rPr>
                <w:rFonts w:ascii="EC Square Sans Pro" w:hAnsi="EC Square Sans Pro"/>
                <w:sz w:val="20"/>
              </w:rPr>
              <w:t xml:space="preserve"> or below</w:t>
            </w:r>
            <w:r w:rsidRPr="00275497">
              <w:rPr>
                <w:rFonts w:ascii="EC Square Sans Pro" w:hAnsi="EC Square Sans Pro"/>
                <w:sz w:val="20"/>
              </w:rPr>
              <w:t xml:space="preserve">]. Use low temperature programs, the recommended dose and the maximum load possible in order to reduce the energy and water consumption, minimizing this way the impact </w:t>
            </w:r>
            <w:r w:rsidR="002774E1" w:rsidRPr="00275497">
              <w:rPr>
                <w:rFonts w:ascii="EC Square Sans Pro" w:hAnsi="EC Square Sans Pro"/>
                <w:sz w:val="20"/>
              </w:rPr>
              <w:t xml:space="preserve">on </w:t>
            </w:r>
            <w:r w:rsidRPr="00275497">
              <w:rPr>
                <w:rFonts w:ascii="EC Square Sans Pro" w:hAnsi="EC Square Sans Pro"/>
                <w:sz w:val="20"/>
              </w:rPr>
              <w:t>the environment.</w:t>
            </w:r>
          </w:p>
        </w:tc>
      </w:tr>
      <w:tr w:rsidR="006B6738" w:rsidRPr="00275497" w:rsidTr="00353C3F">
        <w:trPr>
          <w:jc w:val="center"/>
        </w:trPr>
        <w:tc>
          <w:tcPr>
            <w:tcW w:w="708" w:type="dxa"/>
            <w:vAlign w:val="center"/>
          </w:tcPr>
          <w:p w:rsidR="006B6738" w:rsidRPr="00275497" w:rsidRDefault="00D6425B" w:rsidP="007F2903">
            <w:pPr>
              <w:spacing w:before="120" w:after="120"/>
              <w:jc w:val="center"/>
              <w:rPr>
                <w:b/>
              </w:rPr>
            </w:pPr>
            <w:r w:rsidRPr="00275497">
              <w:rPr>
                <w:b/>
              </w:rPr>
              <w:t>HDD</w:t>
            </w:r>
          </w:p>
        </w:tc>
        <w:tc>
          <w:tcPr>
            <w:tcW w:w="8248" w:type="dxa"/>
          </w:tcPr>
          <w:p w:rsidR="006B6738" w:rsidRPr="00275497" w:rsidRDefault="006B6738" w:rsidP="00290F59">
            <w:pPr>
              <w:spacing w:before="120" w:after="120"/>
              <w:jc w:val="both"/>
              <w:rPr>
                <w:rFonts w:ascii="EC Square Sans Pro" w:hAnsi="EC Square Sans Pro"/>
                <w:sz w:val="20"/>
              </w:rPr>
            </w:pPr>
            <w:r w:rsidRPr="00275497">
              <w:rPr>
                <w:rFonts w:ascii="EC Square Sans Pro" w:hAnsi="EC Square Sans Pro"/>
                <w:sz w:val="20"/>
              </w:rPr>
              <w:t>This product is suitable for washing at low temperatures [</w:t>
            </w:r>
            <w:r w:rsidR="002774E1" w:rsidRPr="00275497">
              <w:rPr>
                <w:rFonts w:ascii="EC Square Sans Pro" w:hAnsi="EC Square Sans Pro"/>
                <w:sz w:val="20"/>
              </w:rPr>
              <w:t xml:space="preserve">e.g. </w:t>
            </w:r>
            <w:r w:rsidRPr="00275497">
              <w:rPr>
                <w:rFonts w:ascii="EC Square Sans Pro" w:hAnsi="EC Square Sans Pro"/>
                <w:sz w:val="20"/>
              </w:rPr>
              <w:t>20ºC</w:t>
            </w:r>
            <w:r w:rsidR="002774E1" w:rsidRPr="00275497">
              <w:rPr>
                <w:rFonts w:ascii="EC Square Sans Pro" w:hAnsi="EC Square Sans Pro"/>
                <w:sz w:val="20"/>
              </w:rPr>
              <w:t>, room temperature, cold water</w:t>
            </w:r>
            <w:r w:rsidRPr="00275497">
              <w:rPr>
                <w:rFonts w:ascii="EC Square Sans Pro" w:hAnsi="EC Square Sans Pro"/>
                <w:sz w:val="20"/>
              </w:rPr>
              <w:t xml:space="preserve">]. Use cold water, the proper recommended dose and immerse the crockery into the water rather than leaving the water running, in order to reduce the energy and water consumption, minimizing this way the impact </w:t>
            </w:r>
            <w:r w:rsidR="00290F59" w:rsidRPr="00275497">
              <w:rPr>
                <w:rFonts w:ascii="EC Square Sans Pro" w:hAnsi="EC Square Sans Pro"/>
                <w:sz w:val="20"/>
              </w:rPr>
              <w:t xml:space="preserve">on </w:t>
            </w:r>
            <w:r w:rsidRPr="00275497">
              <w:rPr>
                <w:rFonts w:ascii="EC Square Sans Pro" w:hAnsi="EC Square Sans Pro"/>
                <w:sz w:val="20"/>
              </w:rPr>
              <w:t>the environment.</w:t>
            </w:r>
          </w:p>
        </w:tc>
      </w:tr>
    </w:tbl>
    <w:p w:rsidR="006B6738" w:rsidRPr="00275497" w:rsidRDefault="006B6738" w:rsidP="006B6738">
      <w:pPr>
        <w:spacing w:before="240" w:after="0" w:line="240" w:lineRule="auto"/>
        <w:jc w:val="both"/>
        <w:rPr>
          <w:lang w:eastAsia="en-GB"/>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130"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In the case of LD, the </w:t>
      </w:r>
      <w:r w:rsidRPr="00275497">
        <w:rPr>
          <w:rFonts w:ascii="EC Square Sans Pro" w:hAnsi="EC Square Sans Pro"/>
          <w:b/>
          <w:iCs/>
          <w:color w:val="948A54"/>
          <w:sz w:val="20"/>
          <w:szCs w:val="20"/>
        </w:rPr>
        <w:t>lowest recommended temperature shall not be higher than 30ºC</w:t>
      </w:r>
      <w:r w:rsidRPr="00275497">
        <w:rPr>
          <w:rFonts w:ascii="EC Square Sans Pro" w:hAnsi="EC Square Sans Pro"/>
          <w:b/>
          <w:color w:val="948A54"/>
          <w:sz w:val="20"/>
          <w:szCs w:val="20"/>
        </w:rPr>
        <w:t>.</w:t>
      </w:r>
    </w:p>
    <w:p w:rsidR="006B6738" w:rsidRPr="00275497" w:rsidRDefault="006B6738" w:rsidP="00F56C64">
      <w:pPr>
        <w:pStyle w:val="Titolo4"/>
        <w:rPr>
          <w:lang w:eastAsia="en-GB"/>
        </w:rPr>
      </w:pPr>
      <w:bookmarkStart w:id="131" w:name="_Ref490756212"/>
      <w:bookmarkStart w:id="132" w:name="_Toc503526088"/>
      <w:r w:rsidRPr="00275497">
        <w:rPr>
          <w:lang w:eastAsia="en-GB"/>
        </w:rPr>
        <w:t>Examples of the information on other aspects</w:t>
      </w:r>
      <w:bookmarkEnd w:id="131"/>
      <w:bookmarkEnd w:id="132"/>
    </w:p>
    <w:p w:rsidR="006B6738" w:rsidRDefault="006B6738" w:rsidP="0034540F">
      <w:pPr>
        <w:spacing w:before="240" w:after="0" w:line="240" w:lineRule="auto"/>
        <w:jc w:val="both"/>
        <w:rPr>
          <w:rFonts w:ascii="EC Square Sans Pro" w:hAnsi="EC Square Sans Pro"/>
          <w:b/>
          <w:iCs/>
          <w:color w:val="948A54"/>
          <w:sz w:val="20"/>
          <w:szCs w:val="20"/>
        </w:rPr>
      </w:pPr>
      <w:r w:rsidRPr="00275497">
        <w:rPr>
          <w:rFonts w:ascii="EC Square Sans Pro" w:hAnsi="EC Square Sans Pro"/>
          <w:noProof/>
          <w:color w:val="948A54"/>
          <w:sz w:val="20"/>
          <w:szCs w:val="20"/>
          <w:lang w:val="it-IT" w:eastAsia="it-IT"/>
        </w:rPr>
        <w:drawing>
          <wp:inline distT="0" distB="0" distL="0" distR="0">
            <wp:extent cx="263525" cy="230505"/>
            <wp:effectExtent l="19050" t="0" r="3175" b="0"/>
            <wp:docPr id="131"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In the case of IILD</w:t>
      </w:r>
      <w:r w:rsidRPr="00275497">
        <w:rPr>
          <w:rFonts w:ascii="EC Square Sans Pro" w:hAnsi="EC Square Sans Pro"/>
          <w:b/>
          <w:iCs/>
          <w:color w:val="948A54"/>
          <w:sz w:val="20"/>
          <w:szCs w:val="20"/>
        </w:rPr>
        <w:t>, if the final product contains peracetic acid and hydrogen peroxide as a bleaching agent and is classified and labelled, a text shall appear on the primary packaging or technical product sheet stating that the classification and labelling is due to peracetic acid and hydrogen peroxide which degrade into non-classified substan</w:t>
      </w:r>
      <w:r w:rsidR="0034540F">
        <w:rPr>
          <w:rFonts w:ascii="EC Square Sans Pro" w:hAnsi="EC Square Sans Pro"/>
          <w:b/>
          <w:iCs/>
          <w:color w:val="948A54"/>
          <w:sz w:val="20"/>
          <w:szCs w:val="20"/>
        </w:rPr>
        <w:t>ces during the washing process.</w:t>
      </w:r>
    </w:p>
    <w:p w:rsidR="0034540F" w:rsidRPr="0034540F" w:rsidRDefault="0034540F" w:rsidP="0034540F">
      <w:pPr>
        <w:spacing w:before="240" w:after="0" w:line="240" w:lineRule="auto"/>
        <w:jc w:val="both"/>
        <w:rPr>
          <w:rFonts w:ascii="EC Square Sans Pro" w:hAnsi="EC Square Sans Pro"/>
          <w:b/>
          <w:iCs/>
          <w:color w:val="948A54"/>
          <w:sz w:val="20"/>
          <w:szCs w:val="20"/>
        </w:rPr>
      </w:pPr>
    </w:p>
    <w:p w:rsidR="00D6425B" w:rsidRPr="00275497" w:rsidRDefault="00BB7208" w:rsidP="00D6425B">
      <w:pPr>
        <w:pStyle w:val="Didascalia"/>
        <w:keepNext/>
        <w:spacing w:after="0"/>
        <w:jc w:val="center"/>
        <w:rPr>
          <w:rFonts w:ascii="Corbel" w:hAnsi="Corbel"/>
          <w:b w:val="0"/>
          <w:bCs w:val="0"/>
          <w:color w:val="0070C0"/>
          <w:sz w:val="18"/>
          <w:szCs w:val="18"/>
        </w:rPr>
      </w:pPr>
      <w:r w:rsidRPr="00275497">
        <w:rPr>
          <w:rFonts w:ascii="Corbel" w:hAnsi="Corbel"/>
          <w:b w:val="0"/>
          <w:bCs w:val="0"/>
          <w:color w:val="0070C0"/>
          <w:sz w:val="18"/>
          <w:szCs w:val="18"/>
        </w:rPr>
        <w:t xml:space="preserve">Table </w:t>
      </w:r>
      <w:r w:rsidR="00990CC4" w:rsidRPr="00275497">
        <w:rPr>
          <w:rFonts w:ascii="Corbel" w:hAnsi="Corbel"/>
          <w:b w:val="0"/>
          <w:bCs w:val="0"/>
          <w:color w:val="0070C0"/>
          <w:sz w:val="18"/>
          <w:szCs w:val="18"/>
        </w:rPr>
        <w:fldChar w:fldCharType="begin"/>
      </w:r>
      <w:r w:rsidRPr="00275497">
        <w:rPr>
          <w:rFonts w:ascii="Corbel" w:hAnsi="Corbel"/>
          <w:b w:val="0"/>
          <w:bCs w:val="0"/>
          <w:color w:val="0070C0"/>
          <w:sz w:val="18"/>
          <w:szCs w:val="18"/>
        </w:rPr>
        <w:instrText xml:space="preserve"> SEQ Table \* ARABIC </w:instrText>
      </w:r>
      <w:r w:rsidR="00990CC4" w:rsidRPr="00275497">
        <w:rPr>
          <w:rFonts w:ascii="Corbel" w:hAnsi="Corbel"/>
          <w:b w:val="0"/>
          <w:bCs w:val="0"/>
          <w:color w:val="0070C0"/>
          <w:sz w:val="18"/>
          <w:szCs w:val="18"/>
        </w:rPr>
        <w:fldChar w:fldCharType="separate"/>
      </w:r>
      <w:r w:rsidR="00001246">
        <w:rPr>
          <w:rFonts w:ascii="Corbel" w:hAnsi="Corbel"/>
          <w:b w:val="0"/>
          <w:bCs w:val="0"/>
          <w:noProof/>
          <w:color w:val="0070C0"/>
          <w:sz w:val="18"/>
          <w:szCs w:val="18"/>
        </w:rPr>
        <w:t>28</w:t>
      </w:r>
      <w:r w:rsidR="00990CC4" w:rsidRPr="00275497">
        <w:rPr>
          <w:rFonts w:ascii="Corbel" w:hAnsi="Corbel"/>
          <w:b w:val="0"/>
          <w:bCs w:val="0"/>
          <w:color w:val="0070C0"/>
          <w:sz w:val="18"/>
          <w:szCs w:val="18"/>
        </w:rPr>
        <w:fldChar w:fldCharType="end"/>
      </w:r>
      <w:r w:rsidRPr="00275497">
        <w:rPr>
          <w:rFonts w:ascii="Corbel" w:hAnsi="Corbel"/>
          <w:b w:val="0"/>
          <w:bCs w:val="0"/>
          <w:color w:val="0070C0"/>
          <w:sz w:val="18"/>
          <w:szCs w:val="18"/>
        </w:rPr>
        <w:t xml:space="preserve">. </w:t>
      </w:r>
      <w:r w:rsidR="00D6425B" w:rsidRPr="00275497">
        <w:rPr>
          <w:rFonts w:ascii="Corbel" w:hAnsi="Corbel"/>
          <w:b w:val="0"/>
          <w:bCs w:val="0"/>
          <w:color w:val="0070C0"/>
          <w:sz w:val="18"/>
          <w:szCs w:val="18"/>
        </w:rPr>
        <w:t>Example of in</w:t>
      </w:r>
      <w:r w:rsidRPr="00275497">
        <w:rPr>
          <w:rFonts w:ascii="Corbel" w:hAnsi="Corbel"/>
          <w:b w:val="0"/>
          <w:bCs w:val="0"/>
          <w:color w:val="0070C0"/>
          <w:sz w:val="18"/>
          <w:szCs w:val="18"/>
        </w:rPr>
        <w:t>formation on classified IILD product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364"/>
      </w:tblGrid>
      <w:tr w:rsidR="00E0669A" w:rsidRPr="00275497" w:rsidTr="00353C3F">
        <w:trPr>
          <w:jc w:val="center"/>
        </w:trPr>
        <w:tc>
          <w:tcPr>
            <w:tcW w:w="675" w:type="dxa"/>
            <w:vAlign w:val="center"/>
          </w:tcPr>
          <w:p w:rsidR="00E0669A" w:rsidRPr="00275497" w:rsidRDefault="007F2903" w:rsidP="007F2903">
            <w:pPr>
              <w:spacing w:before="120" w:after="120"/>
              <w:jc w:val="center"/>
              <w:rPr>
                <w:b/>
              </w:rPr>
            </w:pPr>
            <w:r w:rsidRPr="00275497">
              <w:rPr>
                <w:b/>
              </w:rPr>
              <w:t>II</w:t>
            </w:r>
            <w:r w:rsidR="00D6425B" w:rsidRPr="00275497">
              <w:rPr>
                <w:b/>
              </w:rPr>
              <w:t>LD</w:t>
            </w:r>
          </w:p>
        </w:tc>
        <w:tc>
          <w:tcPr>
            <w:tcW w:w="8364" w:type="dxa"/>
          </w:tcPr>
          <w:p w:rsidR="00E0669A" w:rsidRPr="00275497" w:rsidRDefault="00D6425B" w:rsidP="00744E7E">
            <w:pPr>
              <w:spacing w:before="120" w:after="120"/>
              <w:jc w:val="both"/>
              <w:rPr>
                <w:rFonts w:ascii="EC Square Sans Pro" w:hAnsi="EC Square Sans Pro"/>
                <w:iCs/>
                <w:sz w:val="20"/>
                <w:lang w:eastAsia="en-GB"/>
              </w:rPr>
            </w:pPr>
            <w:r w:rsidRPr="00275497">
              <w:rPr>
                <w:rFonts w:ascii="EC Square Sans Pro" w:hAnsi="EC Square Sans Pro"/>
                <w:iCs/>
                <w:sz w:val="20"/>
                <w:lang w:eastAsia="en-GB"/>
              </w:rPr>
              <w:t>This product is classified and labelled because of the presence of peracetic acid and/or hydrogen peroxide in the formulation, which are degraded into non-classified substances during the washing process.</w:t>
            </w:r>
          </w:p>
        </w:tc>
      </w:tr>
    </w:tbl>
    <w:p w:rsidR="00D6425B" w:rsidRPr="00275497" w:rsidRDefault="00D6425B" w:rsidP="00D6425B">
      <w:pPr>
        <w:tabs>
          <w:tab w:val="left" w:pos="3810"/>
        </w:tabs>
        <w:rPr>
          <w:rFonts w:ascii="EC Square Sans Pro" w:hAnsi="EC Square Sans Pro"/>
          <w:sz w:val="20"/>
        </w:rPr>
      </w:pPr>
    </w:p>
    <w:p w:rsidR="009B658E" w:rsidRPr="00275497" w:rsidRDefault="009B658E" w:rsidP="009B658E">
      <w:pPr>
        <w:rPr>
          <w:lang w:eastAsia="en-GB"/>
        </w:rPr>
      </w:pPr>
    </w:p>
    <w:p w:rsidR="009B658E" w:rsidRPr="00275497" w:rsidRDefault="009B658E" w:rsidP="00F56C64">
      <w:pPr>
        <w:pStyle w:val="Titolo3"/>
        <w:rPr>
          <w:lang w:eastAsia="en-GB"/>
        </w:rPr>
      </w:pPr>
      <w:bookmarkStart w:id="133" w:name="_Toc503526089"/>
      <w:r w:rsidRPr="00275497">
        <w:rPr>
          <w:kern w:val="32"/>
        </w:rPr>
        <w:t xml:space="preserve">Criterion: </w:t>
      </w:r>
      <w:r w:rsidR="00DC06B0" w:rsidRPr="00275497">
        <w:rPr>
          <w:lang w:eastAsia="en-GB"/>
        </w:rPr>
        <w:t>Information appearing on the EU Ecolabel</w:t>
      </w:r>
      <w:bookmarkEnd w:id="133"/>
    </w:p>
    <w:p w:rsidR="00DC06B0" w:rsidRPr="00275497" w:rsidRDefault="00DC06B0" w:rsidP="00DC06B0">
      <w:pPr>
        <w:spacing w:before="120" w:line="240" w:lineRule="auto"/>
        <w:jc w:val="both"/>
        <w:rPr>
          <w:rFonts w:ascii="EC Square Sans Pro" w:hAnsi="EC Square Sans Pro"/>
          <w:b/>
          <w:color w:val="948A54"/>
          <w:sz w:val="20"/>
          <w:szCs w:val="20"/>
        </w:rPr>
      </w:pPr>
      <w:r w:rsidRPr="00275497">
        <w:rPr>
          <w:noProof/>
          <w:lang w:val="it-IT" w:eastAsia="it-IT"/>
        </w:rPr>
        <w:drawing>
          <wp:inline distT="0" distB="0" distL="0" distR="0">
            <wp:extent cx="263525" cy="230505"/>
            <wp:effectExtent l="19050" t="0" r="3175" b="0"/>
            <wp:docPr id="136" name="Picture 1" descr="https://encrypted-tbn2.gstatic.com/images?q=tbn:ANd9GcQpSpqhp2CidUtiOO7EUSIBbaqJv_WAMSnHzu7unHz0qqIGoN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ncrypted-tbn2.gstatic.com/images?q=tbn:ANd9GcQpSpqhp2CidUtiOO7EUSIBbaqJv_WAMSnHzu7unHz0qqIGoN1G"/>
                    <pic:cNvPicPr>
                      <a:picLocks noChangeAspect="1" noChangeArrowheads="1"/>
                    </pic:cNvPicPr>
                  </pic:nvPicPr>
                  <pic:blipFill>
                    <a:blip r:embed="rId14" cstate="print"/>
                    <a:srcRect/>
                    <a:stretch>
                      <a:fillRect/>
                    </a:stretch>
                  </pic:blipFill>
                  <pic:spPr bwMode="auto">
                    <a:xfrm>
                      <a:off x="0" y="0"/>
                      <a:ext cx="263525" cy="230505"/>
                    </a:xfrm>
                    <a:prstGeom prst="rect">
                      <a:avLst/>
                    </a:prstGeom>
                    <a:noFill/>
                    <a:ln w="9525">
                      <a:noFill/>
                      <a:miter lim="800000"/>
                      <a:headEnd/>
                      <a:tailEnd/>
                    </a:ln>
                  </pic:spPr>
                </pic:pic>
              </a:graphicData>
            </a:graphic>
          </wp:inline>
        </w:drawing>
      </w:r>
      <w:r w:rsidRPr="00275497">
        <w:rPr>
          <w:rFonts w:ascii="EC Square Sans Pro" w:hAnsi="EC Square Sans Pro"/>
          <w:b/>
          <w:color w:val="948A54"/>
          <w:sz w:val="20"/>
          <w:szCs w:val="20"/>
        </w:rPr>
        <w:t xml:space="preserve"> This criterion applies to all product categories included in this user manual.</w:t>
      </w:r>
    </w:p>
    <w:tbl>
      <w:tblPr>
        <w:tblStyle w:val="Grigliatabella"/>
        <w:tblW w:w="0" w:type="auto"/>
        <w:jc w:val="center"/>
        <w:tblLook w:val="04A0"/>
      </w:tblPr>
      <w:tblGrid>
        <w:gridCol w:w="9166"/>
      </w:tblGrid>
      <w:tr w:rsidR="00DC06B0" w:rsidRPr="00275497" w:rsidTr="00F543A3">
        <w:trPr>
          <w:jc w:val="center"/>
        </w:trPr>
        <w:tc>
          <w:tcPr>
            <w:tcW w:w="9166" w:type="dxa"/>
          </w:tcPr>
          <w:p w:rsidR="00DC06B0" w:rsidRPr="00275497" w:rsidRDefault="00DC06B0" w:rsidP="007F2903">
            <w:pPr>
              <w:spacing w:before="120" w:after="120"/>
              <w:rPr>
                <w:rFonts w:ascii="EC Square Sans Pro" w:hAnsi="EC Square Sans Pro"/>
                <w:b/>
                <w:iCs/>
                <w:color w:val="0070C0"/>
                <w:sz w:val="20"/>
                <w:lang w:eastAsia="en-GB"/>
              </w:rPr>
            </w:pPr>
            <w:r w:rsidRPr="00275497">
              <w:rPr>
                <w:rFonts w:ascii="EC Square Sans Pro" w:hAnsi="EC Square Sans Pro"/>
                <w:b/>
                <w:iCs/>
                <w:color w:val="0070C0"/>
                <w:sz w:val="20"/>
                <w:lang w:eastAsia="en-GB"/>
              </w:rPr>
              <w:t>Unified criterion text from the different Commission Decisions:</w:t>
            </w:r>
          </w:p>
          <w:p w:rsidR="00DC06B0" w:rsidRPr="00275497" w:rsidRDefault="00DC06B0" w:rsidP="0034540F">
            <w:pPr>
              <w:spacing w:after="0" w:line="240" w:lineRule="auto"/>
              <w:jc w:val="both"/>
              <w:rPr>
                <w:rFonts w:ascii="EC Square Sans Pro" w:hAnsi="EC Square Sans Pro"/>
                <w:iCs/>
                <w:sz w:val="20"/>
                <w:lang w:eastAsia="en-GB"/>
              </w:rPr>
            </w:pPr>
            <w:r w:rsidRPr="00275497">
              <w:rPr>
                <w:rFonts w:ascii="EC Square Sans Pro" w:hAnsi="EC Square Sans Pro"/>
                <w:iCs/>
                <w:sz w:val="20"/>
                <w:lang w:eastAsia="en-GB"/>
              </w:rPr>
              <w:t xml:space="preserve">The logo shall be visible and legible. The EU Ecolabel registration/licence number shall appear on the product and it shall be legible and clearly visible. </w:t>
            </w:r>
          </w:p>
          <w:p w:rsidR="00DC06B0" w:rsidRPr="00275497" w:rsidRDefault="00DC06B0" w:rsidP="0034540F">
            <w:pPr>
              <w:spacing w:after="0" w:line="240" w:lineRule="auto"/>
              <w:jc w:val="both"/>
              <w:rPr>
                <w:rFonts w:ascii="EC Square Sans Pro" w:hAnsi="EC Square Sans Pro"/>
                <w:iCs/>
                <w:sz w:val="20"/>
                <w:lang w:eastAsia="en-GB"/>
              </w:rPr>
            </w:pPr>
            <w:r w:rsidRPr="00275497">
              <w:rPr>
                <w:rFonts w:ascii="EC Square Sans Pro" w:hAnsi="EC Square Sans Pro"/>
                <w:iCs/>
                <w:sz w:val="20"/>
                <w:lang w:eastAsia="en-GB"/>
              </w:rPr>
              <w:t>The applicant may choose to include an optional text box on the label that contains the following text:</w:t>
            </w:r>
          </w:p>
          <w:p w:rsidR="00DC06B0" w:rsidRPr="00275497" w:rsidRDefault="00DC06B0" w:rsidP="0034540F">
            <w:pPr>
              <w:numPr>
                <w:ilvl w:val="0"/>
                <w:numId w:val="23"/>
              </w:numPr>
              <w:spacing w:after="0" w:line="240" w:lineRule="auto"/>
              <w:jc w:val="both"/>
              <w:rPr>
                <w:rFonts w:ascii="EC Square Sans Pro" w:hAnsi="EC Square Sans Pro"/>
                <w:iCs/>
                <w:sz w:val="20"/>
                <w:lang w:eastAsia="en-GB"/>
              </w:rPr>
            </w:pPr>
            <w:r w:rsidRPr="00275497">
              <w:rPr>
                <w:rFonts w:ascii="EC Square Sans Pro" w:hAnsi="EC Square Sans Pro"/>
                <w:iCs/>
                <w:sz w:val="20"/>
                <w:lang w:eastAsia="en-GB"/>
              </w:rPr>
              <w:t>Limited impact on the aquatic environment (</w:t>
            </w:r>
            <w:r w:rsidRPr="00275497">
              <w:rPr>
                <w:rFonts w:ascii="EC Square Sans Pro" w:hAnsi="EC Square Sans Pro"/>
                <w:b/>
                <w:iCs/>
                <w:sz w:val="20"/>
                <w:lang w:eastAsia="en-GB"/>
              </w:rPr>
              <w:t>all product categories</w:t>
            </w:r>
            <w:r w:rsidRPr="00275497">
              <w:rPr>
                <w:rFonts w:ascii="EC Square Sans Pro" w:hAnsi="EC Square Sans Pro"/>
                <w:iCs/>
                <w:sz w:val="20"/>
                <w:lang w:eastAsia="en-GB"/>
              </w:rPr>
              <w:t>);</w:t>
            </w:r>
          </w:p>
          <w:p w:rsidR="00DC06B0" w:rsidRPr="00275497" w:rsidRDefault="00DC06B0" w:rsidP="0034540F">
            <w:pPr>
              <w:numPr>
                <w:ilvl w:val="0"/>
                <w:numId w:val="23"/>
              </w:numPr>
              <w:spacing w:after="0" w:line="240" w:lineRule="auto"/>
              <w:jc w:val="both"/>
              <w:rPr>
                <w:rFonts w:ascii="EC Square Sans Pro" w:hAnsi="EC Square Sans Pro"/>
                <w:iCs/>
                <w:sz w:val="20"/>
                <w:lang w:eastAsia="en-GB"/>
              </w:rPr>
            </w:pPr>
            <w:r w:rsidRPr="00275497">
              <w:rPr>
                <w:rFonts w:ascii="EC Square Sans Pro" w:hAnsi="EC Square Sans Pro"/>
                <w:iCs/>
                <w:sz w:val="20"/>
                <w:lang w:eastAsia="en-GB"/>
              </w:rPr>
              <w:t>Restricted amount of hazardous substances (</w:t>
            </w:r>
            <w:r w:rsidRPr="00275497">
              <w:rPr>
                <w:rFonts w:ascii="EC Square Sans Pro" w:hAnsi="EC Square Sans Pro"/>
                <w:b/>
                <w:iCs/>
                <w:sz w:val="20"/>
                <w:lang w:eastAsia="en-GB"/>
              </w:rPr>
              <w:t>all product categories</w:t>
            </w:r>
            <w:r w:rsidRPr="00275497">
              <w:rPr>
                <w:rFonts w:ascii="EC Square Sans Pro" w:hAnsi="EC Square Sans Pro"/>
                <w:iCs/>
                <w:sz w:val="20"/>
                <w:lang w:eastAsia="en-GB"/>
              </w:rPr>
              <w:t>);</w:t>
            </w:r>
          </w:p>
          <w:p w:rsidR="00DC06B0" w:rsidRPr="00275497" w:rsidRDefault="00DC06B0" w:rsidP="0034540F">
            <w:pPr>
              <w:numPr>
                <w:ilvl w:val="0"/>
                <w:numId w:val="23"/>
              </w:numPr>
              <w:spacing w:after="0" w:line="240" w:lineRule="auto"/>
              <w:jc w:val="both"/>
              <w:rPr>
                <w:rFonts w:ascii="EC Square Sans Pro" w:hAnsi="EC Square Sans Pro"/>
                <w:iCs/>
                <w:sz w:val="20"/>
                <w:lang w:eastAsia="en-GB"/>
              </w:rPr>
            </w:pPr>
            <w:r w:rsidRPr="00275497">
              <w:rPr>
                <w:rFonts w:ascii="EC Square Sans Pro" w:hAnsi="EC Square Sans Pro"/>
                <w:iCs/>
                <w:sz w:val="20"/>
                <w:lang w:eastAsia="en-GB"/>
              </w:rPr>
              <w:t>Tested for cleaning performance (</w:t>
            </w:r>
            <w:r w:rsidRPr="00275497">
              <w:rPr>
                <w:rFonts w:ascii="EC Square Sans Pro" w:hAnsi="EC Square Sans Pro"/>
                <w:b/>
                <w:iCs/>
                <w:sz w:val="20"/>
                <w:lang w:eastAsia="en-GB"/>
              </w:rPr>
              <w:t>DD, IIDD,</w:t>
            </w:r>
            <w:r w:rsidRPr="00275497">
              <w:rPr>
                <w:rFonts w:ascii="EC Square Sans Pro" w:hAnsi="EC Square Sans Pro"/>
                <w:iCs/>
                <w:sz w:val="20"/>
                <w:lang w:eastAsia="en-GB"/>
              </w:rPr>
              <w:t xml:space="preserve"> </w:t>
            </w:r>
            <w:r w:rsidRPr="00275497">
              <w:rPr>
                <w:rFonts w:ascii="EC Square Sans Pro" w:hAnsi="EC Square Sans Pro"/>
                <w:b/>
                <w:iCs/>
                <w:sz w:val="20"/>
                <w:lang w:eastAsia="en-GB"/>
              </w:rPr>
              <w:t>HSC and HDD</w:t>
            </w:r>
            <w:r w:rsidRPr="00275497">
              <w:rPr>
                <w:rFonts w:ascii="EC Square Sans Pro" w:hAnsi="EC Square Sans Pro"/>
                <w:iCs/>
                <w:sz w:val="20"/>
                <w:lang w:eastAsia="en-GB"/>
              </w:rPr>
              <w:t>).</w:t>
            </w:r>
          </w:p>
          <w:p w:rsidR="00DC06B0" w:rsidRPr="00275497" w:rsidRDefault="00DC06B0" w:rsidP="0034540F">
            <w:pPr>
              <w:numPr>
                <w:ilvl w:val="0"/>
                <w:numId w:val="23"/>
              </w:numPr>
              <w:spacing w:after="0" w:line="240" w:lineRule="auto"/>
              <w:jc w:val="both"/>
              <w:rPr>
                <w:rFonts w:ascii="EC Square Sans Pro" w:hAnsi="EC Square Sans Pro"/>
                <w:iCs/>
                <w:sz w:val="20"/>
                <w:lang w:eastAsia="en-GB"/>
              </w:rPr>
            </w:pPr>
            <w:r w:rsidRPr="00275497">
              <w:rPr>
                <w:rFonts w:ascii="EC Square Sans Pro" w:hAnsi="EC Square Sans Pro"/>
                <w:iCs/>
                <w:sz w:val="20"/>
                <w:lang w:eastAsia="en-GB"/>
              </w:rPr>
              <w:t>Tested for wash performance (</w:t>
            </w:r>
            <w:r w:rsidRPr="00275497">
              <w:rPr>
                <w:rFonts w:ascii="EC Square Sans Pro" w:hAnsi="EC Square Sans Pro"/>
                <w:b/>
                <w:iCs/>
                <w:sz w:val="20"/>
                <w:lang w:eastAsia="en-GB"/>
              </w:rPr>
              <w:t>IILD</w:t>
            </w:r>
            <w:r w:rsidRPr="00275497">
              <w:rPr>
                <w:rFonts w:ascii="EC Square Sans Pro" w:hAnsi="EC Square Sans Pro"/>
                <w:iCs/>
                <w:sz w:val="20"/>
                <w:lang w:eastAsia="en-GB"/>
              </w:rPr>
              <w:t>).</w:t>
            </w:r>
          </w:p>
          <w:p w:rsidR="00DC06B0" w:rsidRPr="00275497" w:rsidRDefault="00DC06B0" w:rsidP="0034540F">
            <w:pPr>
              <w:numPr>
                <w:ilvl w:val="0"/>
                <w:numId w:val="23"/>
              </w:numPr>
              <w:spacing w:after="0" w:line="240" w:lineRule="auto"/>
              <w:jc w:val="both"/>
              <w:rPr>
                <w:rFonts w:ascii="EC Square Sans Pro" w:hAnsi="EC Square Sans Pro"/>
                <w:iCs/>
                <w:sz w:val="20"/>
                <w:lang w:eastAsia="en-GB"/>
              </w:rPr>
            </w:pPr>
            <w:r w:rsidRPr="00275497">
              <w:rPr>
                <w:rFonts w:ascii="EC Square Sans Pro" w:hAnsi="EC Square Sans Pro"/>
                <w:iCs/>
                <w:sz w:val="20"/>
                <w:lang w:eastAsia="en-GB"/>
              </w:rPr>
              <w:t>Tested for wash performance at 30ºC (</w:t>
            </w:r>
            <w:r w:rsidRPr="00275497">
              <w:rPr>
                <w:rFonts w:ascii="EC Square Sans Pro" w:hAnsi="EC Square Sans Pro"/>
                <w:b/>
                <w:iCs/>
                <w:sz w:val="20"/>
                <w:lang w:eastAsia="en-GB"/>
              </w:rPr>
              <w:t>LD</w:t>
            </w:r>
            <w:r w:rsidRPr="00275497">
              <w:rPr>
                <w:rFonts w:ascii="EC Square Sans Pro" w:hAnsi="EC Square Sans Pro"/>
                <w:iCs/>
                <w:sz w:val="20"/>
                <w:lang w:eastAsia="en-GB"/>
              </w:rPr>
              <w:t>)</w:t>
            </w:r>
            <w:r w:rsidRPr="00275497">
              <w:rPr>
                <w:rFonts w:ascii="EC Square Sans Pro" w:hAnsi="EC Square Sans Pro"/>
                <w:b/>
                <w:iCs/>
                <w:sz w:val="20"/>
                <w:lang w:eastAsia="en-GB"/>
              </w:rPr>
              <w:t>*</w:t>
            </w:r>
            <w:r w:rsidRPr="00275497">
              <w:rPr>
                <w:rFonts w:ascii="EC Square Sans Pro" w:hAnsi="EC Square Sans Pro"/>
                <w:iCs/>
                <w:sz w:val="20"/>
                <w:lang w:eastAsia="en-GB"/>
              </w:rPr>
              <w:t>.</w:t>
            </w:r>
          </w:p>
          <w:p w:rsidR="00DC06B0" w:rsidRDefault="00DC06B0" w:rsidP="0034540F">
            <w:pPr>
              <w:spacing w:after="0" w:line="240" w:lineRule="auto"/>
              <w:jc w:val="both"/>
              <w:rPr>
                <w:rFonts w:ascii="EC Square Sans Pro" w:hAnsi="EC Square Sans Pro"/>
                <w:iCs/>
                <w:sz w:val="20"/>
                <w:lang w:eastAsia="en-GB"/>
              </w:rPr>
            </w:pPr>
            <w:r w:rsidRPr="00275497">
              <w:rPr>
                <w:rFonts w:ascii="EC Square Sans Pro" w:hAnsi="EC Square Sans Pro"/>
                <w:b/>
                <w:iCs/>
                <w:sz w:val="20"/>
                <w:lang w:eastAsia="en-GB"/>
              </w:rPr>
              <w:t xml:space="preserve">* </w:t>
            </w:r>
            <w:r w:rsidRPr="00275497">
              <w:rPr>
                <w:rFonts w:ascii="EC Square Sans Pro" w:hAnsi="EC Square Sans Pro"/>
                <w:iCs/>
                <w:sz w:val="20"/>
                <w:lang w:eastAsia="en-GB"/>
              </w:rPr>
              <w:t xml:space="preserve">if the LD product was tested at 15 or 20°C in Criterion </w:t>
            </w:r>
            <w:r w:rsidRPr="00275497">
              <w:rPr>
                <w:rFonts w:ascii="EC Square Sans Pro" w:hAnsi="EC Square Sans Pro"/>
                <w:i/>
                <w:iCs/>
                <w:sz w:val="20"/>
                <w:lang w:eastAsia="en-GB"/>
              </w:rPr>
              <w:t>‘Fitness for use’</w:t>
            </w:r>
            <w:r w:rsidRPr="00275497">
              <w:rPr>
                <w:rFonts w:ascii="EC Square Sans Pro" w:hAnsi="EC Square Sans Pro"/>
                <w:iCs/>
                <w:sz w:val="20"/>
                <w:lang w:eastAsia="en-GB"/>
              </w:rPr>
              <w:t>, the applicant may change the temperature indicated accordingly.</w:t>
            </w:r>
          </w:p>
          <w:p w:rsidR="0034540F" w:rsidRPr="00275497" w:rsidRDefault="0034540F" w:rsidP="0034540F">
            <w:pPr>
              <w:spacing w:after="0" w:line="240" w:lineRule="auto"/>
              <w:jc w:val="both"/>
              <w:rPr>
                <w:rFonts w:ascii="EC Square Sans Pro" w:hAnsi="EC Square Sans Pro"/>
                <w:iCs/>
                <w:sz w:val="20"/>
                <w:lang w:eastAsia="en-GB"/>
              </w:rPr>
            </w:pPr>
          </w:p>
          <w:p w:rsidR="00DC06B0" w:rsidRPr="00275497" w:rsidRDefault="00DC06B0" w:rsidP="0034540F">
            <w:pPr>
              <w:spacing w:after="0" w:line="240" w:lineRule="auto"/>
              <w:jc w:val="both"/>
              <w:rPr>
                <w:rFonts w:ascii="EC Square Sans Pro" w:hAnsi="EC Square Sans Pro"/>
                <w:iCs/>
                <w:sz w:val="20"/>
                <w:lang w:eastAsia="en-GB"/>
              </w:rPr>
            </w:pPr>
            <w:r w:rsidRPr="00275497">
              <w:rPr>
                <w:rFonts w:ascii="EC Square Sans Pro" w:hAnsi="EC Square Sans Pro"/>
                <w:b/>
                <w:i/>
                <w:iCs/>
                <w:sz w:val="20"/>
                <w:lang w:eastAsia="en-GB"/>
              </w:rPr>
              <w:t>Assessment and verification:</w:t>
            </w:r>
            <w:r w:rsidRPr="00275497">
              <w:rPr>
                <w:rFonts w:ascii="EC Square Sans Pro" w:hAnsi="EC Square Sans Pro"/>
                <w:i/>
                <w:iCs/>
                <w:sz w:val="20"/>
                <w:lang w:eastAsia="en-GB"/>
              </w:rPr>
              <w:t xml:space="preserve"> </w:t>
            </w:r>
            <w:r w:rsidRPr="00275497">
              <w:rPr>
                <w:rFonts w:ascii="EC Square Sans Pro" w:hAnsi="EC Square Sans Pro"/>
                <w:iCs/>
                <w:sz w:val="20"/>
                <w:lang w:eastAsia="en-GB"/>
              </w:rPr>
              <w:t xml:space="preserve">the applicant shall provide a signed declaration of compliance along with a sample of the product label or artwork of the packaging where the EU Ecolabel is placed. </w:t>
            </w:r>
          </w:p>
        </w:tc>
      </w:tr>
    </w:tbl>
    <w:p w:rsidR="00DC06B0" w:rsidRPr="00275497" w:rsidRDefault="00DC06B0" w:rsidP="00DC06B0">
      <w:pPr>
        <w:jc w:val="both"/>
      </w:pPr>
    </w:p>
    <w:p w:rsidR="00DC06B0" w:rsidRPr="00275497" w:rsidRDefault="00990CC4" w:rsidP="00DC06B0">
      <w:pPr>
        <w:jc w:val="center"/>
        <w:rPr>
          <w:rFonts w:ascii="EC Square Sans Pro" w:eastAsia="Times New Roman" w:hAnsi="EC Square Sans Pro" w:cs="Arial"/>
          <w:b/>
          <w:noProof/>
          <w:color w:val="948A54"/>
          <w:sz w:val="20"/>
          <w:szCs w:val="20"/>
          <w:lang w:eastAsia="es-ES"/>
        </w:rPr>
      </w:pPr>
      <w:r w:rsidRPr="00990CC4">
        <w:rPr>
          <w:rFonts w:ascii="EC Square Sans Pro" w:eastAsia="Times New Roman" w:hAnsi="EC Square Sans Pro" w:cs="Arial"/>
          <w:b/>
          <w:noProof/>
          <w:color w:val="948A54"/>
          <w:sz w:val="20"/>
          <w:szCs w:val="20"/>
          <w:lang w:eastAsia="en-GB"/>
        </w:rPr>
      </w:r>
      <w:r>
        <w:rPr>
          <w:rFonts w:ascii="EC Square Sans Pro" w:eastAsia="Times New Roman" w:hAnsi="EC Square Sans Pro" w:cs="Arial"/>
          <w:b/>
          <w:noProof/>
          <w:color w:val="948A54"/>
          <w:sz w:val="20"/>
          <w:szCs w:val="20"/>
          <w:lang w:eastAsia="en-GB"/>
        </w:rPr>
        <w:pict>
          <v:roundrect id="_x0000_s1056" style="width:425.2pt;height:121.05pt;visibility:visible;mso-position-horizontal-relative:char;mso-position-vertical-relative:line" arcsize="10923f" strokecolor="#4f81bd" strokeweight="2.5pt">
            <v:shadow color="#868686"/>
            <v:textbox style="mso-fit-shape-to-text:t" inset="0,0,0,0">
              <w:txbxContent>
                <w:p w:rsidR="00CD3F73" w:rsidRDefault="00CD3F73" w:rsidP="00DC06B0">
                  <w:pPr>
                    <w:spacing w:after="120"/>
                    <w:jc w:val="both"/>
                    <w:rPr>
                      <w:b/>
                    </w:rPr>
                  </w:pPr>
                  <w:r w:rsidRPr="00C7377C">
                    <w:sym w:font="Webdings" w:char="F069"/>
                  </w:r>
                  <w:r w:rsidRPr="00C7377C">
                    <w:t xml:space="preserve"> </w:t>
                  </w:r>
                  <w:r>
                    <w:rPr>
                      <w:b/>
                    </w:rPr>
                    <w:t>Key points</w:t>
                  </w:r>
                </w:p>
                <w:p w:rsidR="00CD3F73" w:rsidRPr="00DD2FC8" w:rsidRDefault="00CD3F73" w:rsidP="00BB7208">
                  <w:pPr>
                    <w:spacing w:after="0" w:line="240" w:lineRule="auto"/>
                    <w:ind w:left="284" w:hanging="142"/>
                    <w:jc w:val="both"/>
                    <w:rPr>
                      <w:rFonts w:ascii="EC Square Sans Pro" w:hAnsi="EC Square Sans Pro"/>
                      <w:i/>
                      <w:iCs/>
                      <w:sz w:val="20"/>
                      <w:szCs w:val="20"/>
                      <w:lang w:eastAsia="en-GB"/>
                    </w:rPr>
                  </w:pPr>
                  <w:r w:rsidRPr="0002200B">
                    <w:rPr>
                      <w:b/>
                      <w:i/>
                    </w:rPr>
                    <w:t xml:space="preserve">- </w:t>
                  </w:r>
                  <w:r w:rsidRPr="000F64F8">
                    <w:rPr>
                      <w:rFonts w:ascii="EC Square Sans Pro" w:hAnsi="EC Square Sans Pro"/>
                      <w:i/>
                      <w:iCs/>
                      <w:sz w:val="20"/>
                      <w:szCs w:val="20"/>
                      <w:lang w:eastAsia="en-GB"/>
                    </w:rPr>
                    <w:t>Guidelines for use of the Ecolabel logo.</w:t>
                  </w:r>
                  <w:r w:rsidRPr="0002200B">
                    <w:rPr>
                      <w:rFonts w:ascii="EC Square Sans Pro" w:hAnsi="EC Square Sans Pro"/>
                      <w:i/>
                      <w:iCs/>
                      <w:sz w:val="20"/>
                      <w:szCs w:val="20"/>
                      <w:lang w:eastAsia="en-GB"/>
                    </w:rPr>
                    <w:t xml:space="preserve"> </w:t>
                  </w:r>
                  <w:r w:rsidRPr="00E02D88">
                    <w:rPr>
                      <w:rFonts w:ascii="EC Square Sans Pro" w:hAnsi="EC Square Sans Pro"/>
                      <w:iCs/>
                      <w:sz w:val="20"/>
                      <w:szCs w:val="20"/>
                      <w:lang w:eastAsia="en-GB"/>
                    </w:rPr>
                    <w:t xml:space="preserve">Section </w:t>
                  </w:r>
                  <w:r w:rsidR="00990CC4">
                    <w:rPr>
                      <w:rFonts w:ascii="EC Square Sans Pro" w:hAnsi="EC Square Sans Pro"/>
                      <w:iCs/>
                      <w:sz w:val="20"/>
                      <w:szCs w:val="20"/>
                      <w:lang w:eastAsia="en-GB"/>
                    </w:rPr>
                    <w:fldChar w:fldCharType="begin"/>
                  </w:r>
                  <w:r>
                    <w:rPr>
                      <w:rFonts w:ascii="EC Square Sans Pro" w:hAnsi="EC Square Sans Pro"/>
                      <w:iCs/>
                      <w:sz w:val="20"/>
                      <w:szCs w:val="20"/>
                      <w:lang w:eastAsia="en-GB"/>
                    </w:rPr>
                    <w:instrText xml:space="preserve"> REF _Ref493082484 \r \h </w:instrText>
                  </w:r>
                  <w:r w:rsidR="00990CC4">
                    <w:rPr>
                      <w:rFonts w:ascii="EC Square Sans Pro" w:hAnsi="EC Square Sans Pro"/>
                      <w:iCs/>
                      <w:sz w:val="20"/>
                      <w:szCs w:val="20"/>
                      <w:lang w:eastAsia="en-GB"/>
                    </w:rPr>
                  </w:r>
                  <w:r w:rsidR="00990CC4">
                    <w:rPr>
                      <w:rFonts w:ascii="EC Square Sans Pro" w:hAnsi="EC Square Sans Pro"/>
                      <w:iCs/>
                      <w:sz w:val="20"/>
                      <w:szCs w:val="20"/>
                      <w:lang w:eastAsia="en-GB"/>
                    </w:rPr>
                    <w:fldChar w:fldCharType="separate"/>
                  </w:r>
                  <w:r>
                    <w:rPr>
                      <w:rFonts w:ascii="EC Square Sans Pro" w:hAnsi="EC Square Sans Pro"/>
                      <w:iCs/>
                      <w:sz w:val="20"/>
                      <w:szCs w:val="20"/>
                      <w:lang w:eastAsia="en-GB"/>
                    </w:rPr>
                    <w:t>3.3.10.1</w:t>
                  </w:r>
                  <w:r w:rsidR="00990CC4">
                    <w:rPr>
                      <w:rFonts w:ascii="EC Square Sans Pro" w:hAnsi="EC Square Sans Pro"/>
                      <w:iCs/>
                      <w:sz w:val="20"/>
                      <w:szCs w:val="20"/>
                      <w:lang w:eastAsia="en-GB"/>
                    </w:rPr>
                    <w:fldChar w:fldCharType="end"/>
                  </w:r>
                </w:p>
              </w:txbxContent>
            </v:textbox>
            <w10:anchorlock/>
          </v:roundrect>
        </w:pict>
      </w:r>
    </w:p>
    <w:p w:rsidR="00DC06B0" w:rsidRPr="00275497" w:rsidRDefault="00DC06B0" w:rsidP="00F56C64">
      <w:pPr>
        <w:pStyle w:val="Titolo4"/>
        <w:rPr>
          <w:lang w:eastAsia="en-GB"/>
        </w:rPr>
      </w:pPr>
      <w:bookmarkStart w:id="134" w:name="_Ref493082484"/>
      <w:bookmarkStart w:id="135" w:name="_Toc503526090"/>
      <w:r w:rsidRPr="00275497">
        <w:rPr>
          <w:lang w:eastAsia="en-GB"/>
        </w:rPr>
        <w:t>Guidance for use of the EU Ecolabel logo</w:t>
      </w:r>
      <w:bookmarkEnd w:id="134"/>
      <w:bookmarkEnd w:id="135"/>
    </w:p>
    <w:p w:rsidR="00DC06B0" w:rsidRPr="00275497" w:rsidRDefault="00DC06B0" w:rsidP="00DC06B0">
      <w:pPr>
        <w:spacing w:before="120" w:after="240" w:line="240" w:lineRule="auto"/>
        <w:jc w:val="both"/>
        <w:rPr>
          <w:rFonts w:ascii="EC Square Sans Pro" w:hAnsi="EC Square Sans Pro"/>
          <w:iCs/>
          <w:sz w:val="20"/>
          <w:szCs w:val="20"/>
          <w:lang w:eastAsia="en-GB"/>
        </w:rPr>
      </w:pPr>
      <w:r w:rsidRPr="00275497">
        <w:rPr>
          <w:rFonts w:ascii="EC Square Sans Pro" w:hAnsi="EC Square Sans Pro"/>
          <w:iCs/>
          <w:noProof/>
          <w:sz w:val="20"/>
          <w:szCs w:val="20"/>
          <w:lang w:val="it-IT" w:eastAsia="it-IT"/>
        </w:rPr>
        <w:drawing>
          <wp:anchor distT="0" distB="0" distL="114300" distR="114300" simplePos="0" relativeHeight="251658241" behindDoc="0" locked="0" layoutInCell="1" allowOverlap="1">
            <wp:simplePos x="0" y="0"/>
            <wp:positionH relativeFrom="column">
              <wp:posOffset>551180</wp:posOffset>
            </wp:positionH>
            <wp:positionV relativeFrom="paragraph">
              <wp:posOffset>479425</wp:posOffset>
            </wp:positionV>
            <wp:extent cx="279400" cy="285750"/>
            <wp:effectExtent l="19050" t="0" r="6350" b="0"/>
            <wp:wrapNone/>
            <wp:docPr id="135" name="Picture 359" descr="https://encrypted-tbn1.gstatic.com/images?q=tbn:ANd9GcQLXZJ-zN4LYY1RST1n1Tf4AMkcAVIjiyZlw_WlCU2NgrztBK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https://encrypted-tbn1.gstatic.com/images?q=tbn:ANd9GcQLXZJ-zN4LYY1RST1n1Tf4AMkcAVIjiyZlw_WlCU2NgrztBKc"/>
                    <pic:cNvPicPr>
                      <a:picLocks noChangeAspect="1" noChangeArrowheads="1"/>
                    </pic:cNvPicPr>
                  </pic:nvPicPr>
                  <pic:blipFill>
                    <a:blip r:embed="rId15" cstate="print"/>
                    <a:srcRect/>
                    <a:stretch>
                      <a:fillRect/>
                    </a:stretch>
                  </pic:blipFill>
                  <pic:spPr bwMode="auto">
                    <a:xfrm>
                      <a:off x="0" y="0"/>
                      <a:ext cx="279400" cy="285750"/>
                    </a:xfrm>
                    <a:prstGeom prst="rect">
                      <a:avLst/>
                    </a:prstGeom>
                    <a:noFill/>
                    <a:ln w="9525">
                      <a:noFill/>
                      <a:miter lim="800000"/>
                      <a:headEnd/>
                      <a:tailEnd/>
                    </a:ln>
                  </pic:spPr>
                </pic:pic>
              </a:graphicData>
            </a:graphic>
          </wp:anchor>
        </w:drawing>
      </w:r>
      <w:r w:rsidRPr="00275497">
        <w:rPr>
          <w:rFonts w:ascii="EC Square Sans Pro" w:hAnsi="EC Square Sans Pro"/>
          <w:iCs/>
          <w:sz w:val="20"/>
          <w:szCs w:val="20"/>
          <w:lang w:eastAsia="en-GB"/>
        </w:rPr>
        <w:t>The guidelines for the use of the EU Ecolabel logo and the optional logo with text box can be found in the "Guidelines for use of the Ecolabel logo" on the website:</w:t>
      </w:r>
    </w:p>
    <w:p w:rsidR="00DC06B0" w:rsidRPr="00275497" w:rsidRDefault="00DC06B0" w:rsidP="00DC06B0">
      <w:pPr>
        <w:pStyle w:val="Paragrafoelenco"/>
        <w:spacing w:before="120" w:after="120" w:line="240" w:lineRule="auto"/>
        <w:ind w:left="0"/>
        <w:jc w:val="center"/>
        <w:rPr>
          <w:rStyle w:val="Collegamentoipertestuale"/>
          <w:rFonts w:ascii="EC Square Sans Pro" w:hAnsi="EC Square Sans Pro"/>
          <w:sz w:val="20"/>
          <w:szCs w:val="20"/>
        </w:rPr>
      </w:pPr>
      <w:r w:rsidRPr="00275497">
        <w:t xml:space="preserve">   </w:t>
      </w:r>
      <w:hyperlink r:id="rId58" w:history="1">
        <w:r w:rsidRPr="00275497">
          <w:rPr>
            <w:rStyle w:val="Collegamentoipertestuale"/>
            <w:rFonts w:ascii="EC Square Sans Pro" w:hAnsi="EC Square Sans Pro"/>
            <w:sz w:val="20"/>
            <w:szCs w:val="20"/>
          </w:rPr>
          <w:t>http://ec.europa.eu/environment/ecolabel/documents/logo_guidelines.pdf</w:t>
        </w:r>
      </w:hyperlink>
    </w:p>
    <w:p w:rsidR="00DC06B0" w:rsidRPr="00275497" w:rsidRDefault="00DC06B0" w:rsidP="00DC06B0">
      <w:pPr>
        <w:pStyle w:val="Paragrafoelenco"/>
        <w:spacing w:before="120" w:after="120" w:line="240" w:lineRule="auto"/>
        <w:ind w:left="0"/>
        <w:jc w:val="center"/>
        <w:rPr>
          <w:rFonts w:ascii="EC Square Sans Pro" w:hAnsi="EC Square Sans Pro"/>
          <w:color w:val="000000"/>
          <w:sz w:val="20"/>
          <w:szCs w:val="20"/>
        </w:rPr>
      </w:pPr>
    </w:p>
    <w:p w:rsidR="00DC06B0" w:rsidRPr="00275497" w:rsidRDefault="00DC06B0" w:rsidP="00DC06B0">
      <w:pPr>
        <w:jc w:val="both"/>
        <w:rPr>
          <w:rFonts w:ascii="EC Square Sans Pro" w:hAnsi="EC Square Sans Pro"/>
          <w:iCs/>
          <w:sz w:val="20"/>
          <w:szCs w:val="20"/>
          <w:lang w:eastAsia="en-GB"/>
        </w:rPr>
      </w:pPr>
    </w:p>
    <w:p w:rsidR="00A000CB" w:rsidRPr="00275497" w:rsidRDefault="00BB6C7E" w:rsidP="00A000CB">
      <w:pPr>
        <w:pStyle w:val="Titolo1"/>
      </w:pPr>
      <w:bookmarkStart w:id="136" w:name="_Toc503526091"/>
      <w:r w:rsidRPr="00275497">
        <w:t>Annexes</w:t>
      </w:r>
      <w:bookmarkEnd w:id="136"/>
    </w:p>
    <w:p w:rsidR="009271D4" w:rsidRDefault="00990CC4" w:rsidP="00061637">
      <w:pPr>
        <w:pStyle w:val="Titolo2"/>
        <w:rPr>
          <w:rStyle w:val="Collegamentoipertestuale"/>
          <w:color w:val="0070C0"/>
          <w:u w:val="none"/>
        </w:rPr>
      </w:pPr>
      <w:hyperlink w:anchor="_Toc473727102" w:history="1">
        <w:bookmarkStart w:id="137" w:name="_Toc503526092"/>
        <w:r w:rsidR="00061637" w:rsidRPr="00E3611F">
          <w:rPr>
            <w:rStyle w:val="Collegamentoipertestuale"/>
            <w:color w:val="0070C0"/>
            <w:u w:val="none"/>
          </w:rPr>
          <w:t>Annex I. Application form</w:t>
        </w:r>
      </w:hyperlink>
      <w:r w:rsidR="00CD0474">
        <w:rPr>
          <w:rStyle w:val="Collegamentoipertestuale"/>
          <w:color w:val="0070C0"/>
          <w:u w:val="none"/>
        </w:rPr>
        <w:t xml:space="preserve"> – separate document</w:t>
      </w:r>
      <w:bookmarkEnd w:id="137"/>
    </w:p>
    <w:p w:rsidR="00061637" w:rsidRPr="006A266A" w:rsidRDefault="00990CC4" w:rsidP="00061637">
      <w:pPr>
        <w:pStyle w:val="Titolo2"/>
        <w:rPr>
          <w:rStyle w:val="Collegamentoipertestuale"/>
          <w:color w:val="0070C0"/>
          <w:u w:val="none"/>
          <w:lang w:val="fr-FR"/>
        </w:rPr>
      </w:pPr>
      <w:hyperlink w:anchor="_Toc473727103" w:history="1">
        <w:bookmarkStart w:id="138" w:name="_Toc503526093"/>
        <w:r w:rsidR="00061637" w:rsidRPr="00E3611F">
          <w:rPr>
            <w:rStyle w:val="Collegamentoipertestuale"/>
            <w:color w:val="0070C0"/>
            <w:u w:val="none"/>
          </w:rPr>
          <w:t>Annex II. Declarations</w:t>
        </w:r>
      </w:hyperlink>
      <w:r w:rsidR="00CD0474">
        <w:rPr>
          <w:rStyle w:val="Collegamentoipertestuale"/>
          <w:color w:val="0070C0"/>
          <w:u w:val="none"/>
        </w:rPr>
        <w:t xml:space="preserve"> – separate document</w:t>
      </w:r>
      <w:bookmarkEnd w:id="138"/>
    </w:p>
    <w:p w:rsidR="009271D4" w:rsidRPr="006A266A" w:rsidRDefault="00990CC4" w:rsidP="009271D4">
      <w:pPr>
        <w:pStyle w:val="Titolo2"/>
      </w:pPr>
      <w:hyperlink w:anchor="_Toc473727104" w:history="1">
        <w:bookmarkStart w:id="139" w:name="_Toc503526094"/>
        <w:r w:rsidR="00061637" w:rsidRPr="00E3611F">
          <w:rPr>
            <w:rStyle w:val="Collegamentoipertestuale"/>
            <w:color w:val="0070C0"/>
            <w:u w:val="none"/>
          </w:rPr>
          <w:t>Annex III. Check-list</w:t>
        </w:r>
      </w:hyperlink>
      <w:r w:rsidR="00CD0474">
        <w:rPr>
          <w:rStyle w:val="Collegamentoipertestuale"/>
          <w:color w:val="0070C0"/>
          <w:u w:val="none"/>
        </w:rPr>
        <w:t xml:space="preserve"> </w:t>
      </w:r>
      <w:r w:rsidR="003E12E1">
        <w:rPr>
          <w:rStyle w:val="Collegamentoipertestuale"/>
          <w:color w:val="0070C0"/>
          <w:u w:val="none"/>
        </w:rPr>
        <w:t>– separate document</w:t>
      </w:r>
      <w:bookmarkEnd w:id="139"/>
    </w:p>
    <w:p w:rsidR="006A621A" w:rsidRPr="00E3611F" w:rsidRDefault="00BB6C7E" w:rsidP="00061637">
      <w:pPr>
        <w:pStyle w:val="Titolo2"/>
      </w:pPr>
      <w:bookmarkStart w:id="140" w:name="_Ref490751075"/>
      <w:bookmarkStart w:id="141" w:name="_Ref490757484"/>
      <w:bookmarkStart w:id="142" w:name="_Toc503526095"/>
      <w:r w:rsidRPr="00E3611F">
        <w:t>Annex IV</w:t>
      </w:r>
      <w:r w:rsidR="00A000CB" w:rsidRPr="00E3611F">
        <w:t xml:space="preserve"> Derogation form</w:t>
      </w:r>
      <w:bookmarkEnd w:id="140"/>
      <w:bookmarkEnd w:id="141"/>
      <w:r w:rsidR="006A266A">
        <w:t xml:space="preserve"> </w:t>
      </w:r>
      <w:r w:rsidR="006A266A">
        <w:rPr>
          <w:rStyle w:val="Collegamentoipertestuale"/>
          <w:color w:val="0070C0"/>
          <w:u w:val="none"/>
        </w:rPr>
        <w:t>– separate document</w:t>
      </w:r>
      <w:bookmarkEnd w:id="142"/>
    </w:p>
    <w:sectPr w:rsidR="006A621A" w:rsidRPr="00E3611F" w:rsidSect="002D3220">
      <w:headerReference w:type="default" r:id="rId59"/>
      <w:footerReference w:type="default" r:id="rId60"/>
      <w:pgSz w:w="11906" w:h="16838"/>
      <w:pgMar w:top="1440" w:right="1440" w:bottom="1440" w:left="1440" w:header="708" w:footer="708"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E5012E4" w15:done="0"/>
  <w15:commentEx w15:paraId="161E486C" w15:done="0"/>
  <w15:commentEx w15:paraId="44B49CC8" w15:done="0"/>
  <w15:commentEx w15:paraId="25D1D37F" w15:done="0"/>
  <w15:commentEx w15:paraId="4ED280F8" w15:done="0"/>
  <w15:commentEx w15:paraId="214D8A00" w15:done="0"/>
  <w15:commentEx w15:paraId="4BE60DC3" w15:done="0"/>
  <w15:commentEx w15:paraId="6C1E3CC5" w15:done="0"/>
  <w15:commentEx w15:paraId="52CA9683" w15:done="0"/>
  <w15:commentEx w15:paraId="74F7BA9D" w15:done="0"/>
  <w15:commentEx w15:paraId="4652879B" w15:done="0"/>
  <w15:commentEx w15:paraId="273BBD65"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96572" w:rsidRDefault="00B96572" w:rsidP="00E73FEE">
      <w:pPr>
        <w:spacing w:after="0" w:line="240" w:lineRule="auto"/>
      </w:pPr>
      <w:r>
        <w:separator/>
      </w:r>
    </w:p>
  </w:endnote>
  <w:endnote w:type="continuationSeparator" w:id="0">
    <w:p w:rsidR="00B96572" w:rsidRDefault="00B96572" w:rsidP="00E73FEE">
      <w:pPr>
        <w:spacing w:after="0" w:line="240" w:lineRule="auto"/>
      </w:pPr>
      <w:r>
        <w:continuationSeparator/>
      </w:r>
    </w:p>
  </w:endnote>
  <w:endnote w:type="continuationNotice" w:id="1">
    <w:p w:rsidR="00B96572" w:rsidRDefault="00B96572">
      <w:pPr>
        <w:spacing w:after="0" w:line="240" w:lineRule="auto"/>
      </w:pP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EC Square Sans Pro">
    <w:altName w:val="Segoe UI"/>
    <w:charset w:val="00"/>
    <w:family w:val="swiss"/>
    <w:pitch w:val="variable"/>
    <w:sig w:usb0="A00002BF" w:usb1="5000E0FB" w:usb2="00000000" w:usb3="00000000" w:csb0="0000019F" w:csb1="00000000"/>
  </w:font>
  <w:font w:name="Simplified Arabic Fixed">
    <w:altName w:val="Courier New"/>
    <w:panose1 w:val="02070309020205020404"/>
    <w:charset w:val="00"/>
    <w:family w:val="modern"/>
    <w:pitch w:val="fixed"/>
    <w:sig w:usb0="00002003" w:usb1="00000000" w:usb2="00000000" w:usb3="00000000" w:csb0="00000041" w:csb1="00000000"/>
  </w:font>
  <w:font w:name="Arial">
    <w:panose1 w:val="020B0604020202020204"/>
    <w:charset w:val="00"/>
    <w:family w:val="swiss"/>
    <w:pitch w:val="variable"/>
    <w:sig w:usb0="E0002AFF" w:usb1="C0007843" w:usb2="00000009" w:usb3="00000000" w:csb0="000001FF" w:csb1="00000000"/>
  </w:font>
  <w:font w:name="Corbel">
    <w:panose1 w:val="020B0503020204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EUAlbertina">
    <w:altName w:val="Cambri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Webdings">
    <w:panose1 w:val="05030102010509060703"/>
    <w:charset w:val="02"/>
    <w:family w:val="roman"/>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1A9D" w:rsidRPr="00EA5643" w:rsidRDefault="00990CC4" w:rsidP="00EA5643">
    <w:pPr>
      <w:pStyle w:val="Pidipagina"/>
      <w:pBdr>
        <w:top w:val="single" w:sz="4" w:space="1" w:color="D9D9D9"/>
      </w:pBdr>
      <w:jc w:val="right"/>
      <w:rPr>
        <w:sz w:val="16"/>
        <w:szCs w:val="16"/>
      </w:rPr>
    </w:pPr>
    <w:r w:rsidRPr="00EA5643">
      <w:rPr>
        <w:sz w:val="16"/>
        <w:szCs w:val="16"/>
      </w:rPr>
      <w:fldChar w:fldCharType="begin"/>
    </w:r>
    <w:r w:rsidR="00771A9D" w:rsidRPr="00EA5643">
      <w:rPr>
        <w:sz w:val="16"/>
        <w:szCs w:val="16"/>
      </w:rPr>
      <w:instrText xml:space="preserve"> PAGE   \* MERGEFORMAT </w:instrText>
    </w:r>
    <w:r w:rsidRPr="00EA5643">
      <w:rPr>
        <w:sz w:val="16"/>
        <w:szCs w:val="16"/>
      </w:rPr>
      <w:fldChar w:fldCharType="separate"/>
    </w:r>
    <w:r w:rsidR="006A4CE2">
      <w:rPr>
        <w:noProof/>
        <w:sz w:val="16"/>
        <w:szCs w:val="16"/>
      </w:rPr>
      <w:t>39</w:t>
    </w:r>
    <w:r w:rsidRPr="00EA5643">
      <w:rPr>
        <w:noProof/>
        <w:sz w:val="16"/>
        <w:szCs w:val="16"/>
      </w:rPr>
      <w:fldChar w:fldCharType="end"/>
    </w:r>
    <w:r w:rsidR="00771A9D" w:rsidRPr="00EA5643">
      <w:rPr>
        <w:sz w:val="16"/>
        <w:szCs w:val="16"/>
      </w:rPr>
      <w:t xml:space="preserve"> | </w:t>
    </w:r>
    <w:r w:rsidR="00771A9D" w:rsidRPr="00EA5643">
      <w:rPr>
        <w:color w:val="808080"/>
        <w:spacing w:val="60"/>
        <w:sz w:val="16"/>
        <w:szCs w:val="16"/>
      </w:rPr>
      <w:t>Page</w:t>
    </w:r>
  </w:p>
  <w:p w:rsidR="00771A9D" w:rsidRDefault="00771A9D">
    <w:pPr>
      <w:pStyle w:val="Pidipagina"/>
    </w:pPr>
  </w:p>
  <w:p w:rsidR="00771A9D" w:rsidRDefault="00771A9D"/>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96572" w:rsidRDefault="00B96572" w:rsidP="00E73FEE">
      <w:pPr>
        <w:spacing w:after="0" w:line="240" w:lineRule="auto"/>
      </w:pPr>
      <w:r>
        <w:separator/>
      </w:r>
    </w:p>
  </w:footnote>
  <w:footnote w:type="continuationSeparator" w:id="0">
    <w:p w:rsidR="00B96572" w:rsidRDefault="00B96572" w:rsidP="00E73FEE">
      <w:pPr>
        <w:spacing w:after="0" w:line="240" w:lineRule="auto"/>
      </w:pPr>
      <w:r>
        <w:continuationSeparator/>
      </w:r>
    </w:p>
  </w:footnote>
  <w:footnote w:type="continuationNotice" w:id="1">
    <w:p w:rsidR="00B96572" w:rsidRDefault="00B96572">
      <w:pPr>
        <w:spacing w:after="0" w:line="240" w:lineRule="auto"/>
      </w:pPr>
    </w:p>
  </w:footnote>
  <w:footnote w:id="2">
    <w:p w:rsidR="00CD3F73" w:rsidRPr="00085A72" w:rsidRDefault="00CD3F73" w:rsidP="00085A72">
      <w:pPr>
        <w:pStyle w:val="Testonotaapidipagina"/>
        <w:spacing w:after="0" w:line="240" w:lineRule="auto"/>
        <w:rPr>
          <w:rFonts w:asciiTheme="minorHAnsi" w:hAnsiTheme="minorHAnsi"/>
          <w:sz w:val="16"/>
          <w:szCs w:val="16"/>
        </w:rPr>
      </w:pPr>
      <w:r w:rsidRPr="00085A72">
        <w:rPr>
          <w:rStyle w:val="Rimandonotaapidipagina"/>
          <w:rFonts w:asciiTheme="minorHAnsi" w:hAnsiTheme="minorHAnsi"/>
          <w:sz w:val="16"/>
          <w:szCs w:val="16"/>
        </w:rPr>
        <w:footnoteRef/>
      </w:r>
      <w:r w:rsidRPr="00085A72">
        <w:rPr>
          <w:rFonts w:asciiTheme="minorHAnsi" w:hAnsiTheme="minorHAnsi"/>
          <w:sz w:val="16"/>
          <w:szCs w:val="16"/>
        </w:rPr>
        <w:t xml:space="preserve"> GOOD LABORATORY PRACTICE (GLP) available at: http://www.oecd.org/chemicalsafety/testing/goodlaboratorypracticeglp.htm</w:t>
      </w:r>
    </w:p>
  </w:footnote>
  <w:footnote w:id="3">
    <w:p w:rsidR="00CD3F73" w:rsidRPr="00085A72" w:rsidRDefault="00CD3F73" w:rsidP="00085A72">
      <w:pPr>
        <w:pStyle w:val="Testonotaapidipagina"/>
        <w:spacing w:after="0" w:line="240" w:lineRule="auto"/>
        <w:jc w:val="both"/>
        <w:rPr>
          <w:rFonts w:asciiTheme="minorHAnsi" w:hAnsiTheme="minorHAnsi"/>
          <w:sz w:val="16"/>
          <w:szCs w:val="16"/>
        </w:rPr>
      </w:pPr>
      <w:r w:rsidRPr="00085A72">
        <w:rPr>
          <w:rStyle w:val="Rimandonotaapidipagina"/>
          <w:rFonts w:asciiTheme="minorHAnsi" w:hAnsiTheme="minorHAnsi"/>
          <w:sz w:val="16"/>
          <w:szCs w:val="16"/>
        </w:rPr>
        <w:footnoteRef/>
      </w:r>
      <w:r w:rsidRPr="00085A72">
        <w:rPr>
          <w:rFonts w:asciiTheme="minorHAnsi" w:hAnsiTheme="minorHAnsi"/>
          <w:sz w:val="16"/>
          <w:szCs w:val="16"/>
        </w:rPr>
        <w:t xml:space="preserve"> Regulation (EC) No 1907/2006 of the European Parliament and of the Council of 18 December 2006 concerning the Registration, Evaluation, Authorisation and Restriction of Chemicals (REACH) (OJ L 396, 30.12.2006, p. 1).</w:t>
      </w:r>
    </w:p>
  </w:footnote>
  <w:footnote w:id="4">
    <w:p w:rsidR="00CD3F73" w:rsidRPr="00085A72" w:rsidRDefault="00CD3F73" w:rsidP="00085A72">
      <w:pPr>
        <w:pStyle w:val="Testonotaapidipagina"/>
        <w:spacing w:after="0" w:line="240" w:lineRule="auto"/>
        <w:rPr>
          <w:rFonts w:asciiTheme="minorHAnsi" w:hAnsiTheme="minorHAnsi"/>
          <w:sz w:val="16"/>
          <w:szCs w:val="16"/>
        </w:rPr>
      </w:pPr>
      <w:r w:rsidRPr="00085A72">
        <w:rPr>
          <w:rStyle w:val="Rimandonotaapidipagina"/>
          <w:rFonts w:asciiTheme="minorHAnsi" w:hAnsiTheme="minorHAnsi"/>
          <w:sz w:val="16"/>
          <w:szCs w:val="16"/>
        </w:rPr>
        <w:footnoteRef/>
      </w:r>
      <w:r w:rsidRPr="00085A72">
        <w:rPr>
          <w:rFonts w:asciiTheme="minorHAnsi" w:hAnsiTheme="minorHAnsi"/>
          <w:sz w:val="16"/>
          <w:szCs w:val="16"/>
        </w:rPr>
        <w:t xml:space="preserve"> http://greenpalm.org/about-greenpalm/what-is-green-palm</w:t>
      </w:r>
    </w:p>
  </w:footnote>
  <w:footnote w:id="5">
    <w:p w:rsidR="00CD3F73" w:rsidRPr="00085A72" w:rsidRDefault="00CD3F73" w:rsidP="00085A72">
      <w:pPr>
        <w:pStyle w:val="Testonotaapidipagina"/>
        <w:spacing w:after="0" w:line="240" w:lineRule="auto"/>
        <w:rPr>
          <w:rFonts w:asciiTheme="minorHAnsi" w:hAnsiTheme="minorHAnsi"/>
          <w:sz w:val="16"/>
          <w:szCs w:val="16"/>
        </w:rPr>
      </w:pPr>
      <w:r w:rsidRPr="00085A72">
        <w:rPr>
          <w:rStyle w:val="Rimandonotaapidipagina"/>
          <w:rFonts w:asciiTheme="minorHAnsi" w:hAnsiTheme="minorHAnsi"/>
          <w:sz w:val="16"/>
          <w:szCs w:val="16"/>
        </w:rPr>
        <w:footnoteRef/>
      </w:r>
      <w:r w:rsidRPr="00085A72">
        <w:rPr>
          <w:rFonts w:asciiTheme="minorHAnsi" w:hAnsiTheme="minorHAnsi"/>
          <w:sz w:val="16"/>
          <w:szCs w:val="16"/>
        </w:rPr>
        <w:t xml:space="preserve"> There is no guarantee that the end product contains certified sustainable palm oil, but this option directly supports RSPO certified growers and farmers. It also allows organisations to support sustainable palm oil instantly despite complicated supply chains or the use of complex palm and palm kernel fractions and derivatives. </w:t>
      </w:r>
    </w:p>
  </w:footnote>
  <w:footnote w:id="6">
    <w:p w:rsidR="00CD3F73" w:rsidRPr="00085A72" w:rsidRDefault="00CD3F73" w:rsidP="00085A72">
      <w:pPr>
        <w:pStyle w:val="Testonotaapidipagina"/>
        <w:spacing w:after="0" w:line="240" w:lineRule="auto"/>
        <w:rPr>
          <w:rFonts w:asciiTheme="minorHAnsi" w:hAnsiTheme="minorHAnsi"/>
          <w:sz w:val="16"/>
          <w:szCs w:val="16"/>
        </w:rPr>
      </w:pPr>
      <w:r w:rsidRPr="00085A72">
        <w:rPr>
          <w:rFonts w:asciiTheme="minorHAnsi" w:hAnsiTheme="minorHAnsi"/>
          <w:sz w:val="16"/>
          <w:szCs w:val="16"/>
        </w:rPr>
        <w:footnoteRef/>
      </w:r>
      <w:r w:rsidRPr="00085A72">
        <w:rPr>
          <w:rFonts w:asciiTheme="minorHAnsi" w:hAnsiTheme="minorHAnsi"/>
          <w:sz w:val="16"/>
          <w:szCs w:val="16"/>
        </w:rPr>
        <w:t xml:space="preserve"> https://www.rspo.org/news-and-events/news/everything-you-need-to-know-about-rspo-credits-currently-greenpalm</w:t>
      </w:r>
    </w:p>
  </w:footnote>
  <w:footnote w:id="7">
    <w:p w:rsidR="00CD3F73" w:rsidRPr="00085A72" w:rsidRDefault="00CD3F73" w:rsidP="00085A72">
      <w:pPr>
        <w:spacing w:after="0" w:line="240" w:lineRule="auto"/>
        <w:jc w:val="both"/>
        <w:rPr>
          <w:rFonts w:asciiTheme="minorHAnsi" w:hAnsiTheme="minorHAnsi"/>
          <w:sz w:val="16"/>
          <w:szCs w:val="16"/>
        </w:rPr>
      </w:pPr>
      <w:r w:rsidRPr="00085A72">
        <w:rPr>
          <w:rStyle w:val="Rimandonotaapidipagina"/>
          <w:rFonts w:asciiTheme="minorHAnsi" w:hAnsiTheme="minorHAnsi"/>
          <w:sz w:val="16"/>
          <w:szCs w:val="16"/>
        </w:rPr>
        <w:footnoteRef/>
      </w:r>
      <w:r w:rsidRPr="00085A72">
        <w:rPr>
          <w:rFonts w:asciiTheme="minorHAnsi" w:hAnsiTheme="minorHAnsi"/>
          <w:sz w:val="16"/>
          <w:szCs w:val="16"/>
        </w:rPr>
        <w:t xml:space="preserve"> </w:t>
      </w:r>
      <w:r w:rsidRPr="00085A72">
        <w:rPr>
          <w:rFonts w:asciiTheme="minorHAnsi" w:hAnsiTheme="minorHAnsi"/>
          <w:i/>
          <w:sz w:val="16"/>
          <w:szCs w:val="16"/>
          <w:u w:val="single"/>
        </w:rPr>
        <w:t>The Roundtable of Sustainable Palm Oil (RSPO) is a</w:t>
      </w:r>
      <w:r w:rsidRPr="00085A72">
        <w:rPr>
          <w:rFonts w:asciiTheme="minorHAnsi" w:hAnsiTheme="minorHAnsi"/>
          <w:sz w:val="16"/>
          <w:szCs w:val="16"/>
        </w:rPr>
        <w:t xml:space="preserve"> non-profit organisation that was set up to promote the production and use of sustainable palm oil. It has members from producers, retailers, manufactures and NGOs.</w:t>
      </w:r>
    </w:p>
    <w:p w:rsidR="00CD3F73" w:rsidRPr="00085A72" w:rsidRDefault="00CD3F73" w:rsidP="00085A72">
      <w:pPr>
        <w:pStyle w:val="Testonotaapidipagina"/>
        <w:spacing w:after="0" w:line="240" w:lineRule="auto"/>
        <w:rPr>
          <w:rFonts w:asciiTheme="minorHAnsi" w:hAnsiTheme="minorHAnsi"/>
          <w:sz w:val="16"/>
          <w:szCs w:val="16"/>
        </w:rPr>
      </w:pPr>
    </w:p>
  </w:footnote>
  <w:footnote w:id="8">
    <w:p w:rsidR="00CD3F73" w:rsidRPr="00085A72" w:rsidRDefault="00CD3F73" w:rsidP="00085A72">
      <w:pPr>
        <w:pStyle w:val="Testonotaapidipagina"/>
        <w:spacing w:after="0" w:line="240" w:lineRule="auto"/>
        <w:rPr>
          <w:rFonts w:asciiTheme="minorHAnsi" w:hAnsiTheme="minorHAnsi"/>
          <w:sz w:val="16"/>
          <w:szCs w:val="16"/>
        </w:rPr>
      </w:pPr>
      <w:r w:rsidRPr="00085A72">
        <w:rPr>
          <w:rStyle w:val="Rimandonotaapidipagina"/>
          <w:rFonts w:asciiTheme="minorHAnsi" w:hAnsiTheme="minorHAnsi"/>
          <w:sz w:val="16"/>
          <w:szCs w:val="16"/>
        </w:rPr>
        <w:footnoteRef/>
      </w:r>
      <w:r w:rsidRPr="00085A72">
        <w:rPr>
          <w:rFonts w:asciiTheme="minorHAnsi" w:hAnsiTheme="minorHAnsi"/>
          <w:sz w:val="16"/>
          <w:szCs w:val="16"/>
        </w:rPr>
        <w:t xml:space="preserve"> </w:t>
      </w:r>
      <w:hyperlink r:id="rId1" w:history="1">
        <w:r w:rsidRPr="00085A72">
          <w:rPr>
            <w:rStyle w:val="Collegamentoipertestuale"/>
            <w:rFonts w:asciiTheme="minorHAnsi" w:hAnsiTheme="minorHAnsi"/>
            <w:sz w:val="16"/>
            <w:szCs w:val="16"/>
          </w:rPr>
          <w:t>http://www.rspo.org/trademark/</w:t>
        </w:r>
      </w:hyperlink>
    </w:p>
  </w:footnote>
  <w:footnote w:id="9">
    <w:p w:rsidR="00CD3F73" w:rsidRPr="00085A72" w:rsidRDefault="00CD3F73" w:rsidP="00085A72">
      <w:pPr>
        <w:pStyle w:val="Testonotaapidipagina"/>
        <w:spacing w:after="0" w:line="240" w:lineRule="auto"/>
        <w:ind w:left="142" w:hanging="142"/>
        <w:jc w:val="both"/>
        <w:rPr>
          <w:rFonts w:asciiTheme="minorHAnsi" w:hAnsiTheme="minorHAnsi"/>
          <w:iCs/>
          <w:sz w:val="16"/>
          <w:szCs w:val="16"/>
          <w:lang w:val="en-US" w:eastAsia="en-GB"/>
        </w:rPr>
      </w:pPr>
      <w:r w:rsidRPr="00085A72">
        <w:rPr>
          <w:rFonts w:asciiTheme="minorHAnsi" w:hAnsiTheme="minorHAnsi"/>
          <w:iCs/>
          <w:sz w:val="16"/>
          <w:szCs w:val="16"/>
          <w:lang w:val="en-US" w:eastAsia="en-GB"/>
        </w:rPr>
        <w:footnoteRef/>
      </w:r>
      <w:r w:rsidRPr="00085A72">
        <w:rPr>
          <w:rFonts w:asciiTheme="minorHAnsi" w:hAnsiTheme="minorHAnsi"/>
          <w:iCs/>
          <w:sz w:val="16"/>
          <w:szCs w:val="16"/>
          <w:lang w:val="en-US" w:eastAsia="en-GB"/>
        </w:rPr>
        <w:t xml:space="preserve"> Regulation (EC) No 1223/2009 of the European Parliament and of the Council of 30 November 2009 on cosmetic products (OJ L 342, 22.12.2009, p. 59–209).</w:t>
      </w:r>
    </w:p>
  </w:footnote>
  <w:footnote w:id="10">
    <w:p w:rsidR="00CD3F73" w:rsidRPr="00085A72" w:rsidRDefault="00CD3F73" w:rsidP="00085A72">
      <w:pPr>
        <w:pStyle w:val="Testonotaapidipagina"/>
        <w:spacing w:after="0" w:line="240" w:lineRule="auto"/>
        <w:ind w:left="142" w:hanging="142"/>
        <w:jc w:val="both"/>
        <w:rPr>
          <w:rFonts w:asciiTheme="minorHAnsi" w:hAnsiTheme="minorHAnsi"/>
          <w:iCs/>
          <w:sz w:val="16"/>
          <w:szCs w:val="16"/>
          <w:lang w:val="en-US" w:eastAsia="en-GB"/>
        </w:rPr>
      </w:pPr>
      <w:r w:rsidRPr="00085A72">
        <w:rPr>
          <w:rFonts w:asciiTheme="minorHAnsi" w:hAnsiTheme="minorHAnsi"/>
          <w:iCs/>
          <w:sz w:val="16"/>
          <w:szCs w:val="16"/>
          <w:lang w:val="en-US" w:eastAsia="en-GB"/>
        </w:rPr>
        <w:footnoteRef/>
      </w:r>
      <w:r w:rsidRPr="00085A72">
        <w:rPr>
          <w:rFonts w:asciiTheme="minorHAnsi" w:hAnsiTheme="minorHAnsi"/>
          <w:iCs/>
          <w:sz w:val="16"/>
          <w:szCs w:val="16"/>
          <w:lang w:val="en-US" w:eastAsia="en-GB"/>
        </w:rPr>
        <w:t xml:space="preserve"> Regulation (EC) No 648/2004 of the European Parliament and of the Council of 31 March 2004 on detergents (OJ L 104, 8.4.2004, p. 1–35).</w:t>
      </w:r>
    </w:p>
    <w:p w:rsidR="00CD3F73" w:rsidRPr="00085A72" w:rsidRDefault="00CD3F73" w:rsidP="00085A72">
      <w:pPr>
        <w:pStyle w:val="Testonotaapidipagina"/>
        <w:spacing w:after="0" w:line="240" w:lineRule="auto"/>
        <w:rPr>
          <w:rFonts w:asciiTheme="minorHAnsi" w:hAnsiTheme="minorHAnsi"/>
          <w:sz w:val="16"/>
          <w:szCs w:val="16"/>
        </w:rPr>
      </w:pPr>
    </w:p>
  </w:footnote>
  <w:footnote w:id="11">
    <w:p w:rsidR="00CD3F73" w:rsidRPr="00085A72" w:rsidRDefault="00CD3F73" w:rsidP="00085A72">
      <w:pPr>
        <w:pStyle w:val="Testonotaapidipagina"/>
        <w:spacing w:after="0" w:line="240" w:lineRule="auto"/>
        <w:ind w:left="142" w:hanging="142"/>
        <w:jc w:val="both"/>
        <w:rPr>
          <w:rFonts w:asciiTheme="minorHAnsi" w:hAnsiTheme="minorHAnsi"/>
          <w:iCs/>
          <w:sz w:val="16"/>
          <w:szCs w:val="16"/>
          <w:lang w:eastAsia="en-GB"/>
        </w:rPr>
      </w:pPr>
      <w:r w:rsidRPr="00085A72">
        <w:rPr>
          <w:rFonts w:asciiTheme="minorHAnsi" w:hAnsiTheme="minorHAnsi"/>
          <w:iCs/>
          <w:sz w:val="16"/>
          <w:szCs w:val="16"/>
          <w:lang w:eastAsia="en-GB"/>
        </w:rPr>
        <w:footnoteRef/>
      </w:r>
      <w:r w:rsidRPr="00085A72">
        <w:rPr>
          <w:rFonts w:asciiTheme="minorHAnsi" w:hAnsiTheme="minorHAnsi"/>
          <w:iCs/>
          <w:sz w:val="16"/>
          <w:szCs w:val="16"/>
          <w:lang w:eastAsia="en-GB"/>
        </w:rPr>
        <w:t xml:space="preserve"> Directive (EC) No 2000/54 of 18 September 2000 on the protection of workers from risks related to exposure to biological agents at work (seventh individual directive within the meaning of Article 16(1) of Directive 89/391/EEC) (OJ L 262, 17.10.2000, p. 21–45).</w:t>
      </w:r>
    </w:p>
  </w:footnote>
  <w:footnote w:id="12">
    <w:p w:rsidR="00CD3F73" w:rsidRDefault="00CD3F73" w:rsidP="004B0EB5">
      <w:pPr>
        <w:pStyle w:val="Testonotaapidipagina"/>
        <w:spacing w:after="0" w:line="240" w:lineRule="auto"/>
      </w:pPr>
      <w:r>
        <w:rPr>
          <w:rStyle w:val="Rimandonotaapidipagina"/>
        </w:rPr>
        <w:footnoteRef/>
      </w:r>
      <w:r>
        <w:t xml:space="preserve"> Other spinning speed can be used but it should be at least 900 rpm</w:t>
      </w:r>
    </w:p>
  </w:footnote>
  <w:footnote w:id="13">
    <w:p w:rsidR="00CD3F73" w:rsidRPr="000F314E" w:rsidRDefault="00CD3F73" w:rsidP="004B0EB5">
      <w:pPr>
        <w:pStyle w:val="Testonotaapidipagina"/>
        <w:spacing w:after="0" w:line="240" w:lineRule="auto"/>
        <w:jc w:val="both"/>
      </w:pPr>
      <w:r>
        <w:rPr>
          <w:rStyle w:val="Rimandonotaapidipagina"/>
        </w:rPr>
        <w:footnoteRef/>
      </w:r>
      <w:r>
        <w:t xml:space="preserve"> </w:t>
      </w:r>
      <w:r w:rsidRPr="000F314E">
        <w:t xml:space="preserve">Noteworthy that this standard is under revision at </w:t>
      </w:r>
      <w:r>
        <w:t>the time of writing this manual. The ongoing revision is proposing</w:t>
      </w:r>
      <w:r w:rsidRPr="000F314E">
        <w:t xml:space="preserve"> the Detergent </w:t>
      </w:r>
      <w:r>
        <w:t xml:space="preserve">Type </w:t>
      </w:r>
      <w:r w:rsidRPr="000F314E">
        <w:t xml:space="preserve">D </w:t>
      </w:r>
      <w:r>
        <w:t>as</w:t>
      </w:r>
      <w:r w:rsidRPr="000F314E">
        <w:t xml:space="preserve"> the standard detergent. Once the new version of the standard </w:t>
      </w:r>
      <w:r>
        <w:t xml:space="preserve">EN </w:t>
      </w:r>
      <w:r w:rsidRPr="000F314E">
        <w:t xml:space="preserve">50242/ </w:t>
      </w:r>
      <w:r>
        <w:t>EN</w:t>
      </w:r>
      <w:r w:rsidRPr="000F314E">
        <w:t xml:space="preserve"> 60436 is</w:t>
      </w:r>
      <w:r>
        <w:t xml:space="preserve"> </w:t>
      </w:r>
      <w:r w:rsidRPr="000F314E">
        <w:t>published, the future new reference detergent (most probably type D) shall be used.</w:t>
      </w:r>
      <w:r>
        <w:t xml:space="preserve"> </w:t>
      </w:r>
      <w:r w:rsidRPr="000273A5">
        <w:t>The applicant shall use the detergent and reference dose in force at the time of application.</w:t>
      </w:r>
      <w:r>
        <w:t xml:space="preserve"> </w:t>
      </w:r>
    </w:p>
  </w:footnote>
  <w:footnote w:id="14">
    <w:p w:rsidR="00B808D6" w:rsidRDefault="00B808D6">
      <w:pPr>
        <w:pStyle w:val="Testonotaapidipagina"/>
      </w:pPr>
      <w:r>
        <w:rPr>
          <w:rStyle w:val="Rimandonotaapidipagina"/>
        </w:rPr>
        <w:footnoteRef/>
      </w:r>
      <w:r>
        <w:t xml:space="preserve"> In</w:t>
      </w:r>
      <w:r w:rsidRPr="00B808D6">
        <w:t>formation on the reuse is mandatory only if a refill is available</w:t>
      </w:r>
      <w:r>
        <w:t>.</w:t>
      </w:r>
    </w:p>
  </w:footnote>
  <w:footnote w:id="15">
    <w:p w:rsidR="00B808D6" w:rsidRDefault="00B808D6">
      <w:pPr>
        <w:pStyle w:val="Testonotaapidipagina"/>
      </w:pPr>
      <w:r>
        <w:rPr>
          <w:rStyle w:val="Rimandonotaapidipagina"/>
        </w:rPr>
        <w:footnoteRef/>
      </w:r>
      <w:r>
        <w:t xml:space="preserve"> This i</w:t>
      </w:r>
      <w:r w:rsidRPr="00B808D6">
        <w:t>nformation is mandatory only if a refill is available</w:t>
      </w:r>
      <w:r>
        <w: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1A9D" w:rsidRPr="00B70366" w:rsidRDefault="00771A9D" w:rsidP="00B70366">
    <w:pPr>
      <w:shd w:val="clear" w:color="auto" w:fill="EAF1DD"/>
      <w:spacing w:after="0" w:line="240" w:lineRule="auto"/>
      <w:ind w:left="1440"/>
      <w:jc w:val="center"/>
      <w:rPr>
        <w:rFonts w:ascii="Corbel" w:eastAsia="Times New Roman" w:hAnsi="Corbel"/>
        <w:b/>
        <w:color w:val="808080"/>
      </w:rPr>
    </w:pPr>
    <w:r>
      <w:rPr>
        <w:noProof/>
        <w:lang w:val="it-IT" w:eastAsia="it-IT"/>
      </w:rPr>
      <w:drawing>
        <wp:anchor distT="0" distB="0" distL="114300" distR="114300" simplePos="0" relativeHeight="251658241" behindDoc="0" locked="0" layoutInCell="1" allowOverlap="1">
          <wp:simplePos x="0" y="0"/>
          <wp:positionH relativeFrom="column">
            <wp:posOffset>-91948</wp:posOffset>
          </wp:positionH>
          <wp:positionV relativeFrom="paragraph">
            <wp:posOffset>-67818</wp:posOffset>
          </wp:positionV>
          <wp:extent cx="594995" cy="594995"/>
          <wp:effectExtent l="190500" t="152400" r="167005" b="128905"/>
          <wp:wrapSquare wrapText="bothSides"/>
          <wp:docPr id="28"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 name="Picture 358"/>
                  <pic:cNvPicPr>
                    <a:picLocks noChangeAspect="1" noChangeArrowheads="1"/>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995" cy="594995"/>
                  </a:xfrm>
                  <a:prstGeom prst="rect">
                    <a:avLst/>
                  </a:prstGeom>
                  <a:ln>
                    <a:noFill/>
                  </a:ln>
                  <a:effectLst>
                    <a:outerShdw blurRad="190500" algn="tl" rotWithShape="0">
                      <a:srgbClr val="000000">
                        <a:alpha val="70000"/>
                      </a:srgbClr>
                    </a:outerShdw>
                  </a:effectLst>
                </pic:spPr>
              </pic:pic>
            </a:graphicData>
          </a:graphic>
        </wp:anchor>
      </w:drawing>
    </w:r>
    <w:r w:rsidR="00990CC4" w:rsidRPr="00990CC4">
      <w:rPr>
        <w:noProof/>
        <w:lang w:eastAsia="en-GB"/>
      </w:rPr>
      <w:pict>
        <v:line id="Straight Connector 13" o:spid="_x0000_s20481" style="position:absolute;left:0;text-align:left;z-index:251658240;visibility:visible;mso-wrap-distance-left:3.17483mm;mso-wrap-distance-right:3.17483mm;mso-position-horizontal-relative:text;mso-position-vertical-relative:text;mso-width-relative:margin;mso-height-relative:margin" from="54.4pt,-5.45pt" to="54.4pt,3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" strokecolor="#d9d9d9" strokeweight="2.25pt">
          <o:lock v:ext="edit" shapetype="f"/>
        </v:line>
      </w:pict>
    </w:r>
    <w:r w:rsidRPr="00B70366">
      <w:rPr>
        <w:rFonts w:eastAsia="Times New Roman"/>
        <w:b/>
        <w:color w:val="808080"/>
      </w:rPr>
      <w:t>EU ECOLABEL USER MANUAL</w:t>
    </w:r>
  </w:p>
  <w:p w:rsidR="00771A9D" w:rsidRPr="00B70366" w:rsidRDefault="00771A9D" w:rsidP="00B70366">
    <w:pPr>
      <w:shd w:val="clear" w:color="auto" w:fill="EAF1DD"/>
      <w:spacing w:after="0" w:line="240" w:lineRule="auto"/>
      <w:ind w:left="1440"/>
      <w:jc w:val="center"/>
      <w:rPr>
        <w:rFonts w:eastAsia="Times New Roman"/>
        <w:b/>
        <w:color w:val="808080"/>
      </w:rPr>
    </w:pPr>
    <w:r>
      <w:rPr>
        <w:rFonts w:eastAsia="Times New Roman"/>
        <w:b/>
        <w:color w:val="808080"/>
      </w:rPr>
      <w:t>DETERGENTS AND CLEANING PRODUCTS</w:t>
    </w:r>
  </w:p>
  <w:p w:rsidR="00771A9D" w:rsidRPr="0048202A" w:rsidRDefault="00771A9D" w:rsidP="00B70366">
    <w:pPr>
      <w:shd w:val="clear" w:color="auto" w:fill="EAF1DD"/>
      <w:spacing w:after="0"/>
      <w:ind w:left="1440"/>
      <w:jc w:val="center"/>
      <w:rPr>
        <w:color w:val="808080"/>
        <w:sz w:val="16"/>
      </w:rPr>
    </w:pPr>
    <w:r w:rsidRPr="00B70366">
      <w:rPr>
        <w:color w:val="808080"/>
        <w:sz w:val="16"/>
      </w:rPr>
      <w:t>Commission Decision</w:t>
    </w:r>
    <w:r>
      <w:rPr>
        <w:color w:val="808080"/>
        <w:sz w:val="16"/>
      </w:rPr>
      <w:t>s</w:t>
    </w:r>
    <w:r w:rsidRPr="00B70366">
      <w:rPr>
        <w:color w:val="808080"/>
        <w:sz w:val="16"/>
      </w:rPr>
      <w:t xml:space="preserve"> for the award </w:t>
    </w:r>
    <w:r>
      <w:rPr>
        <w:color w:val="808080"/>
        <w:sz w:val="16"/>
      </w:rPr>
      <w:t>of the EU Ecolabel for detergents and cleaning products</w:t>
    </w:r>
    <w:r w:rsidRPr="00B70366">
      <w:rPr>
        <w:color w:val="808080"/>
        <w:sz w:val="16"/>
      </w:rPr>
      <w:t xml:space="preserve"> </w:t>
    </w:r>
    <w:r w:rsidRPr="00A80F85">
      <w:rPr>
        <w:color w:val="808080"/>
        <w:sz w:val="16"/>
      </w:rPr>
      <w:t>(2017</w:t>
    </w:r>
    <w:r>
      <w:rPr>
        <w:color w:val="808080"/>
        <w:sz w:val="16"/>
      </w:rPr>
      <w:t>)</w:t>
    </w:r>
  </w:p>
  <w:p w:rsidR="00771A9D" w:rsidRPr="00B70366" w:rsidRDefault="00771A9D" w:rsidP="00B7036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F90F37"/>
    <w:multiLevelType w:val="hybridMultilevel"/>
    <w:tmpl w:val="E9B8F6BA"/>
    <w:lvl w:ilvl="0" w:tplc="FE80394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9DB4BC9"/>
    <w:multiLevelType w:val="hybridMultilevel"/>
    <w:tmpl w:val="3244E45C"/>
    <w:lvl w:ilvl="0" w:tplc="E3E8E6B4">
      <w:numFmt w:val="bullet"/>
      <w:lvlText w:val="-"/>
      <w:lvlJc w:val="left"/>
      <w:pPr>
        <w:ind w:left="502" w:hanging="360"/>
      </w:pPr>
      <w:rPr>
        <w:rFonts w:ascii="Calibri" w:eastAsia="Calibri" w:hAnsi="Calibri" w:cs="Times New Roman" w:hint="default"/>
        <w:b/>
        <w:sz w:val="22"/>
      </w:rPr>
    </w:lvl>
    <w:lvl w:ilvl="1" w:tplc="0C0A0003">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2">
    <w:nsid w:val="0A701719"/>
    <w:multiLevelType w:val="hybridMultilevel"/>
    <w:tmpl w:val="7F9CF7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171709FB"/>
    <w:multiLevelType w:val="hybridMultilevel"/>
    <w:tmpl w:val="12E411F4"/>
    <w:lvl w:ilvl="0" w:tplc="734A4E2E">
      <w:start w:val="1"/>
      <w:numFmt w:val="bullet"/>
      <w:lvlText w:val=""/>
      <w:lvlJc w:val="left"/>
      <w:pPr>
        <w:ind w:left="720" w:hanging="360"/>
      </w:pPr>
      <w:rPr>
        <w:rFonts w:ascii="Symbol" w:hAnsi="Symbol"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19AA40B9"/>
    <w:multiLevelType w:val="hybridMultilevel"/>
    <w:tmpl w:val="7F988726"/>
    <w:lvl w:ilvl="0" w:tplc="3C109664">
      <w:start w:val="1"/>
      <w:numFmt w:val="bullet"/>
      <w:lvlText w:val=""/>
      <w:lvlJc w:val="left"/>
      <w:pPr>
        <w:ind w:left="964" w:hanging="360"/>
      </w:pPr>
      <w:rPr>
        <w:rFonts w:ascii="Wingdings" w:hAnsi="Wingdings" w:hint="default"/>
        <w:color w:val="auto"/>
        <w:sz w:val="2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1A696CA3"/>
    <w:multiLevelType w:val="hybridMultilevel"/>
    <w:tmpl w:val="134EF684"/>
    <w:lvl w:ilvl="0" w:tplc="FE80394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1AC77FDC"/>
    <w:multiLevelType w:val="hybridMultilevel"/>
    <w:tmpl w:val="C714FDD4"/>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nsid w:val="1AF01E37"/>
    <w:multiLevelType w:val="hybridMultilevel"/>
    <w:tmpl w:val="24DA3F74"/>
    <w:lvl w:ilvl="0" w:tplc="F4B08F7C">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1BA00EC5"/>
    <w:multiLevelType w:val="hybridMultilevel"/>
    <w:tmpl w:val="2D50D544"/>
    <w:lvl w:ilvl="0" w:tplc="56E062FA">
      <w:start w:val="1"/>
      <w:numFmt w:val="decimal"/>
      <w:lvlText w:val="%1)"/>
      <w:lvlJc w:val="left"/>
      <w:pPr>
        <w:ind w:left="786" w:hanging="360"/>
      </w:pPr>
      <w:rPr>
        <w:rFonts w:hint="default"/>
      </w:rPr>
    </w:lvl>
    <w:lvl w:ilvl="1" w:tplc="373C6F90">
      <w:start w:val="1"/>
      <w:numFmt w:val="lowerLetter"/>
      <w:lvlText w:val="%2)"/>
      <w:lvlJc w:val="left"/>
      <w:pPr>
        <w:ind w:left="1506" w:hanging="360"/>
      </w:pPr>
      <w:rPr>
        <w:rFonts w:hint="default"/>
      </w:rPr>
    </w:lvl>
    <w:lvl w:ilvl="2" w:tplc="0C0A001B" w:tentative="1">
      <w:start w:val="1"/>
      <w:numFmt w:val="lowerRoman"/>
      <w:lvlText w:val="%3."/>
      <w:lvlJc w:val="right"/>
      <w:pPr>
        <w:ind w:left="2226" w:hanging="180"/>
      </w:pPr>
    </w:lvl>
    <w:lvl w:ilvl="3" w:tplc="0C0A000F" w:tentative="1">
      <w:start w:val="1"/>
      <w:numFmt w:val="decimal"/>
      <w:lvlText w:val="%4."/>
      <w:lvlJc w:val="left"/>
      <w:pPr>
        <w:ind w:left="2946" w:hanging="360"/>
      </w:pPr>
    </w:lvl>
    <w:lvl w:ilvl="4" w:tplc="0C0A0019" w:tentative="1">
      <w:start w:val="1"/>
      <w:numFmt w:val="lowerLetter"/>
      <w:lvlText w:val="%5."/>
      <w:lvlJc w:val="left"/>
      <w:pPr>
        <w:ind w:left="3666" w:hanging="360"/>
      </w:pPr>
    </w:lvl>
    <w:lvl w:ilvl="5" w:tplc="0C0A001B" w:tentative="1">
      <w:start w:val="1"/>
      <w:numFmt w:val="lowerRoman"/>
      <w:lvlText w:val="%6."/>
      <w:lvlJc w:val="right"/>
      <w:pPr>
        <w:ind w:left="4386" w:hanging="180"/>
      </w:pPr>
    </w:lvl>
    <w:lvl w:ilvl="6" w:tplc="0C0A000F" w:tentative="1">
      <w:start w:val="1"/>
      <w:numFmt w:val="decimal"/>
      <w:lvlText w:val="%7."/>
      <w:lvlJc w:val="left"/>
      <w:pPr>
        <w:ind w:left="5106" w:hanging="360"/>
      </w:pPr>
    </w:lvl>
    <w:lvl w:ilvl="7" w:tplc="0C0A0019" w:tentative="1">
      <w:start w:val="1"/>
      <w:numFmt w:val="lowerLetter"/>
      <w:lvlText w:val="%8."/>
      <w:lvlJc w:val="left"/>
      <w:pPr>
        <w:ind w:left="5826" w:hanging="360"/>
      </w:pPr>
    </w:lvl>
    <w:lvl w:ilvl="8" w:tplc="0C0A001B" w:tentative="1">
      <w:start w:val="1"/>
      <w:numFmt w:val="lowerRoman"/>
      <w:lvlText w:val="%9."/>
      <w:lvlJc w:val="right"/>
      <w:pPr>
        <w:ind w:left="6546" w:hanging="180"/>
      </w:pPr>
    </w:lvl>
  </w:abstractNum>
  <w:abstractNum w:abstractNumId="9">
    <w:nsid w:val="22095BEB"/>
    <w:multiLevelType w:val="hybridMultilevel"/>
    <w:tmpl w:val="319456F8"/>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22F01578"/>
    <w:multiLevelType w:val="hybridMultilevel"/>
    <w:tmpl w:val="A356A1C4"/>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26FA0344"/>
    <w:multiLevelType w:val="hybridMultilevel"/>
    <w:tmpl w:val="E53E0D36"/>
    <w:lvl w:ilvl="0" w:tplc="0C0A0001">
      <w:start w:val="1"/>
      <w:numFmt w:val="bullet"/>
      <w:lvlText w:val=""/>
      <w:lvlJc w:val="left"/>
      <w:pPr>
        <w:ind w:left="720" w:hanging="360"/>
      </w:pPr>
      <w:rPr>
        <w:rFonts w:ascii="Symbol" w:hAnsi="Symbol"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287F59F6"/>
    <w:multiLevelType w:val="hybridMultilevel"/>
    <w:tmpl w:val="F9BA1D38"/>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2C2F452E"/>
    <w:multiLevelType w:val="hybridMultilevel"/>
    <w:tmpl w:val="6DACD4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DE021EF"/>
    <w:multiLevelType w:val="multilevel"/>
    <w:tmpl w:val="AFFE4294"/>
    <w:lvl w:ilvl="0">
      <w:start w:val="1"/>
      <w:numFmt w:val="decimal"/>
      <w:pStyle w:val="Titolo1"/>
      <w:lvlText w:val="%1"/>
      <w:lvlJc w:val="left"/>
      <w:pPr>
        <w:tabs>
          <w:tab w:val="num" w:pos="567"/>
        </w:tabs>
        <w:ind w:left="567" w:hanging="567"/>
      </w:pPr>
      <w:rPr>
        <w:rFonts w:hint="default"/>
      </w:rPr>
    </w:lvl>
    <w:lvl w:ilvl="1">
      <w:start w:val="1"/>
      <w:numFmt w:val="decimal"/>
      <w:pStyle w:val="Titolo2"/>
      <w:lvlText w:val="%1.%2"/>
      <w:lvlJc w:val="left"/>
      <w:pPr>
        <w:tabs>
          <w:tab w:val="num" w:pos="851"/>
        </w:tabs>
        <w:ind w:left="851" w:hanging="851"/>
      </w:pPr>
      <w:rPr>
        <w:rFonts w:hint="default"/>
      </w:rPr>
    </w:lvl>
    <w:lvl w:ilvl="2">
      <w:start w:val="1"/>
      <w:numFmt w:val="decimal"/>
      <w:pStyle w:val="Titolo3"/>
      <w:lvlText w:val="%1.%2.%3"/>
      <w:lvlJc w:val="left"/>
      <w:pPr>
        <w:tabs>
          <w:tab w:val="num" w:pos="1134"/>
        </w:tabs>
        <w:ind w:left="1134" w:hanging="1134"/>
      </w:pPr>
      <w:rPr>
        <w:rFonts w:hint="default"/>
      </w:rPr>
    </w:lvl>
    <w:lvl w:ilvl="3">
      <w:start w:val="1"/>
      <w:numFmt w:val="decimal"/>
      <w:pStyle w:val="Titolo4"/>
      <w:lvlText w:val="%1.%2.%3.%4"/>
      <w:lvlJc w:val="left"/>
      <w:pPr>
        <w:tabs>
          <w:tab w:val="num" w:pos="1418"/>
        </w:tabs>
        <w:ind w:left="1418" w:hanging="1418"/>
      </w:pPr>
      <w:rPr>
        <w:rFonts w:hint="default"/>
      </w:rPr>
    </w:lvl>
    <w:lvl w:ilvl="4">
      <w:start w:val="1"/>
      <w:numFmt w:val="decimal"/>
      <w:pStyle w:val="Titolo5"/>
      <w:lvlText w:val="%1.%2.%3.%4.%5"/>
      <w:lvlJc w:val="left"/>
      <w:pPr>
        <w:tabs>
          <w:tab w:val="num" w:pos="1418"/>
        </w:tabs>
        <w:ind w:left="1418" w:hanging="1418"/>
      </w:pPr>
      <w:rPr>
        <w:rFonts w:hint="default"/>
      </w:rPr>
    </w:lvl>
    <w:lvl w:ilvl="5">
      <w:start w:val="1"/>
      <w:numFmt w:val="decimal"/>
      <w:pStyle w:val="Titolo6"/>
      <w:lvlText w:val="%1.%2.%3.%4.%5.%6"/>
      <w:lvlJc w:val="left"/>
      <w:pPr>
        <w:tabs>
          <w:tab w:val="num" w:pos="1843"/>
        </w:tabs>
        <w:ind w:left="1843" w:hanging="1843"/>
      </w:pPr>
      <w:rPr>
        <w:rFonts w:hint="default"/>
      </w:rPr>
    </w:lvl>
    <w:lvl w:ilvl="6">
      <w:start w:val="1"/>
      <w:numFmt w:val="decimal"/>
      <w:pStyle w:val="Titolo7"/>
      <w:lvlText w:val="%1.%2.%3.%4.%5.%6.%7"/>
      <w:lvlJc w:val="left"/>
      <w:pPr>
        <w:tabs>
          <w:tab w:val="num" w:pos="1296"/>
        </w:tabs>
        <w:ind w:left="1296" w:hanging="1296"/>
      </w:pPr>
      <w:rPr>
        <w:rFonts w:hint="default"/>
      </w:rPr>
    </w:lvl>
    <w:lvl w:ilvl="7">
      <w:start w:val="1"/>
      <w:numFmt w:val="decimal"/>
      <w:pStyle w:val="Titolo8"/>
      <w:lvlText w:val="%1.%2.%3.%4.%5.%6.%7.%8"/>
      <w:lvlJc w:val="left"/>
      <w:pPr>
        <w:tabs>
          <w:tab w:val="num" w:pos="1440"/>
        </w:tabs>
        <w:ind w:left="1440" w:hanging="1440"/>
      </w:pPr>
      <w:rPr>
        <w:rFonts w:hint="default"/>
      </w:rPr>
    </w:lvl>
    <w:lvl w:ilvl="8">
      <w:start w:val="1"/>
      <w:numFmt w:val="decimal"/>
      <w:pStyle w:val="Titolo9"/>
      <w:lvlText w:val="%1.%2.%3.%4.%5.%6.%7.%8.%9"/>
      <w:lvlJc w:val="left"/>
      <w:pPr>
        <w:tabs>
          <w:tab w:val="num" w:pos="1584"/>
        </w:tabs>
        <w:ind w:left="1584" w:hanging="1584"/>
      </w:pPr>
      <w:rPr>
        <w:rFonts w:hint="default"/>
      </w:rPr>
    </w:lvl>
  </w:abstractNum>
  <w:abstractNum w:abstractNumId="15">
    <w:nsid w:val="2F4C3E44"/>
    <w:multiLevelType w:val="hybridMultilevel"/>
    <w:tmpl w:val="E2FEB07A"/>
    <w:lvl w:ilvl="0" w:tplc="FE803940">
      <w:start w:val="1"/>
      <w:numFmt w:val="bullet"/>
      <w:lvlText w:val=""/>
      <w:lvlJc w:val="left"/>
      <w:pPr>
        <w:ind w:left="862" w:hanging="360"/>
      </w:pPr>
      <w:rPr>
        <w:rFonts w:ascii="Symbol" w:hAnsi="Symbol" w:hint="default"/>
      </w:rPr>
    </w:lvl>
    <w:lvl w:ilvl="1" w:tplc="08090003">
      <w:start w:val="1"/>
      <w:numFmt w:val="bullet"/>
      <w:lvlText w:val="o"/>
      <w:lvlJc w:val="left"/>
      <w:pPr>
        <w:ind w:left="1582" w:hanging="360"/>
      </w:pPr>
      <w:rPr>
        <w:rFonts w:ascii="Courier New" w:hAnsi="Courier New" w:cs="Courier New" w:hint="default"/>
      </w:rPr>
    </w:lvl>
    <w:lvl w:ilvl="2" w:tplc="08090005" w:tentative="1">
      <w:start w:val="1"/>
      <w:numFmt w:val="bullet"/>
      <w:lvlText w:val=""/>
      <w:lvlJc w:val="left"/>
      <w:pPr>
        <w:ind w:left="2302" w:hanging="360"/>
      </w:pPr>
      <w:rPr>
        <w:rFonts w:ascii="Wingdings" w:hAnsi="Wingdings" w:hint="default"/>
      </w:rPr>
    </w:lvl>
    <w:lvl w:ilvl="3" w:tplc="08090001" w:tentative="1">
      <w:start w:val="1"/>
      <w:numFmt w:val="bullet"/>
      <w:lvlText w:val=""/>
      <w:lvlJc w:val="left"/>
      <w:pPr>
        <w:ind w:left="3022" w:hanging="360"/>
      </w:pPr>
      <w:rPr>
        <w:rFonts w:ascii="Symbol" w:hAnsi="Symbol" w:hint="default"/>
      </w:rPr>
    </w:lvl>
    <w:lvl w:ilvl="4" w:tplc="08090003" w:tentative="1">
      <w:start w:val="1"/>
      <w:numFmt w:val="bullet"/>
      <w:lvlText w:val="o"/>
      <w:lvlJc w:val="left"/>
      <w:pPr>
        <w:ind w:left="3742" w:hanging="360"/>
      </w:pPr>
      <w:rPr>
        <w:rFonts w:ascii="Courier New" w:hAnsi="Courier New" w:cs="Courier New" w:hint="default"/>
      </w:rPr>
    </w:lvl>
    <w:lvl w:ilvl="5" w:tplc="08090005" w:tentative="1">
      <w:start w:val="1"/>
      <w:numFmt w:val="bullet"/>
      <w:lvlText w:val=""/>
      <w:lvlJc w:val="left"/>
      <w:pPr>
        <w:ind w:left="4462" w:hanging="360"/>
      </w:pPr>
      <w:rPr>
        <w:rFonts w:ascii="Wingdings" w:hAnsi="Wingdings" w:hint="default"/>
      </w:rPr>
    </w:lvl>
    <w:lvl w:ilvl="6" w:tplc="08090001" w:tentative="1">
      <w:start w:val="1"/>
      <w:numFmt w:val="bullet"/>
      <w:lvlText w:val=""/>
      <w:lvlJc w:val="left"/>
      <w:pPr>
        <w:ind w:left="5182" w:hanging="360"/>
      </w:pPr>
      <w:rPr>
        <w:rFonts w:ascii="Symbol" w:hAnsi="Symbol" w:hint="default"/>
      </w:rPr>
    </w:lvl>
    <w:lvl w:ilvl="7" w:tplc="08090003" w:tentative="1">
      <w:start w:val="1"/>
      <w:numFmt w:val="bullet"/>
      <w:lvlText w:val="o"/>
      <w:lvlJc w:val="left"/>
      <w:pPr>
        <w:ind w:left="5902" w:hanging="360"/>
      </w:pPr>
      <w:rPr>
        <w:rFonts w:ascii="Courier New" w:hAnsi="Courier New" w:cs="Courier New" w:hint="default"/>
      </w:rPr>
    </w:lvl>
    <w:lvl w:ilvl="8" w:tplc="08090005" w:tentative="1">
      <w:start w:val="1"/>
      <w:numFmt w:val="bullet"/>
      <w:lvlText w:val=""/>
      <w:lvlJc w:val="left"/>
      <w:pPr>
        <w:ind w:left="6622" w:hanging="360"/>
      </w:pPr>
      <w:rPr>
        <w:rFonts w:ascii="Wingdings" w:hAnsi="Wingdings" w:hint="default"/>
      </w:rPr>
    </w:lvl>
  </w:abstractNum>
  <w:abstractNum w:abstractNumId="16">
    <w:nsid w:val="34BE1653"/>
    <w:multiLevelType w:val="hybridMultilevel"/>
    <w:tmpl w:val="3534530C"/>
    <w:lvl w:ilvl="0" w:tplc="3C109664">
      <w:start w:val="1"/>
      <w:numFmt w:val="bullet"/>
      <w:lvlText w:val=""/>
      <w:lvlJc w:val="left"/>
      <w:pPr>
        <w:ind w:left="964" w:hanging="360"/>
      </w:pPr>
      <w:rPr>
        <w:rFonts w:ascii="Wingdings" w:hAnsi="Wingdings" w:hint="default"/>
        <w:color w:val="auto"/>
        <w:sz w:val="2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nsid w:val="3AC41E96"/>
    <w:multiLevelType w:val="hybridMultilevel"/>
    <w:tmpl w:val="579A101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nsid w:val="3E9631C0"/>
    <w:multiLevelType w:val="hybridMultilevel"/>
    <w:tmpl w:val="C2D85BD2"/>
    <w:lvl w:ilvl="0" w:tplc="0C0A0003">
      <w:start w:val="1"/>
      <w:numFmt w:val="bullet"/>
      <w:lvlText w:val="o"/>
      <w:lvlJc w:val="left"/>
      <w:pPr>
        <w:ind w:left="720" w:hanging="360"/>
      </w:pPr>
      <w:rPr>
        <w:rFonts w:ascii="Courier New" w:hAnsi="Courier New" w:cs="Courier New"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nsid w:val="3EA16B33"/>
    <w:multiLevelType w:val="hybridMultilevel"/>
    <w:tmpl w:val="85D81492"/>
    <w:lvl w:ilvl="0" w:tplc="379E2638">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43141C6F"/>
    <w:multiLevelType w:val="hybridMultilevel"/>
    <w:tmpl w:val="2CB0B2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434E3861"/>
    <w:multiLevelType w:val="hybridMultilevel"/>
    <w:tmpl w:val="300E0C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45AB6FB1"/>
    <w:multiLevelType w:val="hybridMultilevel"/>
    <w:tmpl w:val="6B588D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495174F9"/>
    <w:multiLevelType w:val="hybridMultilevel"/>
    <w:tmpl w:val="B114FE4A"/>
    <w:lvl w:ilvl="0" w:tplc="665400F8">
      <w:start w:val="2"/>
      <w:numFmt w:val="bullet"/>
      <w:lvlText w:val="-"/>
      <w:lvlJc w:val="left"/>
      <w:pPr>
        <w:ind w:left="1690" w:hanging="360"/>
      </w:pPr>
      <w:rPr>
        <w:rFonts w:ascii="EC Square Sans Pro" w:eastAsia="Calibri" w:hAnsi="EC Square Sans Pro" w:cs="EC Square Sans Pro" w:hint="default"/>
        <w:sz w:val="20"/>
      </w:rPr>
    </w:lvl>
    <w:lvl w:ilvl="1" w:tplc="0C0A0003" w:tentative="1">
      <w:start w:val="1"/>
      <w:numFmt w:val="bullet"/>
      <w:lvlText w:val="o"/>
      <w:lvlJc w:val="left"/>
      <w:pPr>
        <w:ind w:left="2166" w:hanging="360"/>
      </w:pPr>
      <w:rPr>
        <w:rFonts w:ascii="Courier New" w:hAnsi="Courier New" w:cs="Courier New" w:hint="default"/>
      </w:rPr>
    </w:lvl>
    <w:lvl w:ilvl="2" w:tplc="0C0A0005" w:tentative="1">
      <w:start w:val="1"/>
      <w:numFmt w:val="bullet"/>
      <w:lvlText w:val=""/>
      <w:lvlJc w:val="left"/>
      <w:pPr>
        <w:ind w:left="2886" w:hanging="360"/>
      </w:pPr>
      <w:rPr>
        <w:rFonts w:ascii="Wingdings" w:hAnsi="Wingdings" w:hint="default"/>
      </w:rPr>
    </w:lvl>
    <w:lvl w:ilvl="3" w:tplc="0C0A0001" w:tentative="1">
      <w:start w:val="1"/>
      <w:numFmt w:val="bullet"/>
      <w:lvlText w:val=""/>
      <w:lvlJc w:val="left"/>
      <w:pPr>
        <w:ind w:left="3606" w:hanging="360"/>
      </w:pPr>
      <w:rPr>
        <w:rFonts w:ascii="Symbol" w:hAnsi="Symbol" w:hint="default"/>
      </w:rPr>
    </w:lvl>
    <w:lvl w:ilvl="4" w:tplc="0C0A0003" w:tentative="1">
      <w:start w:val="1"/>
      <w:numFmt w:val="bullet"/>
      <w:lvlText w:val="o"/>
      <w:lvlJc w:val="left"/>
      <w:pPr>
        <w:ind w:left="4326" w:hanging="360"/>
      </w:pPr>
      <w:rPr>
        <w:rFonts w:ascii="Courier New" w:hAnsi="Courier New" w:cs="Courier New" w:hint="default"/>
      </w:rPr>
    </w:lvl>
    <w:lvl w:ilvl="5" w:tplc="0C0A0005" w:tentative="1">
      <w:start w:val="1"/>
      <w:numFmt w:val="bullet"/>
      <w:lvlText w:val=""/>
      <w:lvlJc w:val="left"/>
      <w:pPr>
        <w:ind w:left="5046" w:hanging="360"/>
      </w:pPr>
      <w:rPr>
        <w:rFonts w:ascii="Wingdings" w:hAnsi="Wingdings" w:hint="default"/>
      </w:rPr>
    </w:lvl>
    <w:lvl w:ilvl="6" w:tplc="0C0A0001" w:tentative="1">
      <w:start w:val="1"/>
      <w:numFmt w:val="bullet"/>
      <w:lvlText w:val=""/>
      <w:lvlJc w:val="left"/>
      <w:pPr>
        <w:ind w:left="5766" w:hanging="360"/>
      </w:pPr>
      <w:rPr>
        <w:rFonts w:ascii="Symbol" w:hAnsi="Symbol" w:hint="default"/>
      </w:rPr>
    </w:lvl>
    <w:lvl w:ilvl="7" w:tplc="0C0A0003" w:tentative="1">
      <w:start w:val="1"/>
      <w:numFmt w:val="bullet"/>
      <w:lvlText w:val="o"/>
      <w:lvlJc w:val="left"/>
      <w:pPr>
        <w:ind w:left="6486" w:hanging="360"/>
      </w:pPr>
      <w:rPr>
        <w:rFonts w:ascii="Courier New" w:hAnsi="Courier New" w:cs="Courier New" w:hint="default"/>
      </w:rPr>
    </w:lvl>
    <w:lvl w:ilvl="8" w:tplc="0C0A0005" w:tentative="1">
      <w:start w:val="1"/>
      <w:numFmt w:val="bullet"/>
      <w:lvlText w:val=""/>
      <w:lvlJc w:val="left"/>
      <w:pPr>
        <w:ind w:left="7206" w:hanging="360"/>
      </w:pPr>
      <w:rPr>
        <w:rFonts w:ascii="Wingdings" w:hAnsi="Wingdings" w:hint="default"/>
      </w:rPr>
    </w:lvl>
  </w:abstractNum>
  <w:abstractNum w:abstractNumId="24">
    <w:nsid w:val="4B0C4100"/>
    <w:multiLevelType w:val="hybridMultilevel"/>
    <w:tmpl w:val="9F808CF8"/>
    <w:lvl w:ilvl="0" w:tplc="379E2638">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4B8C050A"/>
    <w:multiLevelType w:val="hybridMultilevel"/>
    <w:tmpl w:val="073CFC16"/>
    <w:lvl w:ilvl="0" w:tplc="FE803940">
      <w:start w:val="1"/>
      <w:numFmt w:val="bullet"/>
      <w:lvlText w:val=""/>
      <w:lvlJc w:val="left"/>
      <w:pPr>
        <w:ind w:left="1146" w:hanging="360"/>
      </w:pPr>
      <w:rPr>
        <w:rFonts w:ascii="Symbol" w:hAnsi="Symbol" w:hint="default"/>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26">
    <w:nsid w:val="4C3422A2"/>
    <w:multiLevelType w:val="hybridMultilevel"/>
    <w:tmpl w:val="EEE6AF7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nsid w:val="4E845A32"/>
    <w:multiLevelType w:val="hybridMultilevel"/>
    <w:tmpl w:val="0CA0D2EE"/>
    <w:lvl w:ilvl="0" w:tplc="AE241D28">
      <w:start w:val="1"/>
      <w:numFmt w:val="bullet"/>
      <w:lvlText w:val="-"/>
      <w:lvlJc w:val="left"/>
      <w:pPr>
        <w:ind w:left="720" w:hanging="360"/>
      </w:pPr>
      <w:rPr>
        <w:rFonts w:ascii="Simplified Arabic Fixed" w:hAnsi="Simplified Arabic Fixed"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520142BE"/>
    <w:multiLevelType w:val="hybridMultilevel"/>
    <w:tmpl w:val="7C5447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2FC452A"/>
    <w:multiLevelType w:val="hybridMultilevel"/>
    <w:tmpl w:val="23AA8A96"/>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nsid w:val="556420B7"/>
    <w:multiLevelType w:val="hybridMultilevel"/>
    <w:tmpl w:val="72C0AD60"/>
    <w:lvl w:ilvl="0" w:tplc="379E2638">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55AF5687"/>
    <w:multiLevelType w:val="hybridMultilevel"/>
    <w:tmpl w:val="8AB261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5E7739FA"/>
    <w:multiLevelType w:val="hybridMultilevel"/>
    <w:tmpl w:val="95B6E32A"/>
    <w:lvl w:ilvl="0" w:tplc="680ACEEE">
      <w:start w:val="1"/>
      <w:numFmt w:val="lowerLetter"/>
      <w:lvlText w:val="%1)"/>
      <w:lvlJc w:val="left"/>
      <w:pPr>
        <w:ind w:left="720" w:hanging="360"/>
      </w:pPr>
      <w:rPr>
        <w:rFonts w:hint="default"/>
      </w:rPr>
    </w:lvl>
    <w:lvl w:ilvl="1" w:tplc="688A0C60">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5F1330A8"/>
    <w:multiLevelType w:val="hybridMultilevel"/>
    <w:tmpl w:val="6F7EBFD8"/>
    <w:lvl w:ilvl="0" w:tplc="665400F8">
      <w:start w:val="2"/>
      <w:numFmt w:val="bullet"/>
      <w:lvlText w:val="-"/>
      <w:lvlJc w:val="left"/>
      <w:pPr>
        <w:ind w:left="964" w:hanging="360"/>
      </w:pPr>
      <w:rPr>
        <w:rFonts w:ascii="EC Square Sans Pro" w:eastAsia="Calibri" w:hAnsi="EC Square Sans Pro" w:cs="EC Square Sans Pro" w:hint="default"/>
        <w:sz w:val="20"/>
      </w:rPr>
    </w:lvl>
    <w:lvl w:ilvl="1" w:tplc="0C0A0003" w:tentative="1">
      <w:start w:val="1"/>
      <w:numFmt w:val="bullet"/>
      <w:lvlText w:val="o"/>
      <w:lvlJc w:val="left"/>
      <w:pPr>
        <w:ind w:left="1684" w:hanging="360"/>
      </w:pPr>
      <w:rPr>
        <w:rFonts w:ascii="Courier New" w:hAnsi="Courier New" w:cs="Courier New" w:hint="default"/>
      </w:rPr>
    </w:lvl>
    <w:lvl w:ilvl="2" w:tplc="0C0A0005" w:tentative="1">
      <w:start w:val="1"/>
      <w:numFmt w:val="bullet"/>
      <w:lvlText w:val=""/>
      <w:lvlJc w:val="left"/>
      <w:pPr>
        <w:ind w:left="2404" w:hanging="360"/>
      </w:pPr>
      <w:rPr>
        <w:rFonts w:ascii="Wingdings" w:hAnsi="Wingdings" w:hint="default"/>
      </w:rPr>
    </w:lvl>
    <w:lvl w:ilvl="3" w:tplc="0C0A0001" w:tentative="1">
      <w:start w:val="1"/>
      <w:numFmt w:val="bullet"/>
      <w:lvlText w:val=""/>
      <w:lvlJc w:val="left"/>
      <w:pPr>
        <w:ind w:left="3124" w:hanging="360"/>
      </w:pPr>
      <w:rPr>
        <w:rFonts w:ascii="Symbol" w:hAnsi="Symbol" w:hint="default"/>
      </w:rPr>
    </w:lvl>
    <w:lvl w:ilvl="4" w:tplc="0C0A0003" w:tentative="1">
      <w:start w:val="1"/>
      <w:numFmt w:val="bullet"/>
      <w:lvlText w:val="o"/>
      <w:lvlJc w:val="left"/>
      <w:pPr>
        <w:ind w:left="3844" w:hanging="360"/>
      </w:pPr>
      <w:rPr>
        <w:rFonts w:ascii="Courier New" w:hAnsi="Courier New" w:cs="Courier New" w:hint="default"/>
      </w:rPr>
    </w:lvl>
    <w:lvl w:ilvl="5" w:tplc="0C0A0005" w:tentative="1">
      <w:start w:val="1"/>
      <w:numFmt w:val="bullet"/>
      <w:lvlText w:val=""/>
      <w:lvlJc w:val="left"/>
      <w:pPr>
        <w:ind w:left="4564" w:hanging="360"/>
      </w:pPr>
      <w:rPr>
        <w:rFonts w:ascii="Wingdings" w:hAnsi="Wingdings" w:hint="default"/>
      </w:rPr>
    </w:lvl>
    <w:lvl w:ilvl="6" w:tplc="0C0A0001" w:tentative="1">
      <w:start w:val="1"/>
      <w:numFmt w:val="bullet"/>
      <w:lvlText w:val=""/>
      <w:lvlJc w:val="left"/>
      <w:pPr>
        <w:ind w:left="5284" w:hanging="360"/>
      </w:pPr>
      <w:rPr>
        <w:rFonts w:ascii="Symbol" w:hAnsi="Symbol" w:hint="default"/>
      </w:rPr>
    </w:lvl>
    <w:lvl w:ilvl="7" w:tplc="0C0A0003" w:tentative="1">
      <w:start w:val="1"/>
      <w:numFmt w:val="bullet"/>
      <w:lvlText w:val="o"/>
      <w:lvlJc w:val="left"/>
      <w:pPr>
        <w:ind w:left="6004" w:hanging="360"/>
      </w:pPr>
      <w:rPr>
        <w:rFonts w:ascii="Courier New" w:hAnsi="Courier New" w:cs="Courier New" w:hint="default"/>
      </w:rPr>
    </w:lvl>
    <w:lvl w:ilvl="8" w:tplc="0C0A0005" w:tentative="1">
      <w:start w:val="1"/>
      <w:numFmt w:val="bullet"/>
      <w:lvlText w:val=""/>
      <w:lvlJc w:val="left"/>
      <w:pPr>
        <w:ind w:left="6724" w:hanging="360"/>
      </w:pPr>
      <w:rPr>
        <w:rFonts w:ascii="Wingdings" w:hAnsi="Wingdings" w:hint="default"/>
      </w:rPr>
    </w:lvl>
  </w:abstractNum>
  <w:abstractNum w:abstractNumId="34">
    <w:nsid w:val="5F9F1F5B"/>
    <w:multiLevelType w:val="hybridMultilevel"/>
    <w:tmpl w:val="2CA4EE44"/>
    <w:lvl w:ilvl="0" w:tplc="6B32E640">
      <w:start w:val="1"/>
      <w:numFmt w:val="decimal"/>
      <w:lvlText w:val="3.%1."/>
      <w:lvlJc w:val="left"/>
      <w:pPr>
        <w:ind w:left="720" w:hanging="360"/>
      </w:pPr>
      <w:rPr>
        <w:rFonts w:hint="default"/>
        <w:b/>
        <w:i w:val="0"/>
        <w:color w:val="4F81BD" w:themeColor="accent1"/>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5">
    <w:nsid w:val="60840568"/>
    <w:multiLevelType w:val="hybridMultilevel"/>
    <w:tmpl w:val="4BDEE3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60D51152"/>
    <w:multiLevelType w:val="hybridMultilevel"/>
    <w:tmpl w:val="9F8C590C"/>
    <w:lvl w:ilvl="0" w:tplc="0C0A0001">
      <w:start w:val="1"/>
      <w:numFmt w:val="bullet"/>
      <w:lvlText w:val=""/>
      <w:lvlJc w:val="left"/>
      <w:pPr>
        <w:ind w:left="964" w:hanging="360"/>
      </w:pPr>
      <w:rPr>
        <w:rFonts w:ascii="Symbol" w:hAnsi="Symbol" w:hint="default"/>
        <w:sz w:val="20"/>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nsid w:val="639109AC"/>
    <w:multiLevelType w:val="hybridMultilevel"/>
    <w:tmpl w:val="5D1430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65A77827"/>
    <w:multiLevelType w:val="hybridMultilevel"/>
    <w:tmpl w:val="9126CF88"/>
    <w:lvl w:ilvl="0" w:tplc="7EDE69AE">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nsid w:val="67892F47"/>
    <w:multiLevelType w:val="hybridMultilevel"/>
    <w:tmpl w:val="37121B74"/>
    <w:lvl w:ilvl="0" w:tplc="2238069E">
      <w:numFmt w:val="bullet"/>
      <w:lvlText w:val="-"/>
      <w:lvlJc w:val="left"/>
      <w:pPr>
        <w:ind w:left="720" w:hanging="360"/>
      </w:pPr>
      <w:rPr>
        <w:rFonts w:ascii="EC Square Sans Pro" w:eastAsia="Times New Roman" w:hAnsi="EC Square Sans Pro"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0">
    <w:nsid w:val="69995580"/>
    <w:multiLevelType w:val="singleLevel"/>
    <w:tmpl w:val="75CC7CBA"/>
    <w:name w:val="Considérant"/>
    <w:lvl w:ilvl="0">
      <w:start w:val="1"/>
      <w:numFmt w:val="decimal"/>
      <w:lvlRestart w:val="0"/>
      <w:pStyle w:val="Considrant"/>
      <w:lvlText w:val="(%1)"/>
      <w:lvlJc w:val="left"/>
      <w:pPr>
        <w:tabs>
          <w:tab w:val="num" w:pos="709"/>
        </w:tabs>
        <w:ind w:left="709" w:hanging="709"/>
      </w:pPr>
      <w:rPr>
        <w:rFonts w:cs="Times New Roman"/>
      </w:rPr>
    </w:lvl>
  </w:abstractNum>
  <w:abstractNum w:abstractNumId="41">
    <w:nsid w:val="6F990DDF"/>
    <w:multiLevelType w:val="hybridMultilevel"/>
    <w:tmpl w:val="60BEF234"/>
    <w:lvl w:ilvl="0" w:tplc="0C0A0011">
      <w:start w:val="1"/>
      <w:numFmt w:val="decimal"/>
      <w:lvlText w:val="%1)"/>
      <w:lvlJc w:val="left"/>
      <w:pPr>
        <w:ind w:left="720" w:hanging="360"/>
      </w:pPr>
      <w:rPr>
        <w:rFonts w:hint="default"/>
      </w:rPr>
    </w:lvl>
    <w:lvl w:ilvl="1" w:tplc="79E23560">
      <w:start w:val="1"/>
      <w:numFmt w:val="decimal"/>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2">
    <w:nsid w:val="711167E2"/>
    <w:multiLevelType w:val="multilevel"/>
    <w:tmpl w:val="595696FC"/>
    <w:name w:val="NumPar"/>
    <w:lvl w:ilvl="0">
      <w:start w:val="1"/>
      <w:numFmt w:val="decimal"/>
      <w:lvlRestart w:val="0"/>
      <w:pStyle w:val="NumPar1"/>
      <w:lvlText w:val="%1."/>
      <w:lvlJc w:val="left"/>
      <w:pPr>
        <w:tabs>
          <w:tab w:val="num" w:pos="992"/>
        </w:tabs>
        <w:ind w:left="992" w:hanging="850"/>
      </w:pPr>
    </w:lvl>
    <w:lvl w:ilvl="1">
      <w:start w:val="1"/>
      <w:numFmt w:val="decimal"/>
      <w:pStyle w:val="NumPar2"/>
      <w:lvlText w:val="%1.%2."/>
      <w:lvlJc w:val="left"/>
      <w:pPr>
        <w:tabs>
          <w:tab w:val="num" w:pos="992"/>
        </w:tabs>
        <w:ind w:left="992" w:hanging="850"/>
      </w:pPr>
    </w:lvl>
    <w:lvl w:ilvl="2">
      <w:start w:val="1"/>
      <w:numFmt w:val="decimal"/>
      <w:pStyle w:val="NumPar3"/>
      <w:lvlText w:val="%1.%2.%3."/>
      <w:lvlJc w:val="left"/>
      <w:pPr>
        <w:tabs>
          <w:tab w:val="num" w:pos="992"/>
        </w:tabs>
        <w:ind w:left="992" w:hanging="850"/>
      </w:pPr>
    </w:lvl>
    <w:lvl w:ilvl="3">
      <w:start w:val="1"/>
      <w:numFmt w:val="decimal"/>
      <w:pStyle w:val="NumPar4"/>
      <w:lvlText w:val="%1.%2.%3.%4."/>
      <w:lvlJc w:val="left"/>
      <w:pPr>
        <w:tabs>
          <w:tab w:val="num" w:pos="992"/>
        </w:tabs>
        <w:ind w:left="992" w:hanging="850"/>
      </w:pPr>
    </w:lvl>
    <w:lvl w:ilvl="4">
      <w:start w:val="1"/>
      <w:numFmt w:val="lowerLetter"/>
      <w:lvlText w:val="(%5)"/>
      <w:lvlJc w:val="left"/>
      <w:pPr>
        <w:tabs>
          <w:tab w:val="num" w:pos="1942"/>
        </w:tabs>
        <w:ind w:left="1942" w:hanging="360"/>
      </w:pPr>
    </w:lvl>
    <w:lvl w:ilvl="5">
      <w:start w:val="1"/>
      <w:numFmt w:val="lowerRoman"/>
      <w:lvlText w:val="(%6)"/>
      <w:lvlJc w:val="left"/>
      <w:pPr>
        <w:tabs>
          <w:tab w:val="num" w:pos="2302"/>
        </w:tabs>
        <w:ind w:left="2302" w:hanging="360"/>
      </w:pPr>
    </w:lvl>
    <w:lvl w:ilvl="6">
      <w:start w:val="1"/>
      <w:numFmt w:val="decimal"/>
      <w:lvlText w:val="%7."/>
      <w:lvlJc w:val="left"/>
      <w:pPr>
        <w:tabs>
          <w:tab w:val="num" w:pos="2662"/>
        </w:tabs>
        <w:ind w:left="2662" w:hanging="360"/>
      </w:pPr>
    </w:lvl>
    <w:lvl w:ilvl="7">
      <w:start w:val="1"/>
      <w:numFmt w:val="lowerLetter"/>
      <w:lvlText w:val="%8."/>
      <w:lvlJc w:val="left"/>
      <w:pPr>
        <w:tabs>
          <w:tab w:val="num" w:pos="3022"/>
        </w:tabs>
        <w:ind w:left="3022" w:hanging="360"/>
      </w:pPr>
    </w:lvl>
    <w:lvl w:ilvl="8">
      <w:start w:val="1"/>
      <w:numFmt w:val="lowerRoman"/>
      <w:lvlText w:val="%9."/>
      <w:lvlJc w:val="left"/>
      <w:pPr>
        <w:tabs>
          <w:tab w:val="num" w:pos="3382"/>
        </w:tabs>
        <w:ind w:left="3382" w:hanging="360"/>
      </w:pPr>
    </w:lvl>
  </w:abstractNum>
  <w:abstractNum w:abstractNumId="43">
    <w:nsid w:val="71F062D6"/>
    <w:multiLevelType w:val="hybridMultilevel"/>
    <w:tmpl w:val="8C0C20CE"/>
    <w:lvl w:ilvl="0" w:tplc="B05AF2D2">
      <w:numFmt w:val="bullet"/>
      <w:lvlText w:val=""/>
      <w:lvlJc w:val="left"/>
      <w:pPr>
        <w:tabs>
          <w:tab w:val="num" w:pos="284"/>
        </w:tabs>
        <w:ind w:left="0" w:firstLine="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4">
    <w:nsid w:val="79643AFF"/>
    <w:multiLevelType w:val="hybridMultilevel"/>
    <w:tmpl w:val="27FC443C"/>
    <w:lvl w:ilvl="0" w:tplc="FE80394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nsid w:val="7AA613BD"/>
    <w:multiLevelType w:val="hybridMultilevel"/>
    <w:tmpl w:val="FCA61F9A"/>
    <w:lvl w:ilvl="0" w:tplc="0C0A0001">
      <w:start w:val="1"/>
      <w:numFmt w:val="bullet"/>
      <w:lvlText w:val=""/>
      <w:lvlJc w:val="left"/>
      <w:pPr>
        <w:ind w:left="1446" w:hanging="360"/>
      </w:pPr>
      <w:rPr>
        <w:rFonts w:ascii="Symbol" w:hAnsi="Symbol" w:hint="default"/>
      </w:rPr>
    </w:lvl>
    <w:lvl w:ilvl="1" w:tplc="0C0A0003" w:tentative="1">
      <w:start w:val="1"/>
      <w:numFmt w:val="bullet"/>
      <w:lvlText w:val="o"/>
      <w:lvlJc w:val="left"/>
      <w:pPr>
        <w:ind w:left="2166" w:hanging="360"/>
      </w:pPr>
      <w:rPr>
        <w:rFonts w:ascii="Courier New" w:hAnsi="Courier New" w:cs="Courier New" w:hint="default"/>
      </w:rPr>
    </w:lvl>
    <w:lvl w:ilvl="2" w:tplc="0C0A0005" w:tentative="1">
      <w:start w:val="1"/>
      <w:numFmt w:val="bullet"/>
      <w:lvlText w:val=""/>
      <w:lvlJc w:val="left"/>
      <w:pPr>
        <w:ind w:left="2886" w:hanging="360"/>
      </w:pPr>
      <w:rPr>
        <w:rFonts w:ascii="Wingdings" w:hAnsi="Wingdings" w:hint="default"/>
      </w:rPr>
    </w:lvl>
    <w:lvl w:ilvl="3" w:tplc="0C0A0001" w:tentative="1">
      <w:start w:val="1"/>
      <w:numFmt w:val="bullet"/>
      <w:lvlText w:val=""/>
      <w:lvlJc w:val="left"/>
      <w:pPr>
        <w:ind w:left="3606" w:hanging="360"/>
      </w:pPr>
      <w:rPr>
        <w:rFonts w:ascii="Symbol" w:hAnsi="Symbol" w:hint="default"/>
      </w:rPr>
    </w:lvl>
    <w:lvl w:ilvl="4" w:tplc="0C0A0003" w:tentative="1">
      <w:start w:val="1"/>
      <w:numFmt w:val="bullet"/>
      <w:lvlText w:val="o"/>
      <w:lvlJc w:val="left"/>
      <w:pPr>
        <w:ind w:left="4326" w:hanging="360"/>
      </w:pPr>
      <w:rPr>
        <w:rFonts w:ascii="Courier New" w:hAnsi="Courier New" w:cs="Courier New" w:hint="default"/>
      </w:rPr>
    </w:lvl>
    <w:lvl w:ilvl="5" w:tplc="0C0A0005" w:tentative="1">
      <w:start w:val="1"/>
      <w:numFmt w:val="bullet"/>
      <w:lvlText w:val=""/>
      <w:lvlJc w:val="left"/>
      <w:pPr>
        <w:ind w:left="5046" w:hanging="360"/>
      </w:pPr>
      <w:rPr>
        <w:rFonts w:ascii="Wingdings" w:hAnsi="Wingdings" w:hint="default"/>
      </w:rPr>
    </w:lvl>
    <w:lvl w:ilvl="6" w:tplc="0C0A0001" w:tentative="1">
      <w:start w:val="1"/>
      <w:numFmt w:val="bullet"/>
      <w:lvlText w:val=""/>
      <w:lvlJc w:val="left"/>
      <w:pPr>
        <w:ind w:left="5766" w:hanging="360"/>
      </w:pPr>
      <w:rPr>
        <w:rFonts w:ascii="Symbol" w:hAnsi="Symbol" w:hint="default"/>
      </w:rPr>
    </w:lvl>
    <w:lvl w:ilvl="7" w:tplc="0C0A0003" w:tentative="1">
      <w:start w:val="1"/>
      <w:numFmt w:val="bullet"/>
      <w:lvlText w:val="o"/>
      <w:lvlJc w:val="left"/>
      <w:pPr>
        <w:ind w:left="6486" w:hanging="360"/>
      </w:pPr>
      <w:rPr>
        <w:rFonts w:ascii="Courier New" w:hAnsi="Courier New" w:cs="Courier New" w:hint="default"/>
      </w:rPr>
    </w:lvl>
    <w:lvl w:ilvl="8" w:tplc="0C0A0005" w:tentative="1">
      <w:start w:val="1"/>
      <w:numFmt w:val="bullet"/>
      <w:lvlText w:val=""/>
      <w:lvlJc w:val="left"/>
      <w:pPr>
        <w:ind w:left="7206" w:hanging="360"/>
      </w:pPr>
      <w:rPr>
        <w:rFonts w:ascii="Wingdings" w:hAnsi="Wingdings" w:hint="default"/>
      </w:rPr>
    </w:lvl>
  </w:abstractNum>
  <w:abstractNum w:abstractNumId="46">
    <w:nsid w:val="7E137E35"/>
    <w:multiLevelType w:val="hybridMultilevel"/>
    <w:tmpl w:val="0CA0928A"/>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7">
    <w:nsid w:val="7EFE177A"/>
    <w:multiLevelType w:val="hybridMultilevel"/>
    <w:tmpl w:val="68782B40"/>
    <w:lvl w:ilvl="0" w:tplc="0728C7D2">
      <w:start w:val="10"/>
      <w:numFmt w:val="bullet"/>
      <w:lvlText w:val="-"/>
      <w:lvlJc w:val="left"/>
      <w:pPr>
        <w:ind w:left="720" w:hanging="360"/>
      </w:pPr>
      <w:rPr>
        <w:rFonts w:ascii="EC Square Sans Pro" w:eastAsia="Calibri" w:hAnsi="EC Square Sans Pro"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8">
    <w:nsid w:val="7F437BC0"/>
    <w:multiLevelType w:val="hybridMultilevel"/>
    <w:tmpl w:val="9238062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42"/>
  </w:num>
  <w:num w:numId="2">
    <w:abstractNumId w:val="40"/>
  </w:num>
  <w:num w:numId="3">
    <w:abstractNumId w:val="48"/>
  </w:num>
  <w:num w:numId="4">
    <w:abstractNumId w:val="39"/>
  </w:num>
  <w:num w:numId="5">
    <w:abstractNumId w:val="34"/>
  </w:num>
  <w:num w:numId="6">
    <w:abstractNumId w:val="38"/>
  </w:num>
  <w:num w:numId="7">
    <w:abstractNumId w:val="3"/>
  </w:num>
  <w:num w:numId="8">
    <w:abstractNumId w:val="7"/>
  </w:num>
  <w:num w:numId="9">
    <w:abstractNumId w:val="33"/>
  </w:num>
  <w:num w:numId="10">
    <w:abstractNumId w:val="43"/>
  </w:num>
  <w:num w:numId="11">
    <w:abstractNumId w:val="6"/>
  </w:num>
  <w:num w:numId="12">
    <w:abstractNumId w:val="36"/>
  </w:num>
  <w:num w:numId="13">
    <w:abstractNumId w:val="8"/>
  </w:num>
  <w:num w:numId="14">
    <w:abstractNumId w:val="41"/>
  </w:num>
  <w:num w:numId="15">
    <w:abstractNumId w:val="44"/>
  </w:num>
  <w:num w:numId="16">
    <w:abstractNumId w:val="25"/>
  </w:num>
  <w:num w:numId="17">
    <w:abstractNumId w:val="5"/>
  </w:num>
  <w:num w:numId="18">
    <w:abstractNumId w:val="0"/>
  </w:num>
  <w:num w:numId="19">
    <w:abstractNumId w:val="27"/>
  </w:num>
  <w:num w:numId="20">
    <w:abstractNumId w:val="24"/>
  </w:num>
  <w:num w:numId="21">
    <w:abstractNumId w:val="11"/>
  </w:num>
  <w:num w:numId="22">
    <w:abstractNumId w:val="47"/>
  </w:num>
  <w:num w:numId="23">
    <w:abstractNumId w:val="15"/>
  </w:num>
  <w:num w:numId="24">
    <w:abstractNumId w:val="4"/>
  </w:num>
  <w:num w:numId="25">
    <w:abstractNumId w:val="32"/>
  </w:num>
  <w:num w:numId="26">
    <w:abstractNumId w:val="18"/>
  </w:num>
  <w:num w:numId="27">
    <w:abstractNumId w:val="16"/>
  </w:num>
  <w:num w:numId="28">
    <w:abstractNumId w:val="19"/>
  </w:num>
  <w:num w:numId="29">
    <w:abstractNumId w:val="30"/>
  </w:num>
  <w:num w:numId="30">
    <w:abstractNumId w:val="14"/>
  </w:num>
  <w:num w:numId="3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
  </w:num>
  <w:num w:numId="33">
    <w:abstractNumId w:val="29"/>
  </w:num>
  <w:num w:numId="34">
    <w:abstractNumId w:val="12"/>
  </w:num>
  <w:num w:numId="35">
    <w:abstractNumId w:val="46"/>
  </w:num>
  <w:num w:numId="36">
    <w:abstractNumId w:val="26"/>
  </w:num>
  <w:num w:numId="37">
    <w:abstractNumId w:val="17"/>
  </w:num>
  <w:num w:numId="38">
    <w:abstractNumId w:val="9"/>
  </w:num>
  <w:num w:numId="39">
    <w:abstractNumId w:val="45"/>
  </w:num>
  <w:num w:numId="40">
    <w:abstractNumId w:val="23"/>
  </w:num>
  <w:num w:numId="41">
    <w:abstractNumId w:val="14"/>
  </w:num>
  <w:num w:numId="42">
    <w:abstractNumId w:val="14"/>
  </w:num>
  <w:num w:numId="43">
    <w:abstractNumId w:val="14"/>
  </w:num>
  <w:num w:numId="44">
    <w:abstractNumId w:val="14"/>
  </w:num>
  <w:num w:numId="45">
    <w:abstractNumId w:val="14"/>
  </w:num>
  <w:num w:numId="46">
    <w:abstractNumId w:val="14"/>
  </w:num>
  <w:num w:numId="47">
    <w:abstractNumId w:val="14"/>
  </w:num>
  <w:num w:numId="48">
    <w:abstractNumId w:val="14"/>
  </w:num>
  <w:num w:numId="49">
    <w:abstractNumId w:val="28"/>
  </w:num>
  <w:num w:numId="50">
    <w:abstractNumId w:val="13"/>
  </w:num>
  <w:num w:numId="51">
    <w:abstractNumId w:val="37"/>
  </w:num>
  <w:num w:numId="52">
    <w:abstractNumId w:val="10"/>
  </w:num>
  <w:num w:numId="53">
    <w:abstractNumId w:val="21"/>
  </w:num>
  <w:num w:numId="54">
    <w:abstractNumId w:val="35"/>
  </w:num>
  <w:num w:numId="55">
    <w:abstractNumId w:val="31"/>
  </w:num>
  <w:num w:numId="56">
    <w:abstractNumId w:val="22"/>
  </w:num>
  <w:num w:numId="57">
    <w:abstractNumId w:val="2"/>
  </w:num>
  <w:num w:numId="58">
    <w:abstractNumId w:val="20"/>
  </w:num>
  <w:numIdMacAtCleanup w:val="51"/>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Raquel Villalba">
    <w15:presenceInfo w15:providerId="AD" w15:userId="S-1-5-21-798618962-2727310447-2364758519-2328"/>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20"/>
  <w:hyphenationZone w:val="425"/>
  <w:drawingGridHorizontalSpacing w:val="110"/>
  <w:displayHorizontalDrawingGridEvery w:val="2"/>
  <w:characterSpacingControl w:val="doNotCompress"/>
  <w:hdrShapeDefaults>
    <o:shapedefaults v:ext="edit" spidmax="21506">
      <o:colormru v:ext="edit" colors="#f8f8f8,#9cf,#ffc"/>
      <o:colormenu v:ext="edit" fillcolor="none [660]" strokecolor="#ffc"/>
    </o:shapedefaults>
    <o:shapelayout v:ext="edit">
      <o:idmap v:ext="edit" data="20"/>
    </o:shapelayout>
  </w:hdrShapeDefaults>
  <w:footnotePr>
    <w:footnote w:id="-1"/>
    <w:footnote w:id="0"/>
    <w:footnote w:id="1"/>
  </w:footnotePr>
  <w:endnotePr>
    <w:endnote w:id="-1"/>
    <w:endnote w:id="0"/>
    <w:endnote w:id="1"/>
  </w:endnotePr>
  <w:compat/>
  <w:docVars>
    <w:docVar w:name="LW_DocType" w:val="NORMAL"/>
  </w:docVars>
  <w:rsids>
    <w:rsidRoot w:val="00572735"/>
    <w:rsid w:val="00000329"/>
    <w:rsid w:val="00000F7C"/>
    <w:rsid w:val="00001246"/>
    <w:rsid w:val="00001467"/>
    <w:rsid w:val="00001946"/>
    <w:rsid w:val="00003573"/>
    <w:rsid w:val="000036B8"/>
    <w:rsid w:val="00004A22"/>
    <w:rsid w:val="000065AE"/>
    <w:rsid w:val="00006726"/>
    <w:rsid w:val="000078E9"/>
    <w:rsid w:val="00010DEE"/>
    <w:rsid w:val="000112C3"/>
    <w:rsid w:val="00011CD1"/>
    <w:rsid w:val="00012C78"/>
    <w:rsid w:val="00012CC9"/>
    <w:rsid w:val="0001658E"/>
    <w:rsid w:val="000173B8"/>
    <w:rsid w:val="00017D6C"/>
    <w:rsid w:val="00017E62"/>
    <w:rsid w:val="000207D9"/>
    <w:rsid w:val="00020990"/>
    <w:rsid w:val="00021569"/>
    <w:rsid w:val="00021796"/>
    <w:rsid w:val="0002184B"/>
    <w:rsid w:val="00022B72"/>
    <w:rsid w:val="00023FF2"/>
    <w:rsid w:val="000248D1"/>
    <w:rsid w:val="00024BE8"/>
    <w:rsid w:val="00024D6B"/>
    <w:rsid w:val="00024DFA"/>
    <w:rsid w:val="00025556"/>
    <w:rsid w:val="00025574"/>
    <w:rsid w:val="000273A5"/>
    <w:rsid w:val="000305A3"/>
    <w:rsid w:val="000306A0"/>
    <w:rsid w:val="00030EEE"/>
    <w:rsid w:val="00031075"/>
    <w:rsid w:val="000310D8"/>
    <w:rsid w:val="000330CA"/>
    <w:rsid w:val="000335F8"/>
    <w:rsid w:val="00034C5B"/>
    <w:rsid w:val="00035200"/>
    <w:rsid w:val="00035BDE"/>
    <w:rsid w:val="00037D05"/>
    <w:rsid w:val="00040389"/>
    <w:rsid w:val="00040580"/>
    <w:rsid w:val="000422D9"/>
    <w:rsid w:val="0004251B"/>
    <w:rsid w:val="00044FC5"/>
    <w:rsid w:val="000453EF"/>
    <w:rsid w:val="00045ED9"/>
    <w:rsid w:val="0004608D"/>
    <w:rsid w:val="00046105"/>
    <w:rsid w:val="00046557"/>
    <w:rsid w:val="0004769C"/>
    <w:rsid w:val="00047AA1"/>
    <w:rsid w:val="0005166A"/>
    <w:rsid w:val="0005183A"/>
    <w:rsid w:val="00052313"/>
    <w:rsid w:val="0005246C"/>
    <w:rsid w:val="00052495"/>
    <w:rsid w:val="00053568"/>
    <w:rsid w:val="00054F1A"/>
    <w:rsid w:val="00055261"/>
    <w:rsid w:val="0005563F"/>
    <w:rsid w:val="0005634C"/>
    <w:rsid w:val="000574D1"/>
    <w:rsid w:val="0006050F"/>
    <w:rsid w:val="00060973"/>
    <w:rsid w:val="00060ACC"/>
    <w:rsid w:val="00061368"/>
    <w:rsid w:val="00061637"/>
    <w:rsid w:val="000616B8"/>
    <w:rsid w:val="0006418B"/>
    <w:rsid w:val="00064F7B"/>
    <w:rsid w:val="00066494"/>
    <w:rsid w:val="00067DCD"/>
    <w:rsid w:val="000706E8"/>
    <w:rsid w:val="00071958"/>
    <w:rsid w:val="000720F3"/>
    <w:rsid w:val="00072457"/>
    <w:rsid w:val="00072C9D"/>
    <w:rsid w:val="00072FF4"/>
    <w:rsid w:val="00073057"/>
    <w:rsid w:val="00073081"/>
    <w:rsid w:val="000742C8"/>
    <w:rsid w:val="00075266"/>
    <w:rsid w:val="00075372"/>
    <w:rsid w:val="000757A4"/>
    <w:rsid w:val="00075EC3"/>
    <w:rsid w:val="00077541"/>
    <w:rsid w:val="00080500"/>
    <w:rsid w:val="00081242"/>
    <w:rsid w:val="00081B78"/>
    <w:rsid w:val="00082BB1"/>
    <w:rsid w:val="000832BB"/>
    <w:rsid w:val="0008344D"/>
    <w:rsid w:val="00083689"/>
    <w:rsid w:val="000840BB"/>
    <w:rsid w:val="00085A72"/>
    <w:rsid w:val="00085C25"/>
    <w:rsid w:val="00086228"/>
    <w:rsid w:val="000867F0"/>
    <w:rsid w:val="000906DD"/>
    <w:rsid w:val="00092A45"/>
    <w:rsid w:val="000936BB"/>
    <w:rsid w:val="00094FDB"/>
    <w:rsid w:val="000951EA"/>
    <w:rsid w:val="00096963"/>
    <w:rsid w:val="00096C7F"/>
    <w:rsid w:val="00096F55"/>
    <w:rsid w:val="00097785"/>
    <w:rsid w:val="000A02D0"/>
    <w:rsid w:val="000A0CDE"/>
    <w:rsid w:val="000A18C8"/>
    <w:rsid w:val="000A20D0"/>
    <w:rsid w:val="000A353B"/>
    <w:rsid w:val="000A35F2"/>
    <w:rsid w:val="000A423D"/>
    <w:rsid w:val="000A4F23"/>
    <w:rsid w:val="000A601D"/>
    <w:rsid w:val="000A704C"/>
    <w:rsid w:val="000A739F"/>
    <w:rsid w:val="000A7624"/>
    <w:rsid w:val="000A7AAE"/>
    <w:rsid w:val="000A7F14"/>
    <w:rsid w:val="000B10A8"/>
    <w:rsid w:val="000B140F"/>
    <w:rsid w:val="000B23A6"/>
    <w:rsid w:val="000B2A03"/>
    <w:rsid w:val="000B2B20"/>
    <w:rsid w:val="000B2D63"/>
    <w:rsid w:val="000B31D3"/>
    <w:rsid w:val="000B36F4"/>
    <w:rsid w:val="000B5D52"/>
    <w:rsid w:val="000B5FBF"/>
    <w:rsid w:val="000B6064"/>
    <w:rsid w:val="000C0722"/>
    <w:rsid w:val="000C2391"/>
    <w:rsid w:val="000C3069"/>
    <w:rsid w:val="000C30B9"/>
    <w:rsid w:val="000C3133"/>
    <w:rsid w:val="000C35E2"/>
    <w:rsid w:val="000C4017"/>
    <w:rsid w:val="000C4DCA"/>
    <w:rsid w:val="000C5D06"/>
    <w:rsid w:val="000C5FBF"/>
    <w:rsid w:val="000C6463"/>
    <w:rsid w:val="000D0165"/>
    <w:rsid w:val="000D0763"/>
    <w:rsid w:val="000D0914"/>
    <w:rsid w:val="000D0999"/>
    <w:rsid w:val="000D0FE6"/>
    <w:rsid w:val="000D10FE"/>
    <w:rsid w:val="000D2CB0"/>
    <w:rsid w:val="000D305F"/>
    <w:rsid w:val="000D39F8"/>
    <w:rsid w:val="000D3EBB"/>
    <w:rsid w:val="000D4E84"/>
    <w:rsid w:val="000D50DE"/>
    <w:rsid w:val="000D5136"/>
    <w:rsid w:val="000D6DA7"/>
    <w:rsid w:val="000D72EB"/>
    <w:rsid w:val="000D734F"/>
    <w:rsid w:val="000E023F"/>
    <w:rsid w:val="000E073C"/>
    <w:rsid w:val="000E0C45"/>
    <w:rsid w:val="000E141C"/>
    <w:rsid w:val="000E1AAC"/>
    <w:rsid w:val="000E247E"/>
    <w:rsid w:val="000E2613"/>
    <w:rsid w:val="000E34BC"/>
    <w:rsid w:val="000E5A88"/>
    <w:rsid w:val="000E5AD3"/>
    <w:rsid w:val="000E6AB6"/>
    <w:rsid w:val="000F0A05"/>
    <w:rsid w:val="000F20C2"/>
    <w:rsid w:val="000F27B0"/>
    <w:rsid w:val="000F2DD6"/>
    <w:rsid w:val="000F314E"/>
    <w:rsid w:val="000F324F"/>
    <w:rsid w:val="000F3407"/>
    <w:rsid w:val="000F37AE"/>
    <w:rsid w:val="000F3DE9"/>
    <w:rsid w:val="000F72EC"/>
    <w:rsid w:val="000F76A1"/>
    <w:rsid w:val="001013DB"/>
    <w:rsid w:val="0010154B"/>
    <w:rsid w:val="00101FE5"/>
    <w:rsid w:val="0010229A"/>
    <w:rsid w:val="001022DF"/>
    <w:rsid w:val="00102C0A"/>
    <w:rsid w:val="00103932"/>
    <w:rsid w:val="00104170"/>
    <w:rsid w:val="001052F4"/>
    <w:rsid w:val="00105472"/>
    <w:rsid w:val="00105B5E"/>
    <w:rsid w:val="00105DE9"/>
    <w:rsid w:val="00107BE6"/>
    <w:rsid w:val="00107D32"/>
    <w:rsid w:val="00110583"/>
    <w:rsid w:val="001116B2"/>
    <w:rsid w:val="00112BEC"/>
    <w:rsid w:val="00112EFA"/>
    <w:rsid w:val="0011316D"/>
    <w:rsid w:val="001133B9"/>
    <w:rsid w:val="001136BC"/>
    <w:rsid w:val="00114B98"/>
    <w:rsid w:val="00116458"/>
    <w:rsid w:val="00117548"/>
    <w:rsid w:val="00123BFE"/>
    <w:rsid w:val="00123CF1"/>
    <w:rsid w:val="00126101"/>
    <w:rsid w:val="00126946"/>
    <w:rsid w:val="00127596"/>
    <w:rsid w:val="0012768E"/>
    <w:rsid w:val="00130EE0"/>
    <w:rsid w:val="00131F78"/>
    <w:rsid w:val="00132490"/>
    <w:rsid w:val="00133301"/>
    <w:rsid w:val="00135697"/>
    <w:rsid w:val="001362BA"/>
    <w:rsid w:val="00136325"/>
    <w:rsid w:val="00137B3E"/>
    <w:rsid w:val="001405E4"/>
    <w:rsid w:val="00140A0D"/>
    <w:rsid w:val="00142041"/>
    <w:rsid w:val="00142220"/>
    <w:rsid w:val="00142468"/>
    <w:rsid w:val="0014282A"/>
    <w:rsid w:val="0014298C"/>
    <w:rsid w:val="00143B0F"/>
    <w:rsid w:val="00143B5E"/>
    <w:rsid w:val="001445DF"/>
    <w:rsid w:val="00144F80"/>
    <w:rsid w:val="0014567B"/>
    <w:rsid w:val="001458AA"/>
    <w:rsid w:val="00145E61"/>
    <w:rsid w:val="0014692B"/>
    <w:rsid w:val="001517C0"/>
    <w:rsid w:val="00152314"/>
    <w:rsid w:val="00154780"/>
    <w:rsid w:val="0015716B"/>
    <w:rsid w:val="00157E3D"/>
    <w:rsid w:val="001604B9"/>
    <w:rsid w:val="001605D4"/>
    <w:rsid w:val="001606C7"/>
    <w:rsid w:val="00160DA0"/>
    <w:rsid w:val="0016121B"/>
    <w:rsid w:val="00162823"/>
    <w:rsid w:val="00163385"/>
    <w:rsid w:val="00163EBC"/>
    <w:rsid w:val="00164E80"/>
    <w:rsid w:val="0016550E"/>
    <w:rsid w:val="00166BE3"/>
    <w:rsid w:val="00166BED"/>
    <w:rsid w:val="00166C76"/>
    <w:rsid w:val="00170157"/>
    <w:rsid w:val="00170723"/>
    <w:rsid w:val="001709F9"/>
    <w:rsid w:val="00171108"/>
    <w:rsid w:val="00171463"/>
    <w:rsid w:val="0017152B"/>
    <w:rsid w:val="0017251E"/>
    <w:rsid w:val="00173110"/>
    <w:rsid w:val="0017343B"/>
    <w:rsid w:val="0017470E"/>
    <w:rsid w:val="00174AF5"/>
    <w:rsid w:val="001755A4"/>
    <w:rsid w:val="00175CE6"/>
    <w:rsid w:val="00180622"/>
    <w:rsid w:val="00181105"/>
    <w:rsid w:val="001846FD"/>
    <w:rsid w:val="00184795"/>
    <w:rsid w:val="001857AA"/>
    <w:rsid w:val="00186FF9"/>
    <w:rsid w:val="001879E7"/>
    <w:rsid w:val="00187D60"/>
    <w:rsid w:val="00191AC4"/>
    <w:rsid w:val="001929BF"/>
    <w:rsid w:val="00192C0D"/>
    <w:rsid w:val="00195A41"/>
    <w:rsid w:val="00196C2C"/>
    <w:rsid w:val="00197FD8"/>
    <w:rsid w:val="001A01FF"/>
    <w:rsid w:val="001A02D0"/>
    <w:rsid w:val="001A0D5C"/>
    <w:rsid w:val="001A1037"/>
    <w:rsid w:val="001A1E76"/>
    <w:rsid w:val="001A2769"/>
    <w:rsid w:val="001A3407"/>
    <w:rsid w:val="001A3A34"/>
    <w:rsid w:val="001A457B"/>
    <w:rsid w:val="001A56D2"/>
    <w:rsid w:val="001A65EA"/>
    <w:rsid w:val="001A7517"/>
    <w:rsid w:val="001A7B49"/>
    <w:rsid w:val="001B1D16"/>
    <w:rsid w:val="001B2EBD"/>
    <w:rsid w:val="001B3C8B"/>
    <w:rsid w:val="001B41BC"/>
    <w:rsid w:val="001B4384"/>
    <w:rsid w:val="001B4925"/>
    <w:rsid w:val="001B4B4A"/>
    <w:rsid w:val="001B571B"/>
    <w:rsid w:val="001B577D"/>
    <w:rsid w:val="001B647C"/>
    <w:rsid w:val="001B6943"/>
    <w:rsid w:val="001B69A7"/>
    <w:rsid w:val="001B6F82"/>
    <w:rsid w:val="001B7420"/>
    <w:rsid w:val="001C282A"/>
    <w:rsid w:val="001C6407"/>
    <w:rsid w:val="001C6D07"/>
    <w:rsid w:val="001C7B4A"/>
    <w:rsid w:val="001D1477"/>
    <w:rsid w:val="001D19C3"/>
    <w:rsid w:val="001D1E11"/>
    <w:rsid w:val="001D21DB"/>
    <w:rsid w:val="001D2C7C"/>
    <w:rsid w:val="001D2F93"/>
    <w:rsid w:val="001D47C5"/>
    <w:rsid w:val="001D5C76"/>
    <w:rsid w:val="001D5F99"/>
    <w:rsid w:val="001D6AC6"/>
    <w:rsid w:val="001D760C"/>
    <w:rsid w:val="001D7642"/>
    <w:rsid w:val="001D7743"/>
    <w:rsid w:val="001D78D1"/>
    <w:rsid w:val="001E0E5A"/>
    <w:rsid w:val="001E12DA"/>
    <w:rsid w:val="001E16E6"/>
    <w:rsid w:val="001E17BB"/>
    <w:rsid w:val="001E1945"/>
    <w:rsid w:val="001E1E7A"/>
    <w:rsid w:val="001E20D2"/>
    <w:rsid w:val="001E35AD"/>
    <w:rsid w:val="001E3701"/>
    <w:rsid w:val="001E62E5"/>
    <w:rsid w:val="001E734A"/>
    <w:rsid w:val="001E7688"/>
    <w:rsid w:val="001E7AD5"/>
    <w:rsid w:val="001F0B02"/>
    <w:rsid w:val="001F135A"/>
    <w:rsid w:val="001F15A9"/>
    <w:rsid w:val="001F21DD"/>
    <w:rsid w:val="001F2EF2"/>
    <w:rsid w:val="001F3D58"/>
    <w:rsid w:val="001F3FE3"/>
    <w:rsid w:val="001F4655"/>
    <w:rsid w:val="001F59F0"/>
    <w:rsid w:val="001F644E"/>
    <w:rsid w:val="001F6929"/>
    <w:rsid w:val="001F7600"/>
    <w:rsid w:val="001F797B"/>
    <w:rsid w:val="001F7A8E"/>
    <w:rsid w:val="0020026C"/>
    <w:rsid w:val="00200554"/>
    <w:rsid w:val="00201A35"/>
    <w:rsid w:val="00201D46"/>
    <w:rsid w:val="00202B90"/>
    <w:rsid w:val="002030C8"/>
    <w:rsid w:val="00203F12"/>
    <w:rsid w:val="0020422B"/>
    <w:rsid w:val="0020512A"/>
    <w:rsid w:val="00205905"/>
    <w:rsid w:val="00205D72"/>
    <w:rsid w:val="002060B9"/>
    <w:rsid w:val="002064B4"/>
    <w:rsid w:val="00206510"/>
    <w:rsid w:val="002072EB"/>
    <w:rsid w:val="00210A2B"/>
    <w:rsid w:val="002112B7"/>
    <w:rsid w:val="00211B69"/>
    <w:rsid w:val="0021481C"/>
    <w:rsid w:val="00216933"/>
    <w:rsid w:val="0021699E"/>
    <w:rsid w:val="00216BBB"/>
    <w:rsid w:val="00217091"/>
    <w:rsid w:val="00217A9E"/>
    <w:rsid w:val="00220773"/>
    <w:rsid w:val="0022096D"/>
    <w:rsid w:val="00220EF5"/>
    <w:rsid w:val="00221931"/>
    <w:rsid w:val="002223AC"/>
    <w:rsid w:val="00224319"/>
    <w:rsid w:val="0022595A"/>
    <w:rsid w:val="00227A28"/>
    <w:rsid w:val="00227E89"/>
    <w:rsid w:val="0023076E"/>
    <w:rsid w:val="00230E1F"/>
    <w:rsid w:val="00231184"/>
    <w:rsid w:val="00231249"/>
    <w:rsid w:val="002319C5"/>
    <w:rsid w:val="00231C87"/>
    <w:rsid w:val="00232237"/>
    <w:rsid w:val="00232730"/>
    <w:rsid w:val="0023370A"/>
    <w:rsid w:val="00233962"/>
    <w:rsid w:val="00233F36"/>
    <w:rsid w:val="002342C4"/>
    <w:rsid w:val="00234479"/>
    <w:rsid w:val="00236329"/>
    <w:rsid w:val="00236544"/>
    <w:rsid w:val="00237B88"/>
    <w:rsid w:val="00242ED2"/>
    <w:rsid w:val="00242F4F"/>
    <w:rsid w:val="002432CB"/>
    <w:rsid w:val="00243A08"/>
    <w:rsid w:val="0024437D"/>
    <w:rsid w:val="00244D2D"/>
    <w:rsid w:val="00245155"/>
    <w:rsid w:val="00245489"/>
    <w:rsid w:val="00245AD1"/>
    <w:rsid w:val="002464C7"/>
    <w:rsid w:val="00246900"/>
    <w:rsid w:val="00246D32"/>
    <w:rsid w:val="002478D1"/>
    <w:rsid w:val="0025005D"/>
    <w:rsid w:val="002529BF"/>
    <w:rsid w:val="002542F5"/>
    <w:rsid w:val="00255A06"/>
    <w:rsid w:val="0025657B"/>
    <w:rsid w:val="002576BB"/>
    <w:rsid w:val="002621C3"/>
    <w:rsid w:val="00262ACE"/>
    <w:rsid w:val="00263442"/>
    <w:rsid w:val="00263F75"/>
    <w:rsid w:val="00264989"/>
    <w:rsid w:val="0026593E"/>
    <w:rsid w:val="00265A12"/>
    <w:rsid w:val="00267178"/>
    <w:rsid w:val="00267229"/>
    <w:rsid w:val="002702A4"/>
    <w:rsid w:val="00270DC7"/>
    <w:rsid w:val="00271A4E"/>
    <w:rsid w:val="002746D6"/>
    <w:rsid w:val="00274BA6"/>
    <w:rsid w:val="00275497"/>
    <w:rsid w:val="002774E1"/>
    <w:rsid w:val="00281A08"/>
    <w:rsid w:val="00282CFC"/>
    <w:rsid w:val="00283B7F"/>
    <w:rsid w:val="00283E5B"/>
    <w:rsid w:val="00284869"/>
    <w:rsid w:val="00284977"/>
    <w:rsid w:val="002849D6"/>
    <w:rsid w:val="00285514"/>
    <w:rsid w:val="00286F8F"/>
    <w:rsid w:val="00287E5D"/>
    <w:rsid w:val="0029020C"/>
    <w:rsid w:val="00290F59"/>
    <w:rsid w:val="002915F5"/>
    <w:rsid w:val="00291E65"/>
    <w:rsid w:val="002921CA"/>
    <w:rsid w:val="002931C0"/>
    <w:rsid w:val="002933EF"/>
    <w:rsid w:val="00293ADF"/>
    <w:rsid w:val="0029424D"/>
    <w:rsid w:val="002963A8"/>
    <w:rsid w:val="00297829"/>
    <w:rsid w:val="002A0284"/>
    <w:rsid w:val="002A0A62"/>
    <w:rsid w:val="002A0D79"/>
    <w:rsid w:val="002A210B"/>
    <w:rsid w:val="002A423D"/>
    <w:rsid w:val="002A45EF"/>
    <w:rsid w:val="002A4744"/>
    <w:rsid w:val="002A56CA"/>
    <w:rsid w:val="002A5F88"/>
    <w:rsid w:val="002A612F"/>
    <w:rsid w:val="002A7721"/>
    <w:rsid w:val="002B0F07"/>
    <w:rsid w:val="002B1854"/>
    <w:rsid w:val="002B295F"/>
    <w:rsid w:val="002B4A5E"/>
    <w:rsid w:val="002B4D9C"/>
    <w:rsid w:val="002B5BCB"/>
    <w:rsid w:val="002B6013"/>
    <w:rsid w:val="002B6A69"/>
    <w:rsid w:val="002B6C91"/>
    <w:rsid w:val="002B7183"/>
    <w:rsid w:val="002B7D38"/>
    <w:rsid w:val="002C0507"/>
    <w:rsid w:val="002C0F2A"/>
    <w:rsid w:val="002C159B"/>
    <w:rsid w:val="002C1A07"/>
    <w:rsid w:val="002C27C2"/>
    <w:rsid w:val="002C2FDD"/>
    <w:rsid w:val="002C338D"/>
    <w:rsid w:val="002C3BFD"/>
    <w:rsid w:val="002C3EF0"/>
    <w:rsid w:val="002C4416"/>
    <w:rsid w:val="002C4C62"/>
    <w:rsid w:val="002C5BAE"/>
    <w:rsid w:val="002C6C89"/>
    <w:rsid w:val="002C6CD2"/>
    <w:rsid w:val="002C6D0C"/>
    <w:rsid w:val="002D1F30"/>
    <w:rsid w:val="002D2F53"/>
    <w:rsid w:val="002D3220"/>
    <w:rsid w:val="002D3705"/>
    <w:rsid w:val="002D4D92"/>
    <w:rsid w:val="002D57DB"/>
    <w:rsid w:val="002D604D"/>
    <w:rsid w:val="002D6815"/>
    <w:rsid w:val="002D6E87"/>
    <w:rsid w:val="002D70D3"/>
    <w:rsid w:val="002E1BE4"/>
    <w:rsid w:val="002E204C"/>
    <w:rsid w:val="002E22E5"/>
    <w:rsid w:val="002E28BB"/>
    <w:rsid w:val="002E2B76"/>
    <w:rsid w:val="002E2F35"/>
    <w:rsid w:val="002E3813"/>
    <w:rsid w:val="002E413B"/>
    <w:rsid w:val="002E4F28"/>
    <w:rsid w:val="002E54D0"/>
    <w:rsid w:val="002E552D"/>
    <w:rsid w:val="002E5EA6"/>
    <w:rsid w:val="002E62D5"/>
    <w:rsid w:val="002E67A8"/>
    <w:rsid w:val="002E72D6"/>
    <w:rsid w:val="002F00C6"/>
    <w:rsid w:val="002F0310"/>
    <w:rsid w:val="002F060F"/>
    <w:rsid w:val="002F06B7"/>
    <w:rsid w:val="002F0CD3"/>
    <w:rsid w:val="002F1BA4"/>
    <w:rsid w:val="002F2375"/>
    <w:rsid w:val="002F258C"/>
    <w:rsid w:val="002F29BE"/>
    <w:rsid w:val="002F3286"/>
    <w:rsid w:val="002F339A"/>
    <w:rsid w:val="002F3B5F"/>
    <w:rsid w:val="002F3F5C"/>
    <w:rsid w:val="002F41B2"/>
    <w:rsid w:val="002F4CBE"/>
    <w:rsid w:val="002F5D08"/>
    <w:rsid w:val="002F6020"/>
    <w:rsid w:val="002F61AC"/>
    <w:rsid w:val="0030069F"/>
    <w:rsid w:val="00300A0D"/>
    <w:rsid w:val="00301607"/>
    <w:rsid w:val="003031B5"/>
    <w:rsid w:val="00303F27"/>
    <w:rsid w:val="00304C42"/>
    <w:rsid w:val="00304F6B"/>
    <w:rsid w:val="0030567A"/>
    <w:rsid w:val="00305AB8"/>
    <w:rsid w:val="00307364"/>
    <w:rsid w:val="003108BF"/>
    <w:rsid w:val="003109FD"/>
    <w:rsid w:val="00311774"/>
    <w:rsid w:val="00311A7F"/>
    <w:rsid w:val="00311C79"/>
    <w:rsid w:val="00312E29"/>
    <w:rsid w:val="00312F6A"/>
    <w:rsid w:val="00313431"/>
    <w:rsid w:val="00313950"/>
    <w:rsid w:val="00314811"/>
    <w:rsid w:val="00314A7E"/>
    <w:rsid w:val="00314C75"/>
    <w:rsid w:val="00315057"/>
    <w:rsid w:val="00315A8F"/>
    <w:rsid w:val="00317035"/>
    <w:rsid w:val="003176F8"/>
    <w:rsid w:val="003203C7"/>
    <w:rsid w:val="00320F8B"/>
    <w:rsid w:val="0032121A"/>
    <w:rsid w:val="00321E47"/>
    <w:rsid w:val="00321FE4"/>
    <w:rsid w:val="0032372C"/>
    <w:rsid w:val="00324485"/>
    <w:rsid w:val="00324BBB"/>
    <w:rsid w:val="0032674B"/>
    <w:rsid w:val="00327775"/>
    <w:rsid w:val="00327B65"/>
    <w:rsid w:val="00327E92"/>
    <w:rsid w:val="0033134E"/>
    <w:rsid w:val="00332107"/>
    <w:rsid w:val="00332BF9"/>
    <w:rsid w:val="00332BFB"/>
    <w:rsid w:val="0033341D"/>
    <w:rsid w:val="00333B1B"/>
    <w:rsid w:val="00334692"/>
    <w:rsid w:val="00335913"/>
    <w:rsid w:val="00336A0D"/>
    <w:rsid w:val="00337A9E"/>
    <w:rsid w:val="00337C83"/>
    <w:rsid w:val="00341061"/>
    <w:rsid w:val="00342EDD"/>
    <w:rsid w:val="00344FBF"/>
    <w:rsid w:val="0034540F"/>
    <w:rsid w:val="003459F1"/>
    <w:rsid w:val="00346580"/>
    <w:rsid w:val="003468D5"/>
    <w:rsid w:val="00346DC8"/>
    <w:rsid w:val="00347949"/>
    <w:rsid w:val="00347952"/>
    <w:rsid w:val="0035075F"/>
    <w:rsid w:val="00350D66"/>
    <w:rsid w:val="00351129"/>
    <w:rsid w:val="00352ECA"/>
    <w:rsid w:val="003530FC"/>
    <w:rsid w:val="00353C3F"/>
    <w:rsid w:val="00353F1D"/>
    <w:rsid w:val="003547C8"/>
    <w:rsid w:val="00354AD2"/>
    <w:rsid w:val="003553D2"/>
    <w:rsid w:val="00355616"/>
    <w:rsid w:val="00355B16"/>
    <w:rsid w:val="0035629F"/>
    <w:rsid w:val="003579CF"/>
    <w:rsid w:val="003602EB"/>
    <w:rsid w:val="00360943"/>
    <w:rsid w:val="00360AAE"/>
    <w:rsid w:val="0036118E"/>
    <w:rsid w:val="0036299E"/>
    <w:rsid w:val="003633FD"/>
    <w:rsid w:val="00363E63"/>
    <w:rsid w:val="00364E32"/>
    <w:rsid w:val="003658AF"/>
    <w:rsid w:val="003671F3"/>
    <w:rsid w:val="00367653"/>
    <w:rsid w:val="0037075F"/>
    <w:rsid w:val="00370BB1"/>
    <w:rsid w:val="0037180B"/>
    <w:rsid w:val="00372607"/>
    <w:rsid w:val="00373A6E"/>
    <w:rsid w:val="00373E72"/>
    <w:rsid w:val="00375925"/>
    <w:rsid w:val="0037643A"/>
    <w:rsid w:val="0037711E"/>
    <w:rsid w:val="003778AF"/>
    <w:rsid w:val="00377F5A"/>
    <w:rsid w:val="003800FD"/>
    <w:rsid w:val="00380818"/>
    <w:rsid w:val="0038101F"/>
    <w:rsid w:val="003812AB"/>
    <w:rsid w:val="00381C7D"/>
    <w:rsid w:val="0038238C"/>
    <w:rsid w:val="003827CC"/>
    <w:rsid w:val="003839A6"/>
    <w:rsid w:val="00383E48"/>
    <w:rsid w:val="00384569"/>
    <w:rsid w:val="003853C5"/>
    <w:rsid w:val="003859F1"/>
    <w:rsid w:val="003901A0"/>
    <w:rsid w:val="003905F3"/>
    <w:rsid w:val="00390BB2"/>
    <w:rsid w:val="00392601"/>
    <w:rsid w:val="00392C59"/>
    <w:rsid w:val="00393D3D"/>
    <w:rsid w:val="003943FC"/>
    <w:rsid w:val="003949A3"/>
    <w:rsid w:val="0039569D"/>
    <w:rsid w:val="003957F9"/>
    <w:rsid w:val="00395D29"/>
    <w:rsid w:val="00397142"/>
    <w:rsid w:val="00397C69"/>
    <w:rsid w:val="003A185E"/>
    <w:rsid w:val="003A22C0"/>
    <w:rsid w:val="003A26E4"/>
    <w:rsid w:val="003A2A10"/>
    <w:rsid w:val="003A319F"/>
    <w:rsid w:val="003A35E0"/>
    <w:rsid w:val="003A405E"/>
    <w:rsid w:val="003A4B43"/>
    <w:rsid w:val="003A6301"/>
    <w:rsid w:val="003A6B2A"/>
    <w:rsid w:val="003B12B1"/>
    <w:rsid w:val="003B1520"/>
    <w:rsid w:val="003B18A7"/>
    <w:rsid w:val="003B20E5"/>
    <w:rsid w:val="003B3BA8"/>
    <w:rsid w:val="003B3CDE"/>
    <w:rsid w:val="003B419F"/>
    <w:rsid w:val="003B4F9B"/>
    <w:rsid w:val="003B5B5E"/>
    <w:rsid w:val="003B5F34"/>
    <w:rsid w:val="003C087B"/>
    <w:rsid w:val="003C0F27"/>
    <w:rsid w:val="003C1D8D"/>
    <w:rsid w:val="003C242E"/>
    <w:rsid w:val="003C27B4"/>
    <w:rsid w:val="003C293C"/>
    <w:rsid w:val="003C413B"/>
    <w:rsid w:val="003C41F7"/>
    <w:rsid w:val="003C585E"/>
    <w:rsid w:val="003C5BDA"/>
    <w:rsid w:val="003C71F8"/>
    <w:rsid w:val="003C7A23"/>
    <w:rsid w:val="003C7E9B"/>
    <w:rsid w:val="003D0352"/>
    <w:rsid w:val="003D073A"/>
    <w:rsid w:val="003D1113"/>
    <w:rsid w:val="003D1130"/>
    <w:rsid w:val="003D1169"/>
    <w:rsid w:val="003D133F"/>
    <w:rsid w:val="003D158B"/>
    <w:rsid w:val="003D3732"/>
    <w:rsid w:val="003D39A1"/>
    <w:rsid w:val="003D47B9"/>
    <w:rsid w:val="003D4871"/>
    <w:rsid w:val="003D4B84"/>
    <w:rsid w:val="003D5FD9"/>
    <w:rsid w:val="003D697A"/>
    <w:rsid w:val="003D7988"/>
    <w:rsid w:val="003E123C"/>
    <w:rsid w:val="003E12E1"/>
    <w:rsid w:val="003E1A95"/>
    <w:rsid w:val="003E1C2C"/>
    <w:rsid w:val="003E27C2"/>
    <w:rsid w:val="003E2B76"/>
    <w:rsid w:val="003E3327"/>
    <w:rsid w:val="003E3CF3"/>
    <w:rsid w:val="003E430A"/>
    <w:rsid w:val="003E5568"/>
    <w:rsid w:val="003E692B"/>
    <w:rsid w:val="003E7F5F"/>
    <w:rsid w:val="003F135A"/>
    <w:rsid w:val="003F1D43"/>
    <w:rsid w:val="003F21AE"/>
    <w:rsid w:val="003F2345"/>
    <w:rsid w:val="003F2C01"/>
    <w:rsid w:val="003F30C5"/>
    <w:rsid w:val="003F3681"/>
    <w:rsid w:val="003F6274"/>
    <w:rsid w:val="00400FC3"/>
    <w:rsid w:val="00401F99"/>
    <w:rsid w:val="00406E30"/>
    <w:rsid w:val="00410CFD"/>
    <w:rsid w:val="004111CB"/>
    <w:rsid w:val="00411DE5"/>
    <w:rsid w:val="00412480"/>
    <w:rsid w:val="004124EB"/>
    <w:rsid w:val="00412834"/>
    <w:rsid w:val="00412CC6"/>
    <w:rsid w:val="00412EB8"/>
    <w:rsid w:val="00412FAA"/>
    <w:rsid w:val="004135CE"/>
    <w:rsid w:val="004143AC"/>
    <w:rsid w:val="0041455A"/>
    <w:rsid w:val="00415499"/>
    <w:rsid w:val="0041557D"/>
    <w:rsid w:val="004164D9"/>
    <w:rsid w:val="004179E2"/>
    <w:rsid w:val="00420239"/>
    <w:rsid w:val="004217E3"/>
    <w:rsid w:val="004242E1"/>
    <w:rsid w:val="004246E4"/>
    <w:rsid w:val="00424798"/>
    <w:rsid w:val="00424E99"/>
    <w:rsid w:val="00425B4A"/>
    <w:rsid w:val="00426C97"/>
    <w:rsid w:val="00427354"/>
    <w:rsid w:val="00430851"/>
    <w:rsid w:val="00430A7D"/>
    <w:rsid w:val="00430A9C"/>
    <w:rsid w:val="00430D1C"/>
    <w:rsid w:val="00432433"/>
    <w:rsid w:val="004326EF"/>
    <w:rsid w:val="004330A3"/>
    <w:rsid w:val="00433D53"/>
    <w:rsid w:val="00434A31"/>
    <w:rsid w:val="00435DC2"/>
    <w:rsid w:val="00435FF1"/>
    <w:rsid w:val="00436071"/>
    <w:rsid w:val="0043676F"/>
    <w:rsid w:val="00437408"/>
    <w:rsid w:val="00437646"/>
    <w:rsid w:val="00437B15"/>
    <w:rsid w:val="00437DFF"/>
    <w:rsid w:val="00437E40"/>
    <w:rsid w:val="00440C8D"/>
    <w:rsid w:val="00440D32"/>
    <w:rsid w:val="00441AFD"/>
    <w:rsid w:val="00442BBD"/>
    <w:rsid w:val="004432BF"/>
    <w:rsid w:val="004435B8"/>
    <w:rsid w:val="004450EF"/>
    <w:rsid w:val="00445FEE"/>
    <w:rsid w:val="00446997"/>
    <w:rsid w:val="00447185"/>
    <w:rsid w:val="00447BF0"/>
    <w:rsid w:val="00450487"/>
    <w:rsid w:val="00451187"/>
    <w:rsid w:val="0045123D"/>
    <w:rsid w:val="004518AF"/>
    <w:rsid w:val="00451D96"/>
    <w:rsid w:val="00452127"/>
    <w:rsid w:val="00452376"/>
    <w:rsid w:val="00453222"/>
    <w:rsid w:val="0045363F"/>
    <w:rsid w:val="0045403E"/>
    <w:rsid w:val="0045415A"/>
    <w:rsid w:val="004542A7"/>
    <w:rsid w:val="00454BA5"/>
    <w:rsid w:val="004552CD"/>
    <w:rsid w:val="004563E8"/>
    <w:rsid w:val="00456605"/>
    <w:rsid w:val="00457449"/>
    <w:rsid w:val="00457FBF"/>
    <w:rsid w:val="00461BDA"/>
    <w:rsid w:val="00461E25"/>
    <w:rsid w:val="00463BE3"/>
    <w:rsid w:val="00464102"/>
    <w:rsid w:val="0046498D"/>
    <w:rsid w:val="00464ACA"/>
    <w:rsid w:val="00464CCB"/>
    <w:rsid w:val="004651AF"/>
    <w:rsid w:val="0046630A"/>
    <w:rsid w:val="004669CE"/>
    <w:rsid w:val="00467A8F"/>
    <w:rsid w:val="00467C65"/>
    <w:rsid w:val="00467FC0"/>
    <w:rsid w:val="004706F1"/>
    <w:rsid w:val="004709E7"/>
    <w:rsid w:val="00470B9B"/>
    <w:rsid w:val="00472343"/>
    <w:rsid w:val="00473203"/>
    <w:rsid w:val="00473331"/>
    <w:rsid w:val="00473D27"/>
    <w:rsid w:val="0047499F"/>
    <w:rsid w:val="00475B30"/>
    <w:rsid w:val="00476059"/>
    <w:rsid w:val="00476596"/>
    <w:rsid w:val="0048021D"/>
    <w:rsid w:val="004802B8"/>
    <w:rsid w:val="004809AB"/>
    <w:rsid w:val="0048149D"/>
    <w:rsid w:val="00481913"/>
    <w:rsid w:val="004819DC"/>
    <w:rsid w:val="0048202A"/>
    <w:rsid w:val="004834D8"/>
    <w:rsid w:val="004835B7"/>
    <w:rsid w:val="004839E7"/>
    <w:rsid w:val="00485165"/>
    <w:rsid w:val="00485A4F"/>
    <w:rsid w:val="00486D61"/>
    <w:rsid w:val="00486F85"/>
    <w:rsid w:val="0049022F"/>
    <w:rsid w:val="00491108"/>
    <w:rsid w:val="004922F4"/>
    <w:rsid w:val="00492388"/>
    <w:rsid w:val="00492BAF"/>
    <w:rsid w:val="00493E8C"/>
    <w:rsid w:val="00494BFB"/>
    <w:rsid w:val="00494C04"/>
    <w:rsid w:val="0049520E"/>
    <w:rsid w:val="004954F5"/>
    <w:rsid w:val="0049615E"/>
    <w:rsid w:val="004965A0"/>
    <w:rsid w:val="00496BBC"/>
    <w:rsid w:val="004A00F7"/>
    <w:rsid w:val="004A110D"/>
    <w:rsid w:val="004A1221"/>
    <w:rsid w:val="004A1CA0"/>
    <w:rsid w:val="004A1F92"/>
    <w:rsid w:val="004A2254"/>
    <w:rsid w:val="004A24D1"/>
    <w:rsid w:val="004A41D9"/>
    <w:rsid w:val="004A4A64"/>
    <w:rsid w:val="004A4EB1"/>
    <w:rsid w:val="004A5166"/>
    <w:rsid w:val="004A54BE"/>
    <w:rsid w:val="004A6462"/>
    <w:rsid w:val="004A7DDE"/>
    <w:rsid w:val="004B0EB5"/>
    <w:rsid w:val="004B0FE2"/>
    <w:rsid w:val="004B2893"/>
    <w:rsid w:val="004B3099"/>
    <w:rsid w:val="004B3961"/>
    <w:rsid w:val="004B59A1"/>
    <w:rsid w:val="004B6744"/>
    <w:rsid w:val="004B6849"/>
    <w:rsid w:val="004B7808"/>
    <w:rsid w:val="004C0590"/>
    <w:rsid w:val="004C0616"/>
    <w:rsid w:val="004C2276"/>
    <w:rsid w:val="004C2879"/>
    <w:rsid w:val="004C32A9"/>
    <w:rsid w:val="004C3F4B"/>
    <w:rsid w:val="004C465C"/>
    <w:rsid w:val="004C4E16"/>
    <w:rsid w:val="004C6D5D"/>
    <w:rsid w:val="004C77E0"/>
    <w:rsid w:val="004D094E"/>
    <w:rsid w:val="004D0F30"/>
    <w:rsid w:val="004D1588"/>
    <w:rsid w:val="004D17C9"/>
    <w:rsid w:val="004D18E9"/>
    <w:rsid w:val="004D1F2F"/>
    <w:rsid w:val="004D4A71"/>
    <w:rsid w:val="004D6758"/>
    <w:rsid w:val="004D7DE6"/>
    <w:rsid w:val="004E0CD2"/>
    <w:rsid w:val="004E177B"/>
    <w:rsid w:val="004E4658"/>
    <w:rsid w:val="004E46F8"/>
    <w:rsid w:val="004E528D"/>
    <w:rsid w:val="004E5486"/>
    <w:rsid w:val="004E7B80"/>
    <w:rsid w:val="004F069D"/>
    <w:rsid w:val="004F09FE"/>
    <w:rsid w:val="004F15C7"/>
    <w:rsid w:val="004F33E3"/>
    <w:rsid w:val="004F3B47"/>
    <w:rsid w:val="004F3BDE"/>
    <w:rsid w:val="004F3D58"/>
    <w:rsid w:val="004F416D"/>
    <w:rsid w:val="004F4681"/>
    <w:rsid w:val="004F46D0"/>
    <w:rsid w:val="004F4F73"/>
    <w:rsid w:val="004F4FA2"/>
    <w:rsid w:val="004F6C42"/>
    <w:rsid w:val="004F77AE"/>
    <w:rsid w:val="00500619"/>
    <w:rsid w:val="00500D31"/>
    <w:rsid w:val="005012DC"/>
    <w:rsid w:val="0050135F"/>
    <w:rsid w:val="005016FF"/>
    <w:rsid w:val="00501C90"/>
    <w:rsid w:val="00501DB7"/>
    <w:rsid w:val="00503566"/>
    <w:rsid w:val="00503640"/>
    <w:rsid w:val="00503C39"/>
    <w:rsid w:val="005048BB"/>
    <w:rsid w:val="005048FE"/>
    <w:rsid w:val="00504976"/>
    <w:rsid w:val="00505481"/>
    <w:rsid w:val="00507D05"/>
    <w:rsid w:val="00510A5A"/>
    <w:rsid w:val="005110A2"/>
    <w:rsid w:val="00513588"/>
    <w:rsid w:val="005142EC"/>
    <w:rsid w:val="00514532"/>
    <w:rsid w:val="005148B1"/>
    <w:rsid w:val="00515B84"/>
    <w:rsid w:val="0051641B"/>
    <w:rsid w:val="00516589"/>
    <w:rsid w:val="00516A8C"/>
    <w:rsid w:val="00516D45"/>
    <w:rsid w:val="00516E2F"/>
    <w:rsid w:val="0051706F"/>
    <w:rsid w:val="00517451"/>
    <w:rsid w:val="00517B51"/>
    <w:rsid w:val="005204C2"/>
    <w:rsid w:val="00521302"/>
    <w:rsid w:val="005215E5"/>
    <w:rsid w:val="00521CAD"/>
    <w:rsid w:val="0052242C"/>
    <w:rsid w:val="00522E02"/>
    <w:rsid w:val="00523661"/>
    <w:rsid w:val="00523739"/>
    <w:rsid w:val="00523B0F"/>
    <w:rsid w:val="00524784"/>
    <w:rsid w:val="00524A4F"/>
    <w:rsid w:val="00525F9B"/>
    <w:rsid w:val="0052725C"/>
    <w:rsid w:val="00527342"/>
    <w:rsid w:val="00527667"/>
    <w:rsid w:val="0052767C"/>
    <w:rsid w:val="00530814"/>
    <w:rsid w:val="00531CFF"/>
    <w:rsid w:val="00531F59"/>
    <w:rsid w:val="0053262F"/>
    <w:rsid w:val="005326BC"/>
    <w:rsid w:val="00532E64"/>
    <w:rsid w:val="005330F6"/>
    <w:rsid w:val="00533B0B"/>
    <w:rsid w:val="00534B94"/>
    <w:rsid w:val="005379C5"/>
    <w:rsid w:val="00537AA3"/>
    <w:rsid w:val="00537B0C"/>
    <w:rsid w:val="00537F33"/>
    <w:rsid w:val="00540C56"/>
    <w:rsid w:val="00540DFF"/>
    <w:rsid w:val="00541BD4"/>
    <w:rsid w:val="00541DD2"/>
    <w:rsid w:val="005426B7"/>
    <w:rsid w:val="00542EE9"/>
    <w:rsid w:val="005439C2"/>
    <w:rsid w:val="00543A32"/>
    <w:rsid w:val="00543BA5"/>
    <w:rsid w:val="00544192"/>
    <w:rsid w:val="00544375"/>
    <w:rsid w:val="00544553"/>
    <w:rsid w:val="00544DEC"/>
    <w:rsid w:val="005450C2"/>
    <w:rsid w:val="00545A26"/>
    <w:rsid w:val="0054637A"/>
    <w:rsid w:val="005464AD"/>
    <w:rsid w:val="005467A0"/>
    <w:rsid w:val="00547122"/>
    <w:rsid w:val="005475ED"/>
    <w:rsid w:val="005503FE"/>
    <w:rsid w:val="00550B95"/>
    <w:rsid w:val="00551100"/>
    <w:rsid w:val="005525BF"/>
    <w:rsid w:val="005531FE"/>
    <w:rsid w:val="00553A31"/>
    <w:rsid w:val="00553BF2"/>
    <w:rsid w:val="0055687F"/>
    <w:rsid w:val="00556A9B"/>
    <w:rsid w:val="00557134"/>
    <w:rsid w:val="005577AD"/>
    <w:rsid w:val="005577D4"/>
    <w:rsid w:val="0056004E"/>
    <w:rsid w:val="005603F6"/>
    <w:rsid w:val="005628B0"/>
    <w:rsid w:val="00563AFA"/>
    <w:rsid w:val="00565E94"/>
    <w:rsid w:val="0056601B"/>
    <w:rsid w:val="00566732"/>
    <w:rsid w:val="00566827"/>
    <w:rsid w:val="005669C6"/>
    <w:rsid w:val="005675A1"/>
    <w:rsid w:val="00567811"/>
    <w:rsid w:val="00567CD4"/>
    <w:rsid w:val="00567F7F"/>
    <w:rsid w:val="005701E1"/>
    <w:rsid w:val="005712BE"/>
    <w:rsid w:val="00571BBA"/>
    <w:rsid w:val="00572735"/>
    <w:rsid w:val="00572F3A"/>
    <w:rsid w:val="0057441F"/>
    <w:rsid w:val="00574A33"/>
    <w:rsid w:val="005753B9"/>
    <w:rsid w:val="00575C30"/>
    <w:rsid w:val="005761A7"/>
    <w:rsid w:val="005774EA"/>
    <w:rsid w:val="00577618"/>
    <w:rsid w:val="00577800"/>
    <w:rsid w:val="00577BD2"/>
    <w:rsid w:val="005809C7"/>
    <w:rsid w:val="00580C21"/>
    <w:rsid w:val="00581318"/>
    <w:rsid w:val="005827CD"/>
    <w:rsid w:val="00582918"/>
    <w:rsid w:val="00582C34"/>
    <w:rsid w:val="00582C65"/>
    <w:rsid w:val="00582E2B"/>
    <w:rsid w:val="00583592"/>
    <w:rsid w:val="0058423F"/>
    <w:rsid w:val="00584DC8"/>
    <w:rsid w:val="005852C8"/>
    <w:rsid w:val="005859F8"/>
    <w:rsid w:val="0058699A"/>
    <w:rsid w:val="00587112"/>
    <w:rsid w:val="0058724E"/>
    <w:rsid w:val="005872E2"/>
    <w:rsid w:val="00587459"/>
    <w:rsid w:val="00587CD4"/>
    <w:rsid w:val="00587CD5"/>
    <w:rsid w:val="005909AD"/>
    <w:rsid w:val="00591310"/>
    <w:rsid w:val="00591F01"/>
    <w:rsid w:val="00593764"/>
    <w:rsid w:val="00593E8E"/>
    <w:rsid w:val="00595134"/>
    <w:rsid w:val="00595DF7"/>
    <w:rsid w:val="00596870"/>
    <w:rsid w:val="005970E5"/>
    <w:rsid w:val="005978CE"/>
    <w:rsid w:val="005978D8"/>
    <w:rsid w:val="00597A0A"/>
    <w:rsid w:val="00597EBC"/>
    <w:rsid w:val="005A04F1"/>
    <w:rsid w:val="005A0681"/>
    <w:rsid w:val="005A12DD"/>
    <w:rsid w:val="005A1808"/>
    <w:rsid w:val="005A1EB6"/>
    <w:rsid w:val="005A2817"/>
    <w:rsid w:val="005A29FC"/>
    <w:rsid w:val="005A3C48"/>
    <w:rsid w:val="005A3F29"/>
    <w:rsid w:val="005A4589"/>
    <w:rsid w:val="005A45E7"/>
    <w:rsid w:val="005A547D"/>
    <w:rsid w:val="005A55AA"/>
    <w:rsid w:val="005A575B"/>
    <w:rsid w:val="005A5EAC"/>
    <w:rsid w:val="005A6B67"/>
    <w:rsid w:val="005A6D3C"/>
    <w:rsid w:val="005A6DF0"/>
    <w:rsid w:val="005B099F"/>
    <w:rsid w:val="005B0A2B"/>
    <w:rsid w:val="005B420B"/>
    <w:rsid w:val="005B44D4"/>
    <w:rsid w:val="005B4EF2"/>
    <w:rsid w:val="005B5A74"/>
    <w:rsid w:val="005B6374"/>
    <w:rsid w:val="005B779C"/>
    <w:rsid w:val="005C0373"/>
    <w:rsid w:val="005C097E"/>
    <w:rsid w:val="005C0B62"/>
    <w:rsid w:val="005C1304"/>
    <w:rsid w:val="005C326A"/>
    <w:rsid w:val="005C3436"/>
    <w:rsid w:val="005C436E"/>
    <w:rsid w:val="005C445F"/>
    <w:rsid w:val="005C4640"/>
    <w:rsid w:val="005C4B35"/>
    <w:rsid w:val="005C68EF"/>
    <w:rsid w:val="005D0334"/>
    <w:rsid w:val="005D282C"/>
    <w:rsid w:val="005D2ACF"/>
    <w:rsid w:val="005D2E98"/>
    <w:rsid w:val="005D3444"/>
    <w:rsid w:val="005D4732"/>
    <w:rsid w:val="005D4F1F"/>
    <w:rsid w:val="005D59AF"/>
    <w:rsid w:val="005D7985"/>
    <w:rsid w:val="005E050C"/>
    <w:rsid w:val="005E0515"/>
    <w:rsid w:val="005E0587"/>
    <w:rsid w:val="005E281E"/>
    <w:rsid w:val="005E4376"/>
    <w:rsid w:val="005E57B3"/>
    <w:rsid w:val="005E5CD7"/>
    <w:rsid w:val="005E5F5B"/>
    <w:rsid w:val="005E7B48"/>
    <w:rsid w:val="005F160F"/>
    <w:rsid w:val="005F1B88"/>
    <w:rsid w:val="005F1C11"/>
    <w:rsid w:val="005F1E40"/>
    <w:rsid w:val="005F26CB"/>
    <w:rsid w:val="005F3327"/>
    <w:rsid w:val="005F3859"/>
    <w:rsid w:val="005F39F7"/>
    <w:rsid w:val="005F6912"/>
    <w:rsid w:val="005F7245"/>
    <w:rsid w:val="005F73D2"/>
    <w:rsid w:val="006038AF"/>
    <w:rsid w:val="00603F49"/>
    <w:rsid w:val="00605E3C"/>
    <w:rsid w:val="00605F34"/>
    <w:rsid w:val="006060C6"/>
    <w:rsid w:val="006065C1"/>
    <w:rsid w:val="0061026A"/>
    <w:rsid w:val="006102CE"/>
    <w:rsid w:val="0061239A"/>
    <w:rsid w:val="006126AC"/>
    <w:rsid w:val="0061325F"/>
    <w:rsid w:val="00613DB8"/>
    <w:rsid w:val="00614703"/>
    <w:rsid w:val="006158DF"/>
    <w:rsid w:val="0061652A"/>
    <w:rsid w:val="006169FA"/>
    <w:rsid w:val="00616CF8"/>
    <w:rsid w:val="006179C7"/>
    <w:rsid w:val="0062005F"/>
    <w:rsid w:val="006206C2"/>
    <w:rsid w:val="00620974"/>
    <w:rsid w:val="00620C77"/>
    <w:rsid w:val="00621734"/>
    <w:rsid w:val="0062256D"/>
    <w:rsid w:val="00622EF9"/>
    <w:rsid w:val="0062312A"/>
    <w:rsid w:val="006244B3"/>
    <w:rsid w:val="00624C3B"/>
    <w:rsid w:val="00624D3D"/>
    <w:rsid w:val="00624F16"/>
    <w:rsid w:val="006258F7"/>
    <w:rsid w:val="00625F32"/>
    <w:rsid w:val="00625F71"/>
    <w:rsid w:val="00626991"/>
    <w:rsid w:val="00626E97"/>
    <w:rsid w:val="00627323"/>
    <w:rsid w:val="00627FB0"/>
    <w:rsid w:val="0063112F"/>
    <w:rsid w:val="0063172F"/>
    <w:rsid w:val="0063250B"/>
    <w:rsid w:val="00632935"/>
    <w:rsid w:val="006329F6"/>
    <w:rsid w:val="006338A3"/>
    <w:rsid w:val="00633F60"/>
    <w:rsid w:val="00634311"/>
    <w:rsid w:val="006349FA"/>
    <w:rsid w:val="00634EF6"/>
    <w:rsid w:val="00636196"/>
    <w:rsid w:val="00636329"/>
    <w:rsid w:val="00637041"/>
    <w:rsid w:val="00640E78"/>
    <w:rsid w:val="00640FFD"/>
    <w:rsid w:val="00641C01"/>
    <w:rsid w:val="00641DB0"/>
    <w:rsid w:val="00641F26"/>
    <w:rsid w:val="00642F67"/>
    <w:rsid w:val="006430A1"/>
    <w:rsid w:val="00644B50"/>
    <w:rsid w:val="00645516"/>
    <w:rsid w:val="0064565D"/>
    <w:rsid w:val="00646044"/>
    <w:rsid w:val="0064635D"/>
    <w:rsid w:val="00646EDF"/>
    <w:rsid w:val="0064766A"/>
    <w:rsid w:val="00647FF4"/>
    <w:rsid w:val="006500B0"/>
    <w:rsid w:val="00650E72"/>
    <w:rsid w:val="00651A7E"/>
    <w:rsid w:val="00653846"/>
    <w:rsid w:val="0065581D"/>
    <w:rsid w:val="00655E4C"/>
    <w:rsid w:val="0065684A"/>
    <w:rsid w:val="00656C53"/>
    <w:rsid w:val="00656F4B"/>
    <w:rsid w:val="006604B1"/>
    <w:rsid w:val="0066057C"/>
    <w:rsid w:val="006623A2"/>
    <w:rsid w:val="00663713"/>
    <w:rsid w:val="00664667"/>
    <w:rsid w:val="006672BE"/>
    <w:rsid w:val="00667CFC"/>
    <w:rsid w:val="00671BD7"/>
    <w:rsid w:val="00671F87"/>
    <w:rsid w:val="006729B6"/>
    <w:rsid w:val="006733B9"/>
    <w:rsid w:val="00673496"/>
    <w:rsid w:val="00673BFD"/>
    <w:rsid w:val="00673D5A"/>
    <w:rsid w:val="00674377"/>
    <w:rsid w:val="0067667B"/>
    <w:rsid w:val="006767B8"/>
    <w:rsid w:val="00677908"/>
    <w:rsid w:val="0068001E"/>
    <w:rsid w:val="00680186"/>
    <w:rsid w:val="006801B7"/>
    <w:rsid w:val="00680230"/>
    <w:rsid w:val="006811D6"/>
    <w:rsid w:val="0068146C"/>
    <w:rsid w:val="006814FD"/>
    <w:rsid w:val="00681DB0"/>
    <w:rsid w:val="00682791"/>
    <w:rsid w:val="006828E6"/>
    <w:rsid w:val="00683FF9"/>
    <w:rsid w:val="00685BFC"/>
    <w:rsid w:val="00687311"/>
    <w:rsid w:val="0068763E"/>
    <w:rsid w:val="00687E5A"/>
    <w:rsid w:val="00687ECE"/>
    <w:rsid w:val="00692A20"/>
    <w:rsid w:val="0069389B"/>
    <w:rsid w:val="00694149"/>
    <w:rsid w:val="0069477D"/>
    <w:rsid w:val="006954B6"/>
    <w:rsid w:val="00695B13"/>
    <w:rsid w:val="00695D9D"/>
    <w:rsid w:val="006962B6"/>
    <w:rsid w:val="00696637"/>
    <w:rsid w:val="00697526"/>
    <w:rsid w:val="0069793A"/>
    <w:rsid w:val="00697C26"/>
    <w:rsid w:val="00697CB4"/>
    <w:rsid w:val="00697FB8"/>
    <w:rsid w:val="006A1174"/>
    <w:rsid w:val="006A151E"/>
    <w:rsid w:val="006A2045"/>
    <w:rsid w:val="006A266A"/>
    <w:rsid w:val="006A4C65"/>
    <w:rsid w:val="006A4CE2"/>
    <w:rsid w:val="006A621A"/>
    <w:rsid w:val="006A6B8F"/>
    <w:rsid w:val="006A6BCF"/>
    <w:rsid w:val="006A6C11"/>
    <w:rsid w:val="006A705C"/>
    <w:rsid w:val="006A7BA4"/>
    <w:rsid w:val="006B0294"/>
    <w:rsid w:val="006B0685"/>
    <w:rsid w:val="006B0A4D"/>
    <w:rsid w:val="006B27AB"/>
    <w:rsid w:val="006B2A05"/>
    <w:rsid w:val="006B2FB7"/>
    <w:rsid w:val="006B3550"/>
    <w:rsid w:val="006B3C7D"/>
    <w:rsid w:val="006B5A97"/>
    <w:rsid w:val="006B6738"/>
    <w:rsid w:val="006B6805"/>
    <w:rsid w:val="006B70A5"/>
    <w:rsid w:val="006B7B45"/>
    <w:rsid w:val="006C052B"/>
    <w:rsid w:val="006C1227"/>
    <w:rsid w:val="006C12C4"/>
    <w:rsid w:val="006C1851"/>
    <w:rsid w:val="006C2755"/>
    <w:rsid w:val="006C27D6"/>
    <w:rsid w:val="006C2983"/>
    <w:rsid w:val="006C2C20"/>
    <w:rsid w:val="006C312F"/>
    <w:rsid w:val="006C3899"/>
    <w:rsid w:val="006C467B"/>
    <w:rsid w:val="006C48C5"/>
    <w:rsid w:val="006C4DC2"/>
    <w:rsid w:val="006C4F59"/>
    <w:rsid w:val="006C5B01"/>
    <w:rsid w:val="006C5E66"/>
    <w:rsid w:val="006C6103"/>
    <w:rsid w:val="006C644C"/>
    <w:rsid w:val="006C7144"/>
    <w:rsid w:val="006C7434"/>
    <w:rsid w:val="006C7EDB"/>
    <w:rsid w:val="006D0523"/>
    <w:rsid w:val="006D1353"/>
    <w:rsid w:val="006D1AD5"/>
    <w:rsid w:val="006D2210"/>
    <w:rsid w:val="006D26CE"/>
    <w:rsid w:val="006D2C24"/>
    <w:rsid w:val="006D2F2C"/>
    <w:rsid w:val="006D470F"/>
    <w:rsid w:val="006D4FBA"/>
    <w:rsid w:val="006D585D"/>
    <w:rsid w:val="006D5CB6"/>
    <w:rsid w:val="006D72BA"/>
    <w:rsid w:val="006D7E3C"/>
    <w:rsid w:val="006D7E71"/>
    <w:rsid w:val="006E2B9C"/>
    <w:rsid w:val="006E2D99"/>
    <w:rsid w:val="006E2E3A"/>
    <w:rsid w:val="006E4131"/>
    <w:rsid w:val="006E53E4"/>
    <w:rsid w:val="006E5F22"/>
    <w:rsid w:val="006E6FFA"/>
    <w:rsid w:val="006E76D0"/>
    <w:rsid w:val="006E7C15"/>
    <w:rsid w:val="006F0339"/>
    <w:rsid w:val="006F1209"/>
    <w:rsid w:val="006F12B2"/>
    <w:rsid w:val="006F2021"/>
    <w:rsid w:val="006F2113"/>
    <w:rsid w:val="006F2467"/>
    <w:rsid w:val="006F342C"/>
    <w:rsid w:val="006F3D8C"/>
    <w:rsid w:val="006F3EDA"/>
    <w:rsid w:val="006F4049"/>
    <w:rsid w:val="006F4555"/>
    <w:rsid w:val="006F45B6"/>
    <w:rsid w:val="006F6089"/>
    <w:rsid w:val="006F63D8"/>
    <w:rsid w:val="006F66F2"/>
    <w:rsid w:val="006F6D58"/>
    <w:rsid w:val="006F6E2D"/>
    <w:rsid w:val="006F7435"/>
    <w:rsid w:val="00702507"/>
    <w:rsid w:val="00703229"/>
    <w:rsid w:val="007032A4"/>
    <w:rsid w:val="007038C4"/>
    <w:rsid w:val="00703A60"/>
    <w:rsid w:val="00705A06"/>
    <w:rsid w:val="00706441"/>
    <w:rsid w:val="00707089"/>
    <w:rsid w:val="00710E61"/>
    <w:rsid w:val="00711667"/>
    <w:rsid w:val="007116CC"/>
    <w:rsid w:val="00711BB1"/>
    <w:rsid w:val="00711D3F"/>
    <w:rsid w:val="00712C54"/>
    <w:rsid w:val="0071465F"/>
    <w:rsid w:val="00715321"/>
    <w:rsid w:val="00715FB4"/>
    <w:rsid w:val="007169B6"/>
    <w:rsid w:val="007176D1"/>
    <w:rsid w:val="00720E2C"/>
    <w:rsid w:val="00723048"/>
    <w:rsid w:val="00723305"/>
    <w:rsid w:val="0072377A"/>
    <w:rsid w:val="00723A8F"/>
    <w:rsid w:val="00724E66"/>
    <w:rsid w:val="00726B3C"/>
    <w:rsid w:val="00726DD5"/>
    <w:rsid w:val="007318AF"/>
    <w:rsid w:val="00734578"/>
    <w:rsid w:val="00734F61"/>
    <w:rsid w:val="00734FA0"/>
    <w:rsid w:val="00736188"/>
    <w:rsid w:val="00736A9F"/>
    <w:rsid w:val="00737C55"/>
    <w:rsid w:val="0074142B"/>
    <w:rsid w:val="00741BE5"/>
    <w:rsid w:val="00742F2C"/>
    <w:rsid w:val="00743254"/>
    <w:rsid w:val="00743528"/>
    <w:rsid w:val="00743F92"/>
    <w:rsid w:val="00744E7E"/>
    <w:rsid w:val="00744FC4"/>
    <w:rsid w:val="007454A4"/>
    <w:rsid w:val="007464FB"/>
    <w:rsid w:val="007469FF"/>
    <w:rsid w:val="00746B42"/>
    <w:rsid w:val="007519F0"/>
    <w:rsid w:val="00751C52"/>
    <w:rsid w:val="00753259"/>
    <w:rsid w:val="0075674C"/>
    <w:rsid w:val="00757FB7"/>
    <w:rsid w:val="007603B6"/>
    <w:rsid w:val="0076049F"/>
    <w:rsid w:val="0076082E"/>
    <w:rsid w:val="00760E23"/>
    <w:rsid w:val="00762424"/>
    <w:rsid w:val="00763B5C"/>
    <w:rsid w:val="00764F8A"/>
    <w:rsid w:val="00765191"/>
    <w:rsid w:val="007652CE"/>
    <w:rsid w:val="00765C6E"/>
    <w:rsid w:val="00766ADE"/>
    <w:rsid w:val="00766E74"/>
    <w:rsid w:val="007671A6"/>
    <w:rsid w:val="0076728C"/>
    <w:rsid w:val="0077129F"/>
    <w:rsid w:val="0077176B"/>
    <w:rsid w:val="00771A9D"/>
    <w:rsid w:val="00772195"/>
    <w:rsid w:val="00772A5E"/>
    <w:rsid w:val="007741E6"/>
    <w:rsid w:val="00774C83"/>
    <w:rsid w:val="00774EC0"/>
    <w:rsid w:val="0077557E"/>
    <w:rsid w:val="00775A75"/>
    <w:rsid w:val="0077794E"/>
    <w:rsid w:val="007812F6"/>
    <w:rsid w:val="007819D6"/>
    <w:rsid w:val="007831DD"/>
    <w:rsid w:val="00784960"/>
    <w:rsid w:val="007850ED"/>
    <w:rsid w:val="00785727"/>
    <w:rsid w:val="00785935"/>
    <w:rsid w:val="00785B09"/>
    <w:rsid w:val="00786355"/>
    <w:rsid w:val="00786362"/>
    <w:rsid w:val="007863B5"/>
    <w:rsid w:val="007866A7"/>
    <w:rsid w:val="007869CA"/>
    <w:rsid w:val="00790A01"/>
    <w:rsid w:val="00791603"/>
    <w:rsid w:val="00793AC0"/>
    <w:rsid w:val="00793CA3"/>
    <w:rsid w:val="00793E9E"/>
    <w:rsid w:val="00794370"/>
    <w:rsid w:val="0079451E"/>
    <w:rsid w:val="00794C90"/>
    <w:rsid w:val="007967FC"/>
    <w:rsid w:val="007976A4"/>
    <w:rsid w:val="007A530B"/>
    <w:rsid w:val="007A5666"/>
    <w:rsid w:val="007A5786"/>
    <w:rsid w:val="007A5A37"/>
    <w:rsid w:val="007A6112"/>
    <w:rsid w:val="007A6463"/>
    <w:rsid w:val="007A6D4B"/>
    <w:rsid w:val="007A6F3D"/>
    <w:rsid w:val="007A722A"/>
    <w:rsid w:val="007A7B3F"/>
    <w:rsid w:val="007B0286"/>
    <w:rsid w:val="007B05C1"/>
    <w:rsid w:val="007B088A"/>
    <w:rsid w:val="007B11E6"/>
    <w:rsid w:val="007B1A59"/>
    <w:rsid w:val="007B29D0"/>
    <w:rsid w:val="007B3062"/>
    <w:rsid w:val="007B42B9"/>
    <w:rsid w:val="007B45AF"/>
    <w:rsid w:val="007B5DD4"/>
    <w:rsid w:val="007B5E8C"/>
    <w:rsid w:val="007B6575"/>
    <w:rsid w:val="007B741F"/>
    <w:rsid w:val="007B743C"/>
    <w:rsid w:val="007B76B4"/>
    <w:rsid w:val="007B7727"/>
    <w:rsid w:val="007B788A"/>
    <w:rsid w:val="007C3066"/>
    <w:rsid w:val="007C4324"/>
    <w:rsid w:val="007C4D36"/>
    <w:rsid w:val="007C643A"/>
    <w:rsid w:val="007C6C6B"/>
    <w:rsid w:val="007C72B6"/>
    <w:rsid w:val="007D19A8"/>
    <w:rsid w:val="007D1E9B"/>
    <w:rsid w:val="007D252D"/>
    <w:rsid w:val="007D300C"/>
    <w:rsid w:val="007D4CF7"/>
    <w:rsid w:val="007D53F7"/>
    <w:rsid w:val="007D6621"/>
    <w:rsid w:val="007D6A9D"/>
    <w:rsid w:val="007D6F8D"/>
    <w:rsid w:val="007D718A"/>
    <w:rsid w:val="007D77B7"/>
    <w:rsid w:val="007D7D1C"/>
    <w:rsid w:val="007E0A12"/>
    <w:rsid w:val="007E0F67"/>
    <w:rsid w:val="007E2F8E"/>
    <w:rsid w:val="007E5B48"/>
    <w:rsid w:val="007E6241"/>
    <w:rsid w:val="007E69D7"/>
    <w:rsid w:val="007E6BB1"/>
    <w:rsid w:val="007F0C89"/>
    <w:rsid w:val="007F2903"/>
    <w:rsid w:val="007F5F8E"/>
    <w:rsid w:val="007F60EA"/>
    <w:rsid w:val="007F62A4"/>
    <w:rsid w:val="007F64D1"/>
    <w:rsid w:val="007F789D"/>
    <w:rsid w:val="007F7965"/>
    <w:rsid w:val="00800060"/>
    <w:rsid w:val="00800B01"/>
    <w:rsid w:val="00801442"/>
    <w:rsid w:val="008021D4"/>
    <w:rsid w:val="008029E2"/>
    <w:rsid w:val="008037D0"/>
    <w:rsid w:val="00804E7E"/>
    <w:rsid w:val="00805085"/>
    <w:rsid w:val="00806283"/>
    <w:rsid w:val="0080747B"/>
    <w:rsid w:val="00810030"/>
    <w:rsid w:val="0081090C"/>
    <w:rsid w:val="00811A22"/>
    <w:rsid w:val="00811C58"/>
    <w:rsid w:val="0081200A"/>
    <w:rsid w:val="008123B1"/>
    <w:rsid w:val="008134AD"/>
    <w:rsid w:val="00813DB9"/>
    <w:rsid w:val="00813FB0"/>
    <w:rsid w:val="00814E28"/>
    <w:rsid w:val="00815113"/>
    <w:rsid w:val="008160CA"/>
    <w:rsid w:val="00817266"/>
    <w:rsid w:val="00817CD5"/>
    <w:rsid w:val="00820052"/>
    <w:rsid w:val="008213FE"/>
    <w:rsid w:val="00821A4E"/>
    <w:rsid w:val="00822CDB"/>
    <w:rsid w:val="0082472C"/>
    <w:rsid w:val="00825615"/>
    <w:rsid w:val="00825663"/>
    <w:rsid w:val="008258A5"/>
    <w:rsid w:val="0082601B"/>
    <w:rsid w:val="0082674D"/>
    <w:rsid w:val="00826963"/>
    <w:rsid w:val="00827FA4"/>
    <w:rsid w:val="00830080"/>
    <w:rsid w:val="00830C07"/>
    <w:rsid w:val="00830D94"/>
    <w:rsid w:val="00831228"/>
    <w:rsid w:val="00832A8C"/>
    <w:rsid w:val="008335DA"/>
    <w:rsid w:val="00833F64"/>
    <w:rsid w:val="00835464"/>
    <w:rsid w:val="00835AB4"/>
    <w:rsid w:val="008364CD"/>
    <w:rsid w:val="008365BF"/>
    <w:rsid w:val="00837984"/>
    <w:rsid w:val="00837A59"/>
    <w:rsid w:val="00840F47"/>
    <w:rsid w:val="008410C5"/>
    <w:rsid w:val="00841677"/>
    <w:rsid w:val="008417F8"/>
    <w:rsid w:val="0084397A"/>
    <w:rsid w:val="00844632"/>
    <w:rsid w:val="00844983"/>
    <w:rsid w:val="008454D5"/>
    <w:rsid w:val="00845798"/>
    <w:rsid w:val="0084596E"/>
    <w:rsid w:val="008459B9"/>
    <w:rsid w:val="00845A3C"/>
    <w:rsid w:val="00845CA4"/>
    <w:rsid w:val="00846FEB"/>
    <w:rsid w:val="008476C9"/>
    <w:rsid w:val="00847C6F"/>
    <w:rsid w:val="00850564"/>
    <w:rsid w:val="0085229E"/>
    <w:rsid w:val="008524D2"/>
    <w:rsid w:val="008545EC"/>
    <w:rsid w:val="00854932"/>
    <w:rsid w:val="00855B12"/>
    <w:rsid w:val="00855E14"/>
    <w:rsid w:val="00856371"/>
    <w:rsid w:val="00856FC2"/>
    <w:rsid w:val="00857981"/>
    <w:rsid w:val="00861710"/>
    <w:rsid w:val="00861AA5"/>
    <w:rsid w:val="00862AB1"/>
    <w:rsid w:val="00862EA1"/>
    <w:rsid w:val="008631F8"/>
    <w:rsid w:val="00864E74"/>
    <w:rsid w:val="00865040"/>
    <w:rsid w:val="00865367"/>
    <w:rsid w:val="0086557E"/>
    <w:rsid w:val="00865DBF"/>
    <w:rsid w:val="00865F38"/>
    <w:rsid w:val="00865F78"/>
    <w:rsid w:val="00866790"/>
    <w:rsid w:val="008667CB"/>
    <w:rsid w:val="00867484"/>
    <w:rsid w:val="00867D19"/>
    <w:rsid w:val="008713C7"/>
    <w:rsid w:val="00871990"/>
    <w:rsid w:val="00872CF2"/>
    <w:rsid w:val="0087364A"/>
    <w:rsid w:val="0087514C"/>
    <w:rsid w:val="00875988"/>
    <w:rsid w:val="00875CBC"/>
    <w:rsid w:val="00875D33"/>
    <w:rsid w:val="0087634C"/>
    <w:rsid w:val="008800C4"/>
    <w:rsid w:val="00882034"/>
    <w:rsid w:val="008838C9"/>
    <w:rsid w:val="00883C87"/>
    <w:rsid w:val="00884CF6"/>
    <w:rsid w:val="00884F19"/>
    <w:rsid w:val="00886405"/>
    <w:rsid w:val="0088649B"/>
    <w:rsid w:val="00887BCA"/>
    <w:rsid w:val="00887CD4"/>
    <w:rsid w:val="00890D61"/>
    <w:rsid w:val="00891AC2"/>
    <w:rsid w:val="00892941"/>
    <w:rsid w:val="00892E65"/>
    <w:rsid w:val="00894B17"/>
    <w:rsid w:val="00894F37"/>
    <w:rsid w:val="008961BB"/>
    <w:rsid w:val="00896CCC"/>
    <w:rsid w:val="008A0925"/>
    <w:rsid w:val="008A189E"/>
    <w:rsid w:val="008A2518"/>
    <w:rsid w:val="008A2B6A"/>
    <w:rsid w:val="008A33F7"/>
    <w:rsid w:val="008A437B"/>
    <w:rsid w:val="008A45BB"/>
    <w:rsid w:val="008A45CA"/>
    <w:rsid w:val="008A4F9C"/>
    <w:rsid w:val="008A5256"/>
    <w:rsid w:val="008A59D7"/>
    <w:rsid w:val="008A6674"/>
    <w:rsid w:val="008A6ABA"/>
    <w:rsid w:val="008B0B81"/>
    <w:rsid w:val="008B13CB"/>
    <w:rsid w:val="008B180A"/>
    <w:rsid w:val="008B2AC1"/>
    <w:rsid w:val="008B3EE7"/>
    <w:rsid w:val="008B4BE6"/>
    <w:rsid w:val="008B5267"/>
    <w:rsid w:val="008B659B"/>
    <w:rsid w:val="008B77CB"/>
    <w:rsid w:val="008B7A73"/>
    <w:rsid w:val="008C01E3"/>
    <w:rsid w:val="008C2E4B"/>
    <w:rsid w:val="008C3B6E"/>
    <w:rsid w:val="008C69F4"/>
    <w:rsid w:val="008C7249"/>
    <w:rsid w:val="008C72DF"/>
    <w:rsid w:val="008C7339"/>
    <w:rsid w:val="008C74AF"/>
    <w:rsid w:val="008D1ADF"/>
    <w:rsid w:val="008D243D"/>
    <w:rsid w:val="008D2DE7"/>
    <w:rsid w:val="008D324D"/>
    <w:rsid w:val="008E0F0B"/>
    <w:rsid w:val="008E39CF"/>
    <w:rsid w:val="008E40E4"/>
    <w:rsid w:val="008E7252"/>
    <w:rsid w:val="008F1BAF"/>
    <w:rsid w:val="008F1BFA"/>
    <w:rsid w:val="008F2392"/>
    <w:rsid w:val="008F3E2A"/>
    <w:rsid w:val="008F4325"/>
    <w:rsid w:val="008F5E82"/>
    <w:rsid w:val="008F630A"/>
    <w:rsid w:val="008F7E96"/>
    <w:rsid w:val="008F7F98"/>
    <w:rsid w:val="00900ED9"/>
    <w:rsid w:val="00902655"/>
    <w:rsid w:val="00902922"/>
    <w:rsid w:val="009043E0"/>
    <w:rsid w:val="00904523"/>
    <w:rsid w:val="009067B8"/>
    <w:rsid w:val="00906B46"/>
    <w:rsid w:val="00906BCF"/>
    <w:rsid w:val="0091005E"/>
    <w:rsid w:val="00910C2B"/>
    <w:rsid w:val="00911385"/>
    <w:rsid w:val="009123F1"/>
    <w:rsid w:val="00912515"/>
    <w:rsid w:val="009125FA"/>
    <w:rsid w:val="009131A4"/>
    <w:rsid w:val="0091440D"/>
    <w:rsid w:val="0091569C"/>
    <w:rsid w:val="00916106"/>
    <w:rsid w:val="0091673E"/>
    <w:rsid w:val="00920064"/>
    <w:rsid w:val="00920066"/>
    <w:rsid w:val="00920477"/>
    <w:rsid w:val="00921091"/>
    <w:rsid w:val="00921622"/>
    <w:rsid w:val="00922864"/>
    <w:rsid w:val="00926B3D"/>
    <w:rsid w:val="00926CE3"/>
    <w:rsid w:val="009271D4"/>
    <w:rsid w:val="00927BB3"/>
    <w:rsid w:val="00927EAA"/>
    <w:rsid w:val="0093006C"/>
    <w:rsid w:val="009314CD"/>
    <w:rsid w:val="00932EE2"/>
    <w:rsid w:val="00933196"/>
    <w:rsid w:val="009339F0"/>
    <w:rsid w:val="00935397"/>
    <w:rsid w:val="00935FBC"/>
    <w:rsid w:val="00936742"/>
    <w:rsid w:val="009403FC"/>
    <w:rsid w:val="00940800"/>
    <w:rsid w:val="00940C06"/>
    <w:rsid w:val="00941496"/>
    <w:rsid w:val="009418BF"/>
    <w:rsid w:val="00941B2B"/>
    <w:rsid w:val="00942518"/>
    <w:rsid w:val="00942CC4"/>
    <w:rsid w:val="00942D59"/>
    <w:rsid w:val="00944139"/>
    <w:rsid w:val="00945548"/>
    <w:rsid w:val="00945C20"/>
    <w:rsid w:val="009511CA"/>
    <w:rsid w:val="009552F5"/>
    <w:rsid w:val="009555D4"/>
    <w:rsid w:val="00960393"/>
    <w:rsid w:val="009615C3"/>
    <w:rsid w:val="009623D0"/>
    <w:rsid w:val="009645E8"/>
    <w:rsid w:val="00965749"/>
    <w:rsid w:val="00965FFA"/>
    <w:rsid w:val="00966308"/>
    <w:rsid w:val="00966398"/>
    <w:rsid w:val="00966BAB"/>
    <w:rsid w:val="009672F4"/>
    <w:rsid w:val="0097096B"/>
    <w:rsid w:val="00970C15"/>
    <w:rsid w:val="00970D05"/>
    <w:rsid w:val="00971E3E"/>
    <w:rsid w:val="00971FCF"/>
    <w:rsid w:val="00973789"/>
    <w:rsid w:val="00974527"/>
    <w:rsid w:val="00974BAB"/>
    <w:rsid w:val="0097566A"/>
    <w:rsid w:val="0097633A"/>
    <w:rsid w:val="00976BEA"/>
    <w:rsid w:val="00977310"/>
    <w:rsid w:val="00980609"/>
    <w:rsid w:val="00981F72"/>
    <w:rsid w:val="0098203D"/>
    <w:rsid w:val="009821AF"/>
    <w:rsid w:val="009829D2"/>
    <w:rsid w:val="00982FF1"/>
    <w:rsid w:val="00983667"/>
    <w:rsid w:val="00984C63"/>
    <w:rsid w:val="00985032"/>
    <w:rsid w:val="00986DCE"/>
    <w:rsid w:val="00987880"/>
    <w:rsid w:val="00990CA5"/>
    <w:rsid w:val="00990CC4"/>
    <w:rsid w:val="00990F9C"/>
    <w:rsid w:val="00991A91"/>
    <w:rsid w:val="00991EFC"/>
    <w:rsid w:val="00992822"/>
    <w:rsid w:val="00994470"/>
    <w:rsid w:val="00996905"/>
    <w:rsid w:val="00996BF8"/>
    <w:rsid w:val="00996D4E"/>
    <w:rsid w:val="009971D0"/>
    <w:rsid w:val="009977C4"/>
    <w:rsid w:val="009A180D"/>
    <w:rsid w:val="009A1A90"/>
    <w:rsid w:val="009A1EE9"/>
    <w:rsid w:val="009A2A33"/>
    <w:rsid w:val="009A2F6C"/>
    <w:rsid w:val="009A3E08"/>
    <w:rsid w:val="009A43FC"/>
    <w:rsid w:val="009A7BF0"/>
    <w:rsid w:val="009B08E7"/>
    <w:rsid w:val="009B1156"/>
    <w:rsid w:val="009B2309"/>
    <w:rsid w:val="009B273B"/>
    <w:rsid w:val="009B35A5"/>
    <w:rsid w:val="009B3E9B"/>
    <w:rsid w:val="009B46FF"/>
    <w:rsid w:val="009B587D"/>
    <w:rsid w:val="009B658E"/>
    <w:rsid w:val="009B6B37"/>
    <w:rsid w:val="009C0549"/>
    <w:rsid w:val="009C10E8"/>
    <w:rsid w:val="009C1601"/>
    <w:rsid w:val="009C2CFA"/>
    <w:rsid w:val="009C2DBA"/>
    <w:rsid w:val="009C2F6D"/>
    <w:rsid w:val="009C3E32"/>
    <w:rsid w:val="009C46F5"/>
    <w:rsid w:val="009C5B4E"/>
    <w:rsid w:val="009C5D09"/>
    <w:rsid w:val="009C5E73"/>
    <w:rsid w:val="009C64E4"/>
    <w:rsid w:val="009C6764"/>
    <w:rsid w:val="009C72A5"/>
    <w:rsid w:val="009C7903"/>
    <w:rsid w:val="009C793A"/>
    <w:rsid w:val="009C7E6C"/>
    <w:rsid w:val="009D0428"/>
    <w:rsid w:val="009D086D"/>
    <w:rsid w:val="009D106B"/>
    <w:rsid w:val="009D2116"/>
    <w:rsid w:val="009D4ED6"/>
    <w:rsid w:val="009D51BA"/>
    <w:rsid w:val="009D574F"/>
    <w:rsid w:val="009D60EF"/>
    <w:rsid w:val="009D696B"/>
    <w:rsid w:val="009D753D"/>
    <w:rsid w:val="009E0A7C"/>
    <w:rsid w:val="009E0E9D"/>
    <w:rsid w:val="009E2192"/>
    <w:rsid w:val="009E2437"/>
    <w:rsid w:val="009E39BE"/>
    <w:rsid w:val="009E47E6"/>
    <w:rsid w:val="009E5B70"/>
    <w:rsid w:val="009E754E"/>
    <w:rsid w:val="009E7CD1"/>
    <w:rsid w:val="009F03D9"/>
    <w:rsid w:val="009F1593"/>
    <w:rsid w:val="009F1B05"/>
    <w:rsid w:val="009F1C5E"/>
    <w:rsid w:val="009F1FEE"/>
    <w:rsid w:val="009F2552"/>
    <w:rsid w:val="009F32BC"/>
    <w:rsid w:val="009F3EB4"/>
    <w:rsid w:val="009F4365"/>
    <w:rsid w:val="009F509C"/>
    <w:rsid w:val="009F517C"/>
    <w:rsid w:val="009F5301"/>
    <w:rsid w:val="009F533B"/>
    <w:rsid w:val="009F5E95"/>
    <w:rsid w:val="009F796D"/>
    <w:rsid w:val="009F7F1F"/>
    <w:rsid w:val="00A00036"/>
    <w:rsid w:val="00A000CB"/>
    <w:rsid w:val="00A01CAE"/>
    <w:rsid w:val="00A049DC"/>
    <w:rsid w:val="00A0509E"/>
    <w:rsid w:val="00A05688"/>
    <w:rsid w:val="00A06E09"/>
    <w:rsid w:val="00A0752B"/>
    <w:rsid w:val="00A078C7"/>
    <w:rsid w:val="00A07CA1"/>
    <w:rsid w:val="00A105F6"/>
    <w:rsid w:val="00A10C61"/>
    <w:rsid w:val="00A10E2B"/>
    <w:rsid w:val="00A11785"/>
    <w:rsid w:val="00A11C93"/>
    <w:rsid w:val="00A11D9C"/>
    <w:rsid w:val="00A121D0"/>
    <w:rsid w:val="00A12EFC"/>
    <w:rsid w:val="00A138C0"/>
    <w:rsid w:val="00A14131"/>
    <w:rsid w:val="00A1433F"/>
    <w:rsid w:val="00A14A29"/>
    <w:rsid w:val="00A14F5A"/>
    <w:rsid w:val="00A164BA"/>
    <w:rsid w:val="00A204C1"/>
    <w:rsid w:val="00A20828"/>
    <w:rsid w:val="00A2222D"/>
    <w:rsid w:val="00A233E3"/>
    <w:rsid w:val="00A23826"/>
    <w:rsid w:val="00A23B52"/>
    <w:rsid w:val="00A24EC9"/>
    <w:rsid w:val="00A250DA"/>
    <w:rsid w:val="00A25AA4"/>
    <w:rsid w:val="00A262C6"/>
    <w:rsid w:val="00A264BA"/>
    <w:rsid w:val="00A26AE2"/>
    <w:rsid w:val="00A27710"/>
    <w:rsid w:val="00A3038B"/>
    <w:rsid w:val="00A310E0"/>
    <w:rsid w:val="00A34B9F"/>
    <w:rsid w:val="00A35CB9"/>
    <w:rsid w:val="00A36A00"/>
    <w:rsid w:val="00A37E31"/>
    <w:rsid w:val="00A40352"/>
    <w:rsid w:val="00A40B1C"/>
    <w:rsid w:val="00A40B43"/>
    <w:rsid w:val="00A41707"/>
    <w:rsid w:val="00A41D82"/>
    <w:rsid w:val="00A42A12"/>
    <w:rsid w:val="00A44932"/>
    <w:rsid w:val="00A44A2F"/>
    <w:rsid w:val="00A46517"/>
    <w:rsid w:val="00A47512"/>
    <w:rsid w:val="00A5044A"/>
    <w:rsid w:val="00A51854"/>
    <w:rsid w:val="00A520C4"/>
    <w:rsid w:val="00A53B99"/>
    <w:rsid w:val="00A553B5"/>
    <w:rsid w:val="00A555F7"/>
    <w:rsid w:val="00A556A6"/>
    <w:rsid w:val="00A559FC"/>
    <w:rsid w:val="00A55C97"/>
    <w:rsid w:val="00A56404"/>
    <w:rsid w:val="00A60AF9"/>
    <w:rsid w:val="00A61BA3"/>
    <w:rsid w:val="00A61DFB"/>
    <w:rsid w:val="00A62FF2"/>
    <w:rsid w:val="00A63257"/>
    <w:rsid w:val="00A63C2E"/>
    <w:rsid w:val="00A661B7"/>
    <w:rsid w:val="00A666B4"/>
    <w:rsid w:val="00A6681B"/>
    <w:rsid w:val="00A679CD"/>
    <w:rsid w:val="00A70465"/>
    <w:rsid w:val="00A70EA3"/>
    <w:rsid w:val="00A71978"/>
    <w:rsid w:val="00A728B2"/>
    <w:rsid w:val="00A72A1E"/>
    <w:rsid w:val="00A72EC7"/>
    <w:rsid w:val="00A735BA"/>
    <w:rsid w:val="00A74ABD"/>
    <w:rsid w:val="00A74D1D"/>
    <w:rsid w:val="00A75B50"/>
    <w:rsid w:val="00A76D8D"/>
    <w:rsid w:val="00A77C38"/>
    <w:rsid w:val="00A77CF5"/>
    <w:rsid w:val="00A80F85"/>
    <w:rsid w:val="00A8158A"/>
    <w:rsid w:val="00A81CAE"/>
    <w:rsid w:val="00A81EDB"/>
    <w:rsid w:val="00A82227"/>
    <w:rsid w:val="00A824BE"/>
    <w:rsid w:val="00A82865"/>
    <w:rsid w:val="00A82D95"/>
    <w:rsid w:val="00A869F1"/>
    <w:rsid w:val="00A86A84"/>
    <w:rsid w:val="00A87C5C"/>
    <w:rsid w:val="00A9009D"/>
    <w:rsid w:val="00A90618"/>
    <w:rsid w:val="00A906B7"/>
    <w:rsid w:val="00A91F8B"/>
    <w:rsid w:val="00A9257D"/>
    <w:rsid w:val="00A92737"/>
    <w:rsid w:val="00A93BBC"/>
    <w:rsid w:val="00A94954"/>
    <w:rsid w:val="00A95970"/>
    <w:rsid w:val="00A966FA"/>
    <w:rsid w:val="00A97E99"/>
    <w:rsid w:val="00AA208B"/>
    <w:rsid w:val="00AA2451"/>
    <w:rsid w:val="00AA24C8"/>
    <w:rsid w:val="00AA35B4"/>
    <w:rsid w:val="00AA4032"/>
    <w:rsid w:val="00AA4FDA"/>
    <w:rsid w:val="00AA702F"/>
    <w:rsid w:val="00AA7789"/>
    <w:rsid w:val="00AB02E3"/>
    <w:rsid w:val="00AB0971"/>
    <w:rsid w:val="00AB0A0B"/>
    <w:rsid w:val="00AB0BCC"/>
    <w:rsid w:val="00AB37C6"/>
    <w:rsid w:val="00AB3B14"/>
    <w:rsid w:val="00AB3E6A"/>
    <w:rsid w:val="00AB415D"/>
    <w:rsid w:val="00AB4310"/>
    <w:rsid w:val="00AB4CD8"/>
    <w:rsid w:val="00AB598F"/>
    <w:rsid w:val="00AB61A0"/>
    <w:rsid w:val="00AB6ADC"/>
    <w:rsid w:val="00AB7834"/>
    <w:rsid w:val="00AB7B82"/>
    <w:rsid w:val="00AC0419"/>
    <w:rsid w:val="00AC05AB"/>
    <w:rsid w:val="00AC05E2"/>
    <w:rsid w:val="00AC4428"/>
    <w:rsid w:val="00AC52A8"/>
    <w:rsid w:val="00AC58BA"/>
    <w:rsid w:val="00AC63F7"/>
    <w:rsid w:val="00AC6DCF"/>
    <w:rsid w:val="00AC6F30"/>
    <w:rsid w:val="00AD0DB0"/>
    <w:rsid w:val="00AD1800"/>
    <w:rsid w:val="00AD1E21"/>
    <w:rsid w:val="00AD2700"/>
    <w:rsid w:val="00AD2BD9"/>
    <w:rsid w:val="00AD2E57"/>
    <w:rsid w:val="00AD2FD9"/>
    <w:rsid w:val="00AD4395"/>
    <w:rsid w:val="00AD506A"/>
    <w:rsid w:val="00AD5657"/>
    <w:rsid w:val="00AD5721"/>
    <w:rsid w:val="00AD7430"/>
    <w:rsid w:val="00AE0181"/>
    <w:rsid w:val="00AE083D"/>
    <w:rsid w:val="00AE0E7B"/>
    <w:rsid w:val="00AE1765"/>
    <w:rsid w:val="00AE1A21"/>
    <w:rsid w:val="00AE1EA0"/>
    <w:rsid w:val="00AE236F"/>
    <w:rsid w:val="00AE2512"/>
    <w:rsid w:val="00AE25F2"/>
    <w:rsid w:val="00AE2754"/>
    <w:rsid w:val="00AE2BCA"/>
    <w:rsid w:val="00AE2C63"/>
    <w:rsid w:val="00AE3B67"/>
    <w:rsid w:val="00AE48CC"/>
    <w:rsid w:val="00AE5A32"/>
    <w:rsid w:val="00AE5B74"/>
    <w:rsid w:val="00AE6095"/>
    <w:rsid w:val="00AE646F"/>
    <w:rsid w:val="00AE6CD5"/>
    <w:rsid w:val="00AE6D31"/>
    <w:rsid w:val="00AE6DE6"/>
    <w:rsid w:val="00AE7437"/>
    <w:rsid w:val="00AE798E"/>
    <w:rsid w:val="00AF158E"/>
    <w:rsid w:val="00AF38BB"/>
    <w:rsid w:val="00AF3A31"/>
    <w:rsid w:val="00AF3F76"/>
    <w:rsid w:val="00AF42DE"/>
    <w:rsid w:val="00AF4BBA"/>
    <w:rsid w:val="00AF4BD3"/>
    <w:rsid w:val="00AF4C31"/>
    <w:rsid w:val="00AF6DAC"/>
    <w:rsid w:val="00B0013B"/>
    <w:rsid w:val="00B007BF"/>
    <w:rsid w:val="00B00A73"/>
    <w:rsid w:val="00B03124"/>
    <w:rsid w:val="00B03C12"/>
    <w:rsid w:val="00B053CF"/>
    <w:rsid w:val="00B059B7"/>
    <w:rsid w:val="00B061AF"/>
    <w:rsid w:val="00B06BF9"/>
    <w:rsid w:val="00B07467"/>
    <w:rsid w:val="00B07DB2"/>
    <w:rsid w:val="00B10485"/>
    <w:rsid w:val="00B10FD4"/>
    <w:rsid w:val="00B11457"/>
    <w:rsid w:val="00B134FD"/>
    <w:rsid w:val="00B1362B"/>
    <w:rsid w:val="00B158D5"/>
    <w:rsid w:val="00B15CA5"/>
    <w:rsid w:val="00B16E4D"/>
    <w:rsid w:val="00B20455"/>
    <w:rsid w:val="00B204E5"/>
    <w:rsid w:val="00B21E1E"/>
    <w:rsid w:val="00B21E62"/>
    <w:rsid w:val="00B22FB8"/>
    <w:rsid w:val="00B232A2"/>
    <w:rsid w:val="00B23E22"/>
    <w:rsid w:val="00B24B12"/>
    <w:rsid w:val="00B25B08"/>
    <w:rsid w:val="00B26597"/>
    <w:rsid w:val="00B26BB0"/>
    <w:rsid w:val="00B3112E"/>
    <w:rsid w:val="00B31791"/>
    <w:rsid w:val="00B31998"/>
    <w:rsid w:val="00B31C81"/>
    <w:rsid w:val="00B3204E"/>
    <w:rsid w:val="00B32C94"/>
    <w:rsid w:val="00B33E00"/>
    <w:rsid w:val="00B340D3"/>
    <w:rsid w:val="00B34D14"/>
    <w:rsid w:val="00B35163"/>
    <w:rsid w:val="00B35790"/>
    <w:rsid w:val="00B35CC5"/>
    <w:rsid w:val="00B36C34"/>
    <w:rsid w:val="00B40CC2"/>
    <w:rsid w:val="00B419C7"/>
    <w:rsid w:val="00B42174"/>
    <w:rsid w:val="00B4343A"/>
    <w:rsid w:val="00B439AA"/>
    <w:rsid w:val="00B455B4"/>
    <w:rsid w:val="00B457C8"/>
    <w:rsid w:val="00B4722F"/>
    <w:rsid w:val="00B50A55"/>
    <w:rsid w:val="00B50ED7"/>
    <w:rsid w:val="00B515B1"/>
    <w:rsid w:val="00B525C8"/>
    <w:rsid w:val="00B53BD0"/>
    <w:rsid w:val="00B5544B"/>
    <w:rsid w:val="00B556F9"/>
    <w:rsid w:val="00B55930"/>
    <w:rsid w:val="00B56C8F"/>
    <w:rsid w:val="00B60107"/>
    <w:rsid w:val="00B60A16"/>
    <w:rsid w:val="00B60AEE"/>
    <w:rsid w:val="00B61DFF"/>
    <w:rsid w:val="00B61E4D"/>
    <w:rsid w:val="00B62C99"/>
    <w:rsid w:val="00B62E3A"/>
    <w:rsid w:val="00B645BC"/>
    <w:rsid w:val="00B6472A"/>
    <w:rsid w:val="00B64A04"/>
    <w:rsid w:val="00B6576D"/>
    <w:rsid w:val="00B669A2"/>
    <w:rsid w:val="00B66BAF"/>
    <w:rsid w:val="00B6706E"/>
    <w:rsid w:val="00B67474"/>
    <w:rsid w:val="00B70366"/>
    <w:rsid w:val="00B704F1"/>
    <w:rsid w:val="00B70F55"/>
    <w:rsid w:val="00B710ED"/>
    <w:rsid w:val="00B71225"/>
    <w:rsid w:val="00B717A6"/>
    <w:rsid w:val="00B71DA1"/>
    <w:rsid w:val="00B728CE"/>
    <w:rsid w:val="00B73766"/>
    <w:rsid w:val="00B738D2"/>
    <w:rsid w:val="00B73BA5"/>
    <w:rsid w:val="00B74C43"/>
    <w:rsid w:val="00B74CE6"/>
    <w:rsid w:val="00B75414"/>
    <w:rsid w:val="00B7551E"/>
    <w:rsid w:val="00B75BFC"/>
    <w:rsid w:val="00B7601D"/>
    <w:rsid w:val="00B7605A"/>
    <w:rsid w:val="00B769CE"/>
    <w:rsid w:val="00B76ECF"/>
    <w:rsid w:val="00B76F0F"/>
    <w:rsid w:val="00B77078"/>
    <w:rsid w:val="00B77BF7"/>
    <w:rsid w:val="00B808D6"/>
    <w:rsid w:val="00B80DE7"/>
    <w:rsid w:val="00B81671"/>
    <w:rsid w:val="00B81A47"/>
    <w:rsid w:val="00B82773"/>
    <w:rsid w:val="00B83A15"/>
    <w:rsid w:val="00B872D4"/>
    <w:rsid w:val="00B911E5"/>
    <w:rsid w:val="00B91EC6"/>
    <w:rsid w:val="00B944D7"/>
    <w:rsid w:val="00B959AC"/>
    <w:rsid w:val="00B95B5B"/>
    <w:rsid w:val="00B96257"/>
    <w:rsid w:val="00B96417"/>
    <w:rsid w:val="00B96572"/>
    <w:rsid w:val="00B96DEE"/>
    <w:rsid w:val="00B973AD"/>
    <w:rsid w:val="00B97512"/>
    <w:rsid w:val="00B97714"/>
    <w:rsid w:val="00B97BEE"/>
    <w:rsid w:val="00BA00A5"/>
    <w:rsid w:val="00BA0352"/>
    <w:rsid w:val="00BA0A30"/>
    <w:rsid w:val="00BA0FF9"/>
    <w:rsid w:val="00BA18C8"/>
    <w:rsid w:val="00BA1E11"/>
    <w:rsid w:val="00BA2241"/>
    <w:rsid w:val="00BA2490"/>
    <w:rsid w:val="00BA26AD"/>
    <w:rsid w:val="00BA2D19"/>
    <w:rsid w:val="00BA3301"/>
    <w:rsid w:val="00BA3710"/>
    <w:rsid w:val="00BA40D4"/>
    <w:rsid w:val="00BA44F1"/>
    <w:rsid w:val="00BA4763"/>
    <w:rsid w:val="00BA6893"/>
    <w:rsid w:val="00BA7EC3"/>
    <w:rsid w:val="00BB082D"/>
    <w:rsid w:val="00BB0A07"/>
    <w:rsid w:val="00BB107E"/>
    <w:rsid w:val="00BB11ED"/>
    <w:rsid w:val="00BB39D9"/>
    <w:rsid w:val="00BB3C2A"/>
    <w:rsid w:val="00BB47CB"/>
    <w:rsid w:val="00BB537C"/>
    <w:rsid w:val="00BB5FF8"/>
    <w:rsid w:val="00BB6C7E"/>
    <w:rsid w:val="00BB7208"/>
    <w:rsid w:val="00BB72E8"/>
    <w:rsid w:val="00BB7788"/>
    <w:rsid w:val="00BC072B"/>
    <w:rsid w:val="00BC0E1D"/>
    <w:rsid w:val="00BC207F"/>
    <w:rsid w:val="00BC255D"/>
    <w:rsid w:val="00BC2E3F"/>
    <w:rsid w:val="00BC350E"/>
    <w:rsid w:val="00BC35F4"/>
    <w:rsid w:val="00BC37CF"/>
    <w:rsid w:val="00BC389F"/>
    <w:rsid w:val="00BC42ED"/>
    <w:rsid w:val="00BC54B2"/>
    <w:rsid w:val="00BC54FB"/>
    <w:rsid w:val="00BC561B"/>
    <w:rsid w:val="00BC64D1"/>
    <w:rsid w:val="00BD0150"/>
    <w:rsid w:val="00BD098E"/>
    <w:rsid w:val="00BD12CC"/>
    <w:rsid w:val="00BD168F"/>
    <w:rsid w:val="00BD1749"/>
    <w:rsid w:val="00BD1E94"/>
    <w:rsid w:val="00BD2DFB"/>
    <w:rsid w:val="00BD3CF7"/>
    <w:rsid w:val="00BD416D"/>
    <w:rsid w:val="00BD4D35"/>
    <w:rsid w:val="00BD5CE4"/>
    <w:rsid w:val="00BD5ED1"/>
    <w:rsid w:val="00BD61D6"/>
    <w:rsid w:val="00BD6B21"/>
    <w:rsid w:val="00BD6EEF"/>
    <w:rsid w:val="00BD73EB"/>
    <w:rsid w:val="00BD73F4"/>
    <w:rsid w:val="00BD7669"/>
    <w:rsid w:val="00BD76D7"/>
    <w:rsid w:val="00BE0B3E"/>
    <w:rsid w:val="00BE0DD3"/>
    <w:rsid w:val="00BE1085"/>
    <w:rsid w:val="00BE18A8"/>
    <w:rsid w:val="00BE1A67"/>
    <w:rsid w:val="00BE289F"/>
    <w:rsid w:val="00BE358E"/>
    <w:rsid w:val="00BE371C"/>
    <w:rsid w:val="00BE3D2F"/>
    <w:rsid w:val="00BE3EBE"/>
    <w:rsid w:val="00BE6BA4"/>
    <w:rsid w:val="00BE6ECE"/>
    <w:rsid w:val="00BE7D9C"/>
    <w:rsid w:val="00BF0712"/>
    <w:rsid w:val="00BF1A3D"/>
    <w:rsid w:val="00BF2112"/>
    <w:rsid w:val="00BF2956"/>
    <w:rsid w:val="00BF3032"/>
    <w:rsid w:val="00BF37E4"/>
    <w:rsid w:val="00BF497D"/>
    <w:rsid w:val="00BF54DB"/>
    <w:rsid w:val="00BF5F72"/>
    <w:rsid w:val="00BF6521"/>
    <w:rsid w:val="00C00A68"/>
    <w:rsid w:val="00C01432"/>
    <w:rsid w:val="00C02DEE"/>
    <w:rsid w:val="00C03ED8"/>
    <w:rsid w:val="00C04080"/>
    <w:rsid w:val="00C04131"/>
    <w:rsid w:val="00C045FA"/>
    <w:rsid w:val="00C0547A"/>
    <w:rsid w:val="00C05943"/>
    <w:rsid w:val="00C0622C"/>
    <w:rsid w:val="00C075B2"/>
    <w:rsid w:val="00C078A8"/>
    <w:rsid w:val="00C07D86"/>
    <w:rsid w:val="00C1137A"/>
    <w:rsid w:val="00C11FA8"/>
    <w:rsid w:val="00C12148"/>
    <w:rsid w:val="00C12749"/>
    <w:rsid w:val="00C139A3"/>
    <w:rsid w:val="00C13A80"/>
    <w:rsid w:val="00C142CE"/>
    <w:rsid w:val="00C14951"/>
    <w:rsid w:val="00C16B12"/>
    <w:rsid w:val="00C177FB"/>
    <w:rsid w:val="00C20336"/>
    <w:rsid w:val="00C20547"/>
    <w:rsid w:val="00C20B3F"/>
    <w:rsid w:val="00C21246"/>
    <w:rsid w:val="00C219AF"/>
    <w:rsid w:val="00C21C24"/>
    <w:rsid w:val="00C21F7C"/>
    <w:rsid w:val="00C22438"/>
    <w:rsid w:val="00C2285A"/>
    <w:rsid w:val="00C233A0"/>
    <w:rsid w:val="00C24585"/>
    <w:rsid w:val="00C24C5C"/>
    <w:rsid w:val="00C24D13"/>
    <w:rsid w:val="00C25ABC"/>
    <w:rsid w:val="00C25B0B"/>
    <w:rsid w:val="00C2626D"/>
    <w:rsid w:val="00C26E70"/>
    <w:rsid w:val="00C30622"/>
    <w:rsid w:val="00C307C8"/>
    <w:rsid w:val="00C31F90"/>
    <w:rsid w:val="00C33039"/>
    <w:rsid w:val="00C331CD"/>
    <w:rsid w:val="00C34E29"/>
    <w:rsid w:val="00C36DB9"/>
    <w:rsid w:val="00C402E6"/>
    <w:rsid w:val="00C404BD"/>
    <w:rsid w:val="00C40DB7"/>
    <w:rsid w:val="00C4128C"/>
    <w:rsid w:val="00C41938"/>
    <w:rsid w:val="00C41DDD"/>
    <w:rsid w:val="00C41E04"/>
    <w:rsid w:val="00C42BF8"/>
    <w:rsid w:val="00C43B04"/>
    <w:rsid w:val="00C43CC6"/>
    <w:rsid w:val="00C449A3"/>
    <w:rsid w:val="00C44C36"/>
    <w:rsid w:val="00C46A04"/>
    <w:rsid w:val="00C46A2B"/>
    <w:rsid w:val="00C47B0B"/>
    <w:rsid w:val="00C50EFE"/>
    <w:rsid w:val="00C51505"/>
    <w:rsid w:val="00C51928"/>
    <w:rsid w:val="00C51BDB"/>
    <w:rsid w:val="00C51CE9"/>
    <w:rsid w:val="00C52264"/>
    <w:rsid w:val="00C53290"/>
    <w:rsid w:val="00C538F7"/>
    <w:rsid w:val="00C53F3E"/>
    <w:rsid w:val="00C5519A"/>
    <w:rsid w:val="00C55440"/>
    <w:rsid w:val="00C55486"/>
    <w:rsid w:val="00C5663C"/>
    <w:rsid w:val="00C56AEA"/>
    <w:rsid w:val="00C571AB"/>
    <w:rsid w:val="00C60A33"/>
    <w:rsid w:val="00C60EE9"/>
    <w:rsid w:val="00C61832"/>
    <w:rsid w:val="00C61F11"/>
    <w:rsid w:val="00C62847"/>
    <w:rsid w:val="00C6343D"/>
    <w:rsid w:val="00C637D6"/>
    <w:rsid w:val="00C63CD1"/>
    <w:rsid w:val="00C63E2A"/>
    <w:rsid w:val="00C64566"/>
    <w:rsid w:val="00C652E0"/>
    <w:rsid w:val="00C656F9"/>
    <w:rsid w:val="00C661CC"/>
    <w:rsid w:val="00C6621E"/>
    <w:rsid w:val="00C662EF"/>
    <w:rsid w:val="00C66F5A"/>
    <w:rsid w:val="00C67456"/>
    <w:rsid w:val="00C6758B"/>
    <w:rsid w:val="00C677DB"/>
    <w:rsid w:val="00C67C60"/>
    <w:rsid w:val="00C715D2"/>
    <w:rsid w:val="00C722C7"/>
    <w:rsid w:val="00C72EE9"/>
    <w:rsid w:val="00C7377C"/>
    <w:rsid w:val="00C73825"/>
    <w:rsid w:val="00C73CD2"/>
    <w:rsid w:val="00C775CD"/>
    <w:rsid w:val="00C7761B"/>
    <w:rsid w:val="00C77650"/>
    <w:rsid w:val="00C77809"/>
    <w:rsid w:val="00C806EF"/>
    <w:rsid w:val="00C810F0"/>
    <w:rsid w:val="00C816AB"/>
    <w:rsid w:val="00C8329D"/>
    <w:rsid w:val="00C83366"/>
    <w:rsid w:val="00C83FC7"/>
    <w:rsid w:val="00C84238"/>
    <w:rsid w:val="00C84E35"/>
    <w:rsid w:val="00C84FD6"/>
    <w:rsid w:val="00C86A35"/>
    <w:rsid w:val="00C8749B"/>
    <w:rsid w:val="00C87BE8"/>
    <w:rsid w:val="00C9162F"/>
    <w:rsid w:val="00C917EC"/>
    <w:rsid w:val="00C91E89"/>
    <w:rsid w:val="00C94106"/>
    <w:rsid w:val="00C9539F"/>
    <w:rsid w:val="00C96B76"/>
    <w:rsid w:val="00C96F27"/>
    <w:rsid w:val="00C97473"/>
    <w:rsid w:val="00C97D3B"/>
    <w:rsid w:val="00C97FAA"/>
    <w:rsid w:val="00CA019D"/>
    <w:rsid w:val="00CA1A26"/>
    <w:rsid w:val="00CA33AD"/>
    <w:rsid w:val="00CA44B8"/>
    <w:rsid w:val="00CA4AAD"/>
    <w:rsid w:val="00CA4D58"/>
    <w:rsid w:val="00CA5620"/>
    <w:rsid w:val="00CA61E7"/>
    <w:rsid w:val="00CA6724"/>
    <w:rsid w:val="00CA6BE8"/>
    <w:rsid w:val="00CB1E1A"/>
    <w:rsid w:val="00CB2630"/>
    <w:rsid w:val="00CB2958"/>
    <w:rsid w:val="00CB2A4B"/>
    <w:rsid w:val="00CB2BCE"/>
    <w:rsid w:val="00CB2CE1"/>
    <w:rsid w:val="00CB36EE"/>
    <w:rsid w:val="00CB3733"/>
    <w:rsid w:val="00CB37AA"/>
    <w:rsid w:val="00CB513C"/>
    <w:rsid w:val="00CB522F"/>
    <w:rsid w:val="00CB5B83"/>
    <w:rsid w:val="00CB7DB5"/>
    <w:rsid w:val="00CC0C28"/>
    <w:rsid w:val="00CC25CC"/>
    <w:rsid w:val="00CC2F28"/>
    <w:rsid w:val="00CC323F"/>
    <w:rsid w:val="00CC37CE"/>
    <w:rsid w:val="00CC39E8"/>
    <w:rsid w:val="00CC3C30"/>
    <w:rsid w:val="00CC4EC1"/>
    <w:rsid w:val="00CC4EE4"/>
    <w:rsid w:val="00CC4FCE"/>
    <w:rsid w:val="00CC5023"/>
    <w:rsid w:val="00CC57F6"/>
    <w:rsid w:val="00CC5A70"/>
    <w:rsid w:val="00CC7A97"/>
    <w:rsid w:val="00CD0044"/>
    <w:rsid w:val="00CD02B6"/>
    <w:rsid w:val="00CD0474"/>
    <w:rsid w:val="00CD125B"/>
    <w:rsid w:val="00CD25E7"/>
    <w:rsid w:val="00CD26C5"/>
    <w:rsid w:val="00CD2DCD"/>
    <w:rsid w:val="00CD3F73"/>
    <w:rsid w:val="00CD45C8"/>
    <w:rsid w:val="00CD4DF2"/>
    <w:rsid w:val="00CD4E62"/>
    <w:rsid w:val="00CD5AB0"/>
    <w:rsid w:val="00CE0F18"/>
    <w:rsid w:val="00CE13E6"/>
    <w:rsid w:val="00CE1894"/>
    <w:rsid w:val="00CE24B6"/>
    <w:rsid w:val="00CE29CF"/>
    <w:rsid w:val="00CE3C48"/>
    <w:rsid w:val="00CE61EF"/>
    <w:rsid w:val="00CE6B75"/>
    <w:rsid w:val="00CE75EC"/>
    <w:rsid w:val="00CF0DBE"/>
    <w:rsid w:val="00CF1A2B"/>
    <w:rsid w:val="00CF1EEB"/>
    <w:rsid w:val="00CF2B41"/>
    <w:rsid w:val="00CF319B"/>
    <w:rsid w:val="00CF357B"/>
    <w:rsid w:val="00CF36AC"/>
    <w:rsid w:val="00CF3E6B"/>
    <w:rsid w:val="00CF4391"/>
    <w:rsid w:val="00CF44FC"/>
    <w:rsid w:val="00CF5073"/>
    <w:rsid w:val="00CF52BE"/>
    <w:rsid w:val="00CF5951"/>
    <w:rsid w:val="00CF5C79"/>
    <w:rsid w:val="00CF5FD0"/>
    <w:rsid w:val="00CF6166"/>
    <w:rsid w:val="00CF6578"/>
    <w:rsid w:val="00CF6A77"/>
    <w:rsid w:val="00CF6CFA"/>
    <w:rsid w:val="00CF7492"/>
    <w:rsid w:val="00CF77F4"/>
    <w:rsid w:val="00D009F7"/>
    <w:rsid w:val="00D01147"/>
    <w:rsid w:val="00D01736"/>
    <w:rsid w:val="00D01EBE"/>
    <w:rsid w:val="00D02AC1"/>
    <w:rsid w:val="00D047CC"/>
    <w:rsid w:val="00D06164"/>
    <w:rsid w:val="00D0627E"/>
    <w:rsid w:val="00D065B4"/>
    <w:rsid w:val="00D07387"/>
    <w:rsid w:val="00D10FC1"/>
    <w:rsid w:val="00D118F9"/>
    <w:rsid w:val="00D11D74"/>
    <w:rsid w:val="00D11DB0"/>
    <w:rsid w:val="00D12331"/>
    <w:rsid w:val="00D1242F"/>
    <w:rsid w:val="00D13E88"/>
    <w:rsid w:val="00D145C4"/>
    <w:rsid w:val="00D1495C"/>
    <w:rsid w:val="00D14CD1"/>
    <w:rsid w:val="00D1533D"/>
    <w:rsid w:val="00D1557E"/>
    <w:rsid w:val="00D15A57"/>
    <w:rsid w:val="00D16455"/>
    <w:rsid w:val="00D172DF"/>
    <w:rsid w:val="00D174FF"/>
    <w:rsid w:val="00D17B90"/>
    <w:rsid w:val="00D20A10"/>
    <w:rsid w:val="00D21954"/>
    <w:rsid w:val="00D221C5"/>
    <w:rsid w:val="00D22BDA"/>
    <w:rsid w:val="00D22F21"/>
    <w:rsid w:val="00D25583"/>
    <w:rsid w:val="00D25B20"/>
    <w:rsid w:val="00D275D5"/>
    <w:rsid w:val="00D277FD"/>
    <w:rsid w:val="00D303E2"/>
    <w:rsid w:val="00D30A1B"/>
    <w:rsid w:val="00D3314D"/>
    <w:rsid w:val="00D33799"/>
    <w:rsid w:val="00D33B22"/>
    <w:rsid w:val="00D343FB"/>
    <w:rsid w:val="00D3525A"/>
    <w:rsid w:val="00D356BD"/>
    <w:rsid w:val="00D358B1"/>
    <w:rsid w:val="00D35B1D"/>
    <w:rsid w:val="00D36623"/>
    <w:rsid w:val="00D3710B"/>
    <w:rsid w:val="00D3731B"/>
    <w:rsid w:val="00D374C5"/>
    <w:rsid w:val="00D40CC3"/>
    <w:rsid w:val="00D4119F"/>
    <w:rsid w:val="00D41778"/>
    <w:rsid w:val="00D41ABE"/>
    <w:rsid w:val="00D42354"/>
    <w:rsid w:val="00D42AE2"/>
    <w:rsid w:val="00D44468"/>
    <w:rsid w:val="00D450BC"/>
    <w:rsid w:val="00D45498"/>
    <w:rsid w:val="00D45A52"/>
    <w:rsid w:val="00D47E32"/>
    <w:rsid w:val="00D50C57"/>
    <w:rsid w:val="00D52164"/>
    <w:rsid w:val="00D5281C"/>
    <w:rsid w:val="00D529C5"/>
    <w:rsid w:val="00D52B6F"/>
    <w:rsid w:val="00D52EAD"/>
    <w:rsid w:val="00D532F6"/>
    <w:rsid w:val="00D53EBA"/>
    <w:rsid w:val="00D549E4"/>
    <w:rsid w:val="00D550E8"/>
    <w:rsid w:val="00D55368"/>
    <w:rsid w:val="00D57E3F"/>
    <w:rsid w:val="00D605D3"/>
    <w:rsid w:val="00D635F3"/>
    <w:rsid w:val="00D6425B"/>
    <w:rsid w:val="00D64510"/>
    <w:rsid w:val="00D67B46"/>
    <w:rsid w:val="00D67DD9"/>
    <w:rsid w:val="00D7033B"/>
    <w:rsid w:val="00D70D85"/>
    <w:rsid w:val="00D712A6"/>
    <w:rsid w:val="00D71360"/>
    <w:rsid w:val="00D735BC"/>
    <w:rsid w:val="00D74180"/>
    <w:rsid w:val="00D76567"/>
    <w:rsid w:val="00D774EF"/>
    <w:rsid w:val="00D7753A"/>
    <w:rsid w:val="00D80799"/>
    <w:rsid w:val="00D80B99"/>
    <w:rsid w:val="00D80D09"/>
    <w:rsid w:val="00D818B3"/>
    <w:rsid w:val="00D82814"/>
    <w:rsid w:val="00D830E2"/>
    <w:rsid w:val="00D83D72"/>
    <w:rsid w:val="00D84EE9"/>
    <w:rsid w:val="00D856EC"/>
    <w:rsid w:val="00D85807"/>
    <w:rsid w:val="00D85D7D"/>
    <w:rsid w:val="00D864A6"/>
    <w:rsid w:val="00D86B02"/>
    <w:rsid w:val="00D878A8"/>
    <w:rsid w:val="00D87CFA"/>
    <w:rsid w:val="00D87E63"/>
    <w:rsid w:val="00D9076D"/>
    <w:rsid w:val="00D92584"/>
    <w:rsid w:val="00D92B60"/>
    <w:rsid w:val="00D9325E"/>
    <w:rsid w:val="00D94298"/>
    <w:rsid w:val="00D94F9B"/>
    <w:rsid w:val="00D95CDC"/>
    <w:rsid w:val="00D97860"/>
    <w:rsid w:val="00D97BBB"/>
    <w:rsid w:val="00DA1902"/>
    <w:rsid w:val="00DA1CCD"/>
    <w:rsid w:val="00DA1E51"/>
    <w:rsid w:val="00DA1EB0"/>
    <w:rsid w:val="00DA30F7"/>
    <w:rsid w:val="00DA3210"/>
    <w:rsid w:val="00DA3221"/>
    <w:rsid w:val="00DA6BC1"/>
    <w:rsid w:val="00DA6FFC"/>
    <w:rsid w:val="00DA749A"/>
    <w:rsid w:val="00DA7932"/>
    <w:rsid w:val="00DB06B6"/>
    <w:rsid w:val="00DB0769"/>
    <w:rsid w:val="00DB0D39"/>
    <w:rsid w:val="00DB3801"/>
    <w:rsid w:val="00DB4A6B"/>
    <w:rsid w:val="00DB5F7A"/>
    <w:rsid w:val="00DB650D"/>
    <w:rsid w:val="00DB7809"/>
    <w:rsid w:val="00DB7F08"/>
    <w:rsid w:val="00DC06B0"/>
    <w:rsid w:val="00DC0B80"/>
    <w:rsid w:val="00DC0BD5"/>
    <w:rsid w:val="00DC0E46"/>
    <w:rsid w:val="00DC1461"/>
    <w:rsid w:val="00DC1D76"/>
    <w:rsid w:val="00DC25C8"/>
    <w:rsid w:val="00DC3844"/>
    <w:rsid w:val="00DC3A5E"/>
    <w:rsid w:val="00DC3D39"/>
    <w:rsid w:val="00DC497F"/>
    <w:rsid w:val="00DC4B06"/>
    <w:rsid w:val="00DC5B0B"/>
    <w:rsid w:val="00DC66E9"/>
    <w:rsid w:val="00DC6720"/>
    <w:rsid w:val="00DC70AF"/>
    <w:rsid w:val="00DC7544"/>
    <w:rsid w:val="00DC7EDF"/>
    <w:rsid w:val="00DD0235"/>
    <w:rsid w:val="00DD05A8"/>
    <w:rsid w:val="00DD08A4"/>
    <w:rsid w:val="00DD1441"/>
    <w:rsid w:val="00DD1737"/>
    <w:rsid w:val="00DD283F"/>
    <w:rsid w:val="00DD53AD"/>
    <w:rsid w:val="00DD5524"/>
    <w:rsid w:val="00DD5743"/>
    <w:rsid w:val="00DD7604"/>
    <w:rsid w:val="00DE1326"/>
    <w:rsid w:val="00DE19DB"/>
    <w:rsid w:val="00DE1D51"/>
    <w:rsid w:val="00DE1DF7"/>
    <w:rsid w:val="00DE22B3"/>
    <w:rsid w:val="00DE3860"/>
    <w:rsid w:val="00DE3B7D"/>
    <w:rsid w:val="00DE45ED"/>
    <w:rsid w:val="00DE50F9"/>
    <w:rsid w:val="00DE50FD"/>
    <w:rsid w:val="00DE5407"/>
    <w:rsid w:val="00DE5A5A"/>
    <w:rsid w:val="00DF0425"/>
    <w:rsid w:val="00DF0A5F"/>
    <w:rsid w:val="00DF210D"/>
    <w:rsid w:val="00DF2DC7"/>
    <w:rsid w:val="00DF403B"/>
    <w:rsid w:val="00DF5D6A"/>
    <w:rsid w:val="00DF68CB"/>
    <w:rsid w:val="00DF7201"/>
    <w:rsid w:val="00E007A1"/>
    <w:rsid w:val="00E02631"/>
    <w:rsid w:val="00E02907"/>
    <w:rsid w:val="00E02D88"/>
    <w:rsid w:val="00E033B5"/>
    <w:rsid w:val="00E038A3"/>
    <w:rsid w:val="00E038AB"/>
    <w:rsid w:val="00E04921"/>
    <w:rsid w:val="00E04C3C"/>
    <w:rsid w:val="00E05388"/>
    <w:rsid w:val="00E05D83"/>
    <w:rsid w:val="00E0669A"/>
    <w:rsid w:val="00E06ECF"/>
    <w:rsid w:val="00E07AAE"/>
    <w:rsid w:val="00E07B72"/>
    <w:rsid w:val="00E07CB5"/>
    <w:rsid w:val="00E10A90"/>
    <w:rsid w:val="00E11043"/>
    <w:rsid w:val="00E1349D"/>
    <w:rsid w:val="00E13ED0"/>
    <w:rsid w:val="00E14EF4"/>
    <w:rsid w:val="00E16B07"/>
    <w:rsid w:val="00E17F1B"/>
    <w:rsid w:val="00E202AE"/>
    <w:rsid w:val="00E20436"/>
    <w:rsid w:val="00E208AA"/>
    <w:rsid w:val="00E21490"/>
    <w:rsid w:val="00E215DD"/>
    <w:rsid w:val="00E22034"/>
    <w:rsid w:val="00E2226A"/>
    <w:rsid w:val="00E2293C"/>
    <w:rsid w:val="00E2297E"/>
    <w:rsid w:val="00E234CD"/>
    <w:rsid w:val="00E235D4"/>
    <w:rsid w:val="00E23ACB"/>
    <w:rsid w:val="00E240DA"/>
    <w:rsid w:val="00E24AB5"/>
    <w:rsid w:val="00E25B0E"/>
    <w:rsid w:val="00E2666D"/>
    <w:rsid w:val="00E26E17"/>
    <w:rsid w:val="00E2745D"/>
    <w:rsid w:val="00E27C22"/>
    <w:rsid w:val="00E30A99"/>
    <w:rsid w:val="00E316FA"/>
    <w:rsid w:val="00E31F21"/>
    <w:rsid w:val="00E32914"/>
    <w:rsid w:val="00E32A6D"/>
    <w:rsid w:val="00E33E01"/>
    <w:rsid w:val="00E3452E"/>
    <w:rsid w:val="00E35267"/>
    <w:rsid w:val="00E357A9"/>
    <w:rsid w:val="00E36005"/>
    <w:rsid w:val="00E3611F"/>
    <w:rsid w:val="00E36401"/>
    <w:rsid w:val="00E36E53"/>
    <w:rsid w:val="00E36F38"/>
    <w:rsid w:val="00E379E9"/>
    <w:rsid w:val="00E37E9E"/>
    <w:rsid w:val="00E402D5"/>
    <w:rsid w:val="00E406B2"/>
    <w:rsid w:val="00E416D7"/>
    <w:rsid w:val="00E41C7C"/>
    <w:rsid w:val="00E41FBA"/>
    <w:rsid w:val="00E43626"/>
    <w:rsid w:val="00E437CC"/>
    <w:rsid w:val="00E43B9A"/>
    <w:rsid w:val="00E44CEC"/>
    <w:rsid w:val="00E4611D"/>
    <w:rsid w:val="00E46D56"/>
    <w:rsid w:val="00E479F4"/>
    <w:rsid w:val="00E47C8B"/>
    <w:rsid w:val="00E5095B"/>
    <w:rsid w:val="00E520AF"/>
    <w:rsid w:val="00E531D7"/>
    <w:rsid w:val="00E548C5"/>
    <w:rsid w:val="00E5687B"/>
    <w:rsid w:val="00E56CE3"/>
    <w:rsid w:val="00E575F2"/>
    <w:rsid w:val="00E6085E"/>
    <w:rsid w:val="00E61E5A"/>
    <w:rsid w:val="00E63F49"/>
    <w:rsid w:val="00E64D53"/>
    <w:rsid w:val="00E652AC"/>
    <w:rsid w:val="00E65C23"/>
    <w:rsid w:val="00E66D48"/>
    <w:rsid w:val="00E66EF5"/>
    <w:rsid w:val="00E67322"/>
    <w:rsid w:val="00E706BC"/>
    <w:rsid w:val="00E71399"/>
    <w:rsid w:val="00E71E89"/>
    <w:rsid w:val="00E7309C"/>
    <w:rsid w:val="00E73597"/>
    <w:rsid w:val="00E738D7"/>
    <w:rsid w:val="00E73FEE"/>
    <w:rsid w:val="00E7403E"/>
    <w:rsid w:val="00E740EE"/>
    <w:rsid w:val="00E7513D"/>
    <w:rsid w:val="00E752C5"/>
    <w:rsid w:val="00E75861"/>
    <w:rsid w:val="00E76F92"/>
    <w:rsid w:val="00E772B2"/>
    <w:rsid w:val="00E774AC"/>
    <w:rsid w:val="00E7765F"/>
    <w:rsid w:val="00E77B4C"/>
    <w:rsid w:val="00E77D47"/>
    <w:rsid w:val="00E77D91"/>
    <w:rsid w:val="00E80545"/>
    <w:rsid w:val="00E80CCA"/>
    <w:rsid w:val="00E81AF5"/>
    <w:rsid w:val="00E820B1"/>
    <w:rsid w:val="00E83252"/>
    <w:rsid w:val="00E8337F"/>
    <w:rsid w:val="00E835C6"/>
    <w:rsid w:val="00E84039"/>
    <w:rsid w:val="00E84391"/>
    <w:rsid w:val="00E85738"/>
    <w:rsid w:val="00E85E21"/>
    <w:rsid w:val="00E863A7"/>
    <w:rsid w:val="00E867E5"/>
    <w:rsid w:val="00E87AFE"/>
    <w:rsid w:val="00E90B10"/>
    <w:rsid w:val="00E912D2"/>
    <w:rsid w:val="00E9214B"/>
    <w:rsid w:val="00E927DF"/>
    <w:rsid w:val="00E933A3"/>
    <w:rsid w:val="00E9395D"/>
    <w:rsid w:val="00E93B9E"/>
    <w:rsid w:val="00E949B6"/>
    <w:rsid w:val="00E94DB2"/>
    <w:rsid w:val="00E94FE8"/>
    <w:rsid w:val="00E9589C"/>
    <w:rsid w:val="00E96444"/>
    <w:rsid w:val="00E96A44"/>
    <w:rsid w:val="00E9728B"/>
    <w:rsid w:val="00E97E77"/>
    <w:rsid w:val="00EA0AA3"/>
    <w:rsid w:val="00EA1BAB"/>
    <w:rsid w:val="00EA3928"/>
    <w:rsid w:val="00EA4442"/>
    <w:rsid w:val="00EA4EC1"/>
    <w:rsid w:val="00EA5643"/>
    <w:rsid w:val="00EA598B"/>
    <w:rsid w:val="00EA735E"/>
    <w:rsid w:val="00EB0791"/>
    <w:rsid w:val="00EB08D3"/>
    <w:rsid w:val="00EB0DBF"/>
    <w:rsid w:val="00EB23A8"/>
    <w:rsid w:val="00EB2C7D"/>
    <w:rsid w:val="00EB48CE"/>
    <w:rsid w:val="00EB4D94"/>
    <w:rsid w:val="00EB58CD"/>
    <w:rsid w:val="00EB5DCB"/>
    <w:rsid w:val="00EB77A3"/>
    <w:rsid w:val="00EB7CB1"/>
    <w:rsid w:val="00EB7F1B"/>
    <w:rsid w:val="00EC015E"/>
    <w:rsid w:val="00EC0CE3"/>
    <w:rsid w:val="00EC12E7"/>
    <w:rsid w:val="00EC1A0E"/>
    <w:rsid w:val="00EC2202"/>
    <w:rsid w:val="00EC27CF"/>
    <w:rsid w:val="00EC3B13"/>
    <w:rsid w:val="00EC3F25"/>
    <w:rsid w:val="00EC5B25"/>
    <w:rsid w:val="00EC6D05"/>
    <w:rsid w:val="00ED0576"/>
    <w:rsid w:val="00ED0AFB"/>
    <w:rsid w:val="00ED3467"/>
    <w:rsid w:val="00ED36A8"/>
    <w:rsid w:val="00ED3BFF"/>
    <w:rsid w:val="00ED421B"/>
    <w:rsid w:val="00ED5DA4"/>
    <w:rsid w:val="00ED621C"/>
    <w:rsid w:val="00ED657E"/>
    <w:rsid w:val="00ED67A0"/>
    <w:rsid w:val="00ED73F3"/>
    <w:rsid w:val="00ED7696"/>
    <w:rsid w:val="00ED79E3"/>
    <w:rsid w:val="00ED7F4B"/>
    <w:rsid w:val="00EE0310"/>
    <w:rsid w:val="00EE096F"/>
    <w:rsid w:val="00EE2BAD"/>
    <w:rsid w:val="00EE2C8A"/>
    <w:rsid w:val="00EE34FD"/>
    <w:rsid w:val="00EE6CB4"/>
    <w:rsid w:val="00EE7358"/>
    <w:rsid w:val="00EE7904"/>
    <w:rsid w:val="00EE7A99"/>
    <w:rsid w:val="00EF4276"/>
    <w:rsid w:val="00EF5121"/>
    <w:rsid w:val="00EF52B2"/>
    <w:rsid w:val="00EF5C26"/>
    <w:rsid w:val="00EF65FE"/>
    <w:rsid w:val="00EF67D3"/>
    <w:rsid w:val="00EF6E5C"/>
    <w:rsid w:val="00EF7A70"/>
    <w:rsid w:val="00F009E0"/>
    <w:rsid w:val="00F00D39"/>
    <w:rsid w:val="00F0114D"/>
    <w:rsid w:val="00F011F7"/>
    <w:rsid w:val="00F01458"/>
    <w:rsid w:val="00F01E77"/>
    <w:rsid w:val="00F02A89"/>
    <w:rsid w:val="00F0311B"/>
    <w:rsid w:val="00F046DF"/>
    <w:rsid w:val="00F0470D"/>
    <w:rsid w:val="00F04861"/>
    <w:rsid w:val="00F04D8E"/>
    <w:rsid w:val="00F05629"/>
    <w:rsid w:val="00F05D5B"/>
    <w:rsid w:val="00F06143"/>
    <w:rsid w:val="00F06510"/>
    <w:rsid w:val="00F075EA"/>
    <w:rsid w:val="00F07B97"/>
    <w:rsid w:val="00F10268"/>
    <w:rsid w:val="00F109DB"/>
    <w:rsid w:val="00F10A56"/>
    <w:rsid w:val="00F11CB5"/>
    <w:rsid w:val="00F11D1A"/>
    <w:rsid w:val="00F11F86"/>
    <w:rsid w:val="00F122EA"/>
    <w:rsid w:val="00F12A02"/>
    <w:rsid w:val="00F13067"/>
    <w:rsid w:val="00F13354"/>
    <w:rsid w:val="00F159F7"/>
    <w:rsid w:val="00F15BCD"/>
    <w:rsid w:val="00F16242"/>
    <w:rsid w:val="00F1634E"/>
    <w:rsid w:val="00F16A50"/>
    <w:rsid w:val="00F17683"/>
    <w:rsid w:val="00F1774B"/>
    <w:rsid w:val="00F17F89"/>
    <w:rsid w:val="00F2026F"/>
    <w:rsid w:val="00F214DF"/>
    <w:rsid w:val="00F2410A"/>
    <w:rsid w:val="00F244D4"/>
    <w:rsid w:val="00F245B2"/>
    <w:rsid w:val="00F2484E"/>
    <w:rsid w:val="00F24E65"/>
    <w:rsid w:val="00F26360"/>
    <w:rsid w:val="00F26581"/>
    <w:rsid w:val="00F26D65"/>
    <w:rsid w:val="00F2742B"/>
    <w:rsid w:val="00F305B8"/>
    <w:rsid w:val="00F32885"/>
    <w:rsid w:val="00F33721"/>
    <w:rsid w:val="00F339BF"/>
    <w:rsid w:val="00F34297"/>
    <w:rsid w:val="00F352EC"/>
    <w:rsid w:val="00F36518"/>
    <w:rsid w:val="00F3742B"/>
    <w:rsid w:val="00F37959"/>
    <w:rsid w:val="00F40237"/>
    <w:rsid w:val="00F40272"/>
    <w:rsid w:val="00F4071E"/>
    <w:rsid w:val="00F41E6F"/>
    <w:rsid w:val="00F42AA3"/>
    <w:rsid w:val="00F43C2A"/>
    <w:rsid w:val="00F4427D"/>
    <w:rsid w:val="00F442FB"/>
    <w:rsid w:val="00F44356"/>
    <w:rsid w:val="00F44636"/>
    <w:rsid w:val="00F44F76"/>
    <w:rsid w:val="00F45648"/>
    <w:rsid w:val="00F459A5"/>
    <w:rsid w:val="00F46AE1"/>
    <w:rsid w:val="00F46BD2"/>
    <w:rsid w:val="00F46C43"/>
    <w:rsid w:val="00F46CD0"/>
    <w:rsid w:val="00F473F4"/>
    <w:rsid w:val="00F51771"/>
    <w:rsid w:val="00F52904"/>
    <w:rsid w:val="00F53474"/>
    <w:rsid w:val="00F53CB8"/>
    <w:rsid w:val="00F543A3"/>
    <w:rsid w:val="00F54488"/>
    <w:rsid w:val="00F55371"/>
    <w:rsid w:val="00F55439"/>
    <w:rsid w:val="00F562D0"/>
    <w:rsid w:val="00F56C64"/>
    <w:rsid w:val="00F57235"/>
    <w:rsid w:val="00F5754F"/>
    <w:rsid w:val="00F60114"/>
    <w:rsid w:val="00F62DC3"/>
    <w:rsid w:val="00F634EC"/>
    <w:rsid w:val="00F63B19"/>
    <w:rsid w:val="00F63C20"/>
    <w:rsid w:val="00F64A26"/>
    <w:rsid w:val="00F657A9"/>
    <w:rsid w:val="00F65A27"/>
    <w:rsid w:val="00F66D51"/>
    <w:rsid w:val="00F67A10"/>
    <w:rsid w:val="00F67B08"/>
    <w:rsid w:val="00F703D4"/>
    <w:rsid w:val="00F706E1"/>
    <w:rsid w:val="00F72B07"/>
    <w:rsid w:val="00F72E24"/>
    <w:rsid w:val="00F73097"/>
    <w:rsid w:val="00F73EF4"/>
    <w:rsid w:val="00F76E13"/>
    <w:rsid w:val="00F806A8"/>
    <w:rsid w:val="00F806F5"/>
    <w:rsid w:val="00F812E7"/>
    <w:rsid w:val="00F815B0"/>
    <w:rsid w:val="00F82FF0"/>
    <w:rsid w:val="00F83C29"/>
    <w:rsid w:val="00F84461"/>
    <w:rsid w:val="00F844C7"/>
    <w:rsid w:val="00F856C1"/>
    <w:rsid w:val="00F85DB0"/>
    <w:rsid w:val="00F85DCC"/>
    <w:rsid w:val="00F86F68"/>
    <w:rsid w:val="00F877E4"/>
    <w:rsid w:val="00F87922"/>
    <w:rsid w:val="00F9019C"/>
    <w:rsid w:val="00F9029C"/>
    <w:rsid w:val="00F92714"/>
    <w:rsid w:val="00F929B8"/>
    <w:rsid w:val="00F9439A"/>
    <w:rsid w:val="00F957D4"/>
    <w:rsid w:val="00F95DD5"/>
    <w:rsid w:val="00F97482"/>
    <w:rsid w:val="00FA0FCB"/>
    <w:rsid w:val="00FA1278"/>
    <w:rsid w:val="00FA15DA"/>
    <w:rsid w:val="00FA4769"/>
    <w:rsid w:val="00FA4D6C"/>
    <w:rsid w:val="00FA5587"/>
    <w:rsid w:val="00FA6F4E"/>
    <w:rsid w:val="00FA6FB3"/>
    <w:rsid w:val="00FA706C"/>
    <w:rsid w:val="00FA771A"/>
    <w:rsid w:val="00FA77A7"/>
    <w:rsid w:val="00FA7AA7"/>
    <w:rsid w:val="00FB07AA"/>
    <w:rsid w:val="00FB1881"/>
    <w:rsid w:val="00FB2438"/>
    <w:rsid w:val="00FB424D"/>
    <w:rsid w:val="00FB4CD1"/>
    <w:rsid w:val="00FB6C6E"/>
    <w:rsid w:val="00FB7842"/>
    <w:rsid w:val="00FB7F66"/>
    <w:rsid w:val="00FB7FED"/>
    <w:rsid w:val="00FC0545"/>
    <w:rsid w:val="00FC193C"/>
    <w:rsid w:val="00FC26FB"/>
    <w:rsid w:val="00FC290B"/>
    <w:rsid w:val="00FC3707"/>
    <w:rsid w:val="00FC3CD0"/>
    <w:rsid w:val="00FC3E7F"/>
    <w:rsid w:val="00FC4C63"/>
    <w:rsid w:val="00FC4D6D"/>
    <w:rsid w:val="00FC6BE4"/>
    <w:rsid w:val="00FC7C23"/>
    <w:rsid w:val="00FD1BC5"/>
    <w:rsid w:val="00FD3C68"/>
    <w:rsid w:val="00FD45B8"/>
    <w:rsid w:val="00FD4838"/>
    <w:rsid w:val="00FD5245"/>
    <w:rsid w:val="00FD7D55"/>
    <w:rsid w:val="00FE1665"/>
    <w:rsid w:val="00FE2292"/>
    <w:rsid w:val="00FE3071"/>
    <w:rsid w:val="00FE32AF"/>
    <w:rsid w:val="00FE3C57"/>
    <w:rsid w:val="00FE4806"/>
    <w:rsid w:val="00FE48B8"/>
    <w:rsid w:val="00FE55A9"/>
    <w:rsid w:val="00FE571F"/>
    <w:rsid w:val="00FE5F9E"/>
    <w:rsid w:val="00FE631A"/>
    <w:rsid w:val="00FE6475"/>
    <w:rsid w:val="00FE7676"/>
    <w:rsid w:val="00FF0460"/>
    <w:rsid w:val="00FF097F"/>
    <w:rsid w:val="00FF0AF9"/>
    <w:rsid w:val="00FF0F15"/>
    <w:rsid w:val="00FF12C1"/>
    <w:rsid w:val="00FF1454"/>
    <w:rsid w:val="00FF15C5"/>
    <w:rsid w:val="00FF2AD5"/>
    <w:rsid w:val="00FF2D12"/>
    <w:rsid w:val="00FF3B14"/>
    <w:rsid w:val="00FF4A6F"/>
    <w:rsid w:val="00FF6ACF"/>
    <w:rsid w:val="00FF6F93"/>
    <w:rsid w:val="00FF7256"/>
    <w:rsid w:val="00FF7CC4"/>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1506">
      <o:colormru v:ext="edit" colors="#f8f8f8,#9cf,#ffc"/>
      <o:colormenu v:ext="edit" fillcolor="none [660]" strokecolor="#ffc"/>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s-ES"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semiHidden="0" w:uiPriority="0" w:unhideWhenUsed="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e">
    <w:name w:val="Normal"/>
    <w:qFormat/>
    <w:rsid w:val="00883C87"/>
    <w:pPr>
      <w:spacing w:after="200" w:line="276" w:lineRule="auto"/>
    </w:pPr>
    <w:rPr>
      <w:sz w:val="22"/>
      <w:szCs w:val="22"/>
      <w:lang w:val="en-GB" w:eastAsia="en-US"/>
    </w:rPr>
  </w:style>
  <w:style w:type="paragraph" w:styleId="Titolo1">
    <w:name w:val="heading 1"/>
    <w:basedOn w:val="Normale"/>
    <w:next w:val="Normale"/>
    <w:link w:val="Titolo1Carattere"/>
    <w:qFormat/>
    <w:rsid w:val="00073081"/>
    <w:pPr>
      <w:keepNext/>
      <w:numPr>
        <w:numId w:val="30"/>
      </w:numPr>
      <w:spacing w:before="120" w:after="0" w:line="240" w:lineRule="auto"/>
      <w:outlineLvl w:val="0"/>
    </w:pPr>
    <w:rPr>
      <w:rFonts w:ascii="Corbel" w:eastAsia="Times New Roman" w:hAnsi="Corbel"/>
      <w:b/>
      <w:bCs/>
      <w:color w:val="0070C0"/>
      <w:kern w:val="32"/>
      <w:sz w:val="32"/>
      <w:szCs w:val="28"/>
    </w:rPr>
  </w:style>
  <w:style w:type="paragraph" w:styleId="Titolo2">
    <w:name w:val="heading 2"/>
    <w:basedOn w:val="Normale"/>
    <w:next w:val="Normale"/>
    <w:link w:val="Titolo2Carattere"/>
    <w:qFormat/>
    <w:rsid w:val="00061637"/>
    <w:pPr>
      <w:keepNext/>
      <w:numPr>
        <w:ilvl w:val="1"/>
        <w:numId w:val="30"/>
      </w:numPr>
      <w:spacing w:before="120" w:after="0" w:line="240" w:lineRule="auto"/>
      <w:outlineLvl w:val="1"/>
    </w:pPr>
    <w:rPr>
      <w:rFonts w:ascii="Corbel" w:eastAsia="Times New Roman" w:hAnsi="Corbel"/>
      <w:b/>
      <w:bCs/>
      <w:iCs/>
      <w:color w:val="0070C0"/>
      <w:sz w:val="30"/>
      <w:szCs w:val="24"/>
    </w:rPr>
  </w:style>
  <w:style w:type="paragraph" w:styleId="Titolo3">
    <w:name w:val="heading 3"/>
    <w:basedOn w:val="Normale"/>
    <w:next w:val="Normale"/>
    <w:link w:val="Titolo3Carattere"/>
    <w:uiPriority w:val="9"/>
    <w:qFormat/>
    <w:rsid w:val="00073081"/>
    <w:pPr>
      <w:keepNext/>
      <w:numPr>
        <w:ilvl w:val="2"/>
        <w:numId w:val="30"/>
      </w:numPr>
      <w:spacing w:before="240" w:after="60"/>
      <w:outlineLvl w:val="2"/>
    </w:pPr>
    <w:rPr>
      <w:rFonts w:ascii="Corbel" w:eastAsia="Times New Roman" w:hAnsi="Corbel"/>
      <w:b/>
      <w:bCs/>
      <w:color w:val="0070C0"/>
      <w:sz w:val="26"/>
      <w:szCs w:val="26"/>
    </w:rPr>
  </w:style>
  <w:style w:type="paragraph" w:styleId="Titolo4">
    <w:name w:val="heading 4"/>
    <w:basedOn w:val="Normale"/>
    <w:next w:val="Normale"/>
    <w:link w:val="Titolo4Carattere"/>
    <w:qFormat/>
    <w:rsid w:val="00073081"/>
    <w:pPr>
      <w:keepNext/>
      <w:numPr>
        <w:ilvl w:val="3"/>
        <w:numId w:val="30"/>
      </w:numPr>
      <w:spacing w:before="240" w:after="60"/>
      <w:outlineLvl w:val="3"/>
    </w:pPr>
    <w:rPr>
      <w:rFonts w:ascii="Corbel" w:eastAsia="Times New Roman" w:hAnsi="Corbel"/>
      <w:b/>
      <w:bCs/>
      <w:color w:val="0070C0"/>
      <w:sz w:val="24"/>
      <w:szCs w:val="28"/>
    </w:rPr>
  </w:style>
  <w:style w:type="paragraph" w:styleId="Titolo5">
    <w:name w:val="heading 5"/>
    <w:basedOn w:val="Normale"/>
    <w:next w:val="Normale"/>
    <w:link w:val="Titolo5Carattere"/>
    <w:unhideWhenUsed/>
    <w:qFormat/>
    <w:rsid w:val="00073081"/>
    <w:pPr>
      <w:numPr>
        <w:ilvl w:val="4"/>
        <w:numId w:val="30"/>
      </w:numPr>
      <w:spacing w:before="240" w:after="60"/>
      <w:outlineLvl w:val="4"/>
    </w:pPr>
    <w:rPr>
      <w:rFonts w:ascii="Corbel" w:eastAsia="Times New Roman" w:hAnsi="Corbel"/>
      <w:b/>
      <w:bCs/>
      <w:i/>
      <w:iCs/>
      <w:color w:val="0070C0"/>
      <w:szCs w:val="26"/>
    </w:rPr>
  </w:style>
  <w:style w:type="paragraph" w:styleId="Titolo6">
    <w:name w:val="heading 6"/>
    <w:basedOn w:val="Normale"/>
    <w:next w:val="Normale"/>
    <w:link w:val="Titolo6Carattere"/>
    <w:qFormat/>
    <w:rsid w:val="007B0286"/>
    <w:pPr>
      <w:keepNext/>
      <w:numPr>
        <w:ilvl w:val="5"/>
        <w:numId w:val="30"/>
      </w:numPr>
      <w:tabs>
        <w:tab w:val="left" w:pos="1985"/>
      </w:tabs>
      <w:spacing w:after="0" w:line="240" w:lineRule="auto"/>
      <w:outlineLvl w:val="5"/>
    </w:pPr>
    <w:rPr>
      <w:rFonts w:ascii="Corbel" w:eastAsia="Times New Roman" w:hAnsi="Corbel"/>
      <w:color w:val="0070C0"/>
      <w:sz w:val="20"/>
      <w:szCs w:val="20"/>
      <w:lang w:eastAsia="zh-CN"/>
    </w:rPr>
  </w:style>
  <w:style w:type="paragraph" w:styleId="Titolo7">
    <w:name w:val="heading 7"/>
    <w:basedOn w:val="Normale"/>
    <w:next w:val="Normale"/>
    <w:link w:val="Titolo7Carattere"/>
    <w:qFormat/>
    <w:rsid w:val="007B0286"/>
    <w:pPr>
      <w:numPr>
        <w:ilvl w:val="6"/>
        <w:numId w:val="30"/>
      </w:numPr>
      <w:tabs>
        <w:tab w:val="left" w:pos="2268"/>
      </w:tabs>
      <w:spacing w:after="0" w:line="240" w:lineRule="auto"/>
      <w:jc w:val="both"/>
      <w:outlineLvl w:val="6"/>
    </w:pPr>
    <w:rPr>
      <w:rFonts w:ascii="Corbel" w:eastAsia="Times New Roman" w:hAnsi="Corbel"/>
      <w:i/>
      <w:color w:val="0070C0"/>
      <w:sz w:val="20"/>
      <w:szCs w:val="24"/>
    </w:rPr>
  </w:style>
  <w:style w:type="paragraph" w:styleId="Titolo8">
    <w:name w:val="heading 8"/>
    <w:basedOn w:val="Normale"/>
    <w:next w:val="Normale"/>
    <w:link w:val="Titolo8Carattere"/>
    <w:qFormat/>
    <w:rsid w:val="007B0286"/>
    <w:pPr>
      <w:numPr>
        <w:ilvl w:val="7"/>
        <w:numId w:val="30"/>
      </w:numPr>
      <w:spacing w:before="240" w:after="60" w:line="240" w:lineRule="auto"/>
      <w:jc w:val="both"/>
      <w:outlineLvl w:val="7"/>
    </w:pPr>
    <w:rPr>
      <w:rFonts w:ascii="Corbel" w:eastAsia="Times New Roman" w:hAnsi="Corbel"/>
      <w:i/>
      <w:iCs/>
      <w:color w:val="0070C0"/>
      <w:sz w:val="24"/>
      <w:szCs w:val="24"/>
    </w:rPr>
  </w:style>
  <w:style w:type="paragraph" w:styleId="Titolo9">
    <w:name w:val="heading 9"/>
    <w:basedOn w:val="Normale"/>
    <w:next w:val="Normale"/>
    <w:link w:val="Titolo9Carattere"/>
    <w:qFormat/>
    <w:rsid w:val="007B0286"/>
    <w:pPr>
      <w:numPr>
        <w:ilvl w:val="8"/>
        <w:numId w:val="30"/>
      </w:numPr>
      <w:spacing w:before="240" w:after="60" w:line="240" w:lineRule="auto"/>
      <w:jc w:val="both"/>
      <w:outlineLvl w:val="8"/>
    </w:pPr>
    <w:rPr>
      <w:rFonts w:ascii="Corbel" w:eastAsia="Times New Roman" w:hAnsi="Corbel" w:cs="Arial"/>
      <w:color w:val="0070C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uiPriority w:val="39"/>
    <w:rsid w:val="00314C7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Intestazione">
    <w:name w:val="header"/>
    <w:basedOn w:val="Normale"/>
    <w:link w:val="IntestazioneCarattere"/>
    <w:uiPriority w:val="99"/>
    <w:unhideWhenUsed/>
    <w:rsid w:val="00E73FEE"/>
    <w:pPr>
      <w:tabs>
        <w:tab w:val="center" w:pos="4513"/>
        <w:tab w:val="right" w:pos="9026"/>
      </w:tabs>
    </w:pPr>
  </w:style>
  <w:style w:type="character" w:customStyle="1" w:styleId="IntestazioneCarattere">
    <w:name w:val="Intestazione Carattere"/>
    <w:link w:val="Intestazione"/>
    <w:uiPriority w:val="99"/>
    <w:rsid w:val="00E73FEE"/>
    <w:rPr>
      <w:sz w:val="22"/>
      <w:szCs w:val="22"/>
      <w:lang w:eastAsia="en-US"/>
    </w:rPr>
  </w:style>
  <w:style w:type="paragraph" w:styleId="Pidipagina">
    <w:name w:val="footer"/>
    <w:basedOn w:val="Normale"/>
    <w:link w:val="PidipaginaCarattere"/>
    <w:uiPriority w:val="99"/>
    <w:unhideWhenUsed/>
    <w:rsid w:val="00E73FEE"/>
    <w:pPr>
      <w:tabs>
        <w:tab w:val="center" w:pos="4513"/>
        <w:tab w:val="right" w:pos="9026"/>
      </w:tabs>
    </w:pPr>
  </w:style>
  <w:style w:type="character" w:customStyle="1" w:styleId="PidipaginaCarattere">
    <w:name w:val="Piè di pagina Carattere"/>
    <w:link w:val="Pidipagina"/>
    <w:uiPriority w:val="99"/>
    <w:rsid w:val="00E73FEE"/>
    <w:rPr>
      <w:sz w:val="22"/>
      <w:szCs w:val="22"/>
      <w:lang w:eastAsia="en-US"/>
    </w:rPr>
  </w:style>
  <w:style w:type="paragraph" w:styleId="Testofumetto">
    <w:name w:val="Balloon Text"/>
    <w:basedOn w:val="Normale"/>
    <w:link w:val="TestofumettoCarattere"/>
    <w:uiPriority w:val="99"/>
    <w:semiHidden/>
    <w:unhideWhenUsed/>
    <w:rsid w:val="00E73FEE"/>
    <w:pPr>
      <w:spacing w:after="0" w:line="240" w:lineRule="auto"/>
    </w:pPr>
    <w:rPr>
      <w:rFonts w:ascii="Tahoma" w:hAnsi="Tahoma"/>
      <w:sz w:val="16"/>
      <w:szCs w:val="16"/>
    </w:rPr>
  </w:style>
  <w:style w:type="character" w:customStyle="1" w:styleId="TestofumettoCarattere">
    <w:name w:val="Testo fumetto Carattere"/>
    <w:link w:val="Testofumetto"/>
    <w:uiPriority w:val="99"/>
    <w:semiHidden/>
    <w:rsid w:val="00E73FEE"/>
    <w:rPr>
      <w:rFonts w:ascii="Tahoma" w:hAnsi="Tahoma" w:cs="Tahoma"/>
      <w:sz w:val="16"/>
      <w:szCs w:val="16"/>
      <w:lang w:eastAsia="en-US"/>
    </w:rPr>
  </w:style>
  <w:style w:type="paragraph" w:customStyle="1" w:styleId="Default">
    <w:name w:val="Default"/>
    <w:rsid w:val="000305A3"/>
    <w:pPr>
      <w:autoSpaceDE w:val="0"/>
      <w:autoSpaceDN w:val="0"/>
      <w:adjustRightInd w:val="0"/>
    </w:pPr>
    <w:rPr>
      <w:rFonts w:ascii="Times New Roman" w:eastAsia="Times New Roman" w:hAnsi="Times New Roman"/>
      <w:color w:val="000000"/>
      <w:sz w:val="24"/>
      <w:szCs w:val="24"/>
      <w:lang w:val="en-GB" w:eastAsia="en-GB"/>
    </w:rPr>
  </w:style>
  <w:style w:type="paragraph" w:styleId="Testonotaapidipagina">
    <w:name w:val="footnote text"/>
    <w:aliases w:val="Footnote Text_EP-LCA,Footnote,Text,Text_EP-LCA,Char5,Schriftart: 9 pt,Schriftart: 10 pt,Schriftart: 8 pt,WB-Fußnotentext,fn,Footnotes,Footnote ak,Geneva 9,Font: Geneva 9,Boston 10,f,Footnotetext,f Char Char,f Char"/>
    <w:basedOn w:val="Normale"/>
    <w:link w:val="TestonotaapidipaginaCarattere"/>
    <w:uiPriority w:val="99"/>
    <w:unhideWhenUsed/>
    <w:qFormat/>
    <w:rsid w:val="006C48C5"/>
    <w:rPr>
      <w:sz w:val="20"/>
      <w:szCs w:val="20"/>
    </w:rPr>
  </w:style>
  <w:style w:type="character" w:customStyle="1" w:styleId="TestonotaapidipaginaCarattere">
    <w:name w:val="Testo nota a piè di pagina Carattere"/>
    <w:aliases w:val="Footnote Text_EP-LCA Carattere,Footnote Carattere,Text Carattere,Text_EP-LCA Carattere,Char5 Carattere,Schriftart: 9 pt Carattere,Schriftart: 10 pt Carattere,Schriftart: 8 pt Carattere,WB-Fußnotentext Carattere"/>
    <w:link w:val="Testonotaapidipagina"/>
    <w:uiPriority w:val="99"/>
    <w:rsid w:val="006C48C5"/>
    <w:rPr>
      <w:lang w:eastAsia="en-US"/>
    </w:rPr>
  </w:style>
  <w:style w:type="character" w:styleId="Rimandonotaapidipagina">
    <w:name w:val="footnote reference"/>
    <w:aliases w:val="FootnoteStyle,stylish,number,SUPERS,Footnote symbol,Times 10 Point,Exposant 3 Point,Ref,de nota al pie,Footnote reference number,note TESI,EN Footnote Reference,-E Fußnotenzeichen,Source Reference,no...,Footnote number,F"/>
    <w:uiPriority w:val="99"/>
    <w:rsid w:val="006C48C5"/>
    <w:rPr>
      <w:shd w:val="clear" w:color="auto" w:fill="auto"/>
      <w:vertAlign w:val="superscript"/>
    </w:rPr>
  </w:style>
  <w:style w:type="paragraph" w:customStyle="1" w:styleId="NumPar1">
    <w:name w:val="NumPar 1"/>
    <w:basedOn w:val="Normale"/>
    <w:next w:val="Normale"/>
    <w:rsid w:val="006C48C5"/>
    <w:pPr>
      <w:numPr>
        <w:numId w:val="1"/>
      </w:numPr>
      <w:spacing w:before="120" w:after="120" w:line="240" w:lineRule="auto"/>
      <w:jc w:val="both"/>
    </w:pPr>
    <w:rPr>
      <w:rFonts w:ascii="Times New Roman" w:eastAsia="Times New Roman" w:hAnsi="Times New Roman"/>
      <w:sz w:val="24"/>
      <w:szCs w:val="24"/>
    </w:rPr>
  </w:style>
  <w:style w:type="paragraph" w:customStyle="1" w:styleId="NumPar2">
    <w:name w:val="NumPar 2"/>
    <w:basedOn w:val="Normale"/>
    <w:next w:val="Normale"/>
    <w:rsid w:val="006C48C5"/>
    <w:pPr>
      <w:numPr>
        <w:ilvl w:val="1"/>
        <w:numId w:val="1"/>
      </w:numPr>
      <w:spacing w:before="120" w:after="120" w:line="240" w:lineRule="auto"/>
      <w:jc w:val="both"/>
    </w:pPr>
    <w:rPr>
      <w:rFonts w:ascii="Times New Roman" w:eastAsia="Times New Roman" w:hAnsi="Times New Roman"/>
      <w:sz w:val="24"/>
      <w:szCs w:val="24"/>
    </w:rPr>
  </w:style>
  <w:style w:type="paragraph" w:customStyle="1" w:styleId="NumPar3">
    <w:name w:val="NumPar 3"/>
    <w:basedOn w:val="Normale"/>
    <w:next w:val="Normale"/>
    <w:rsid w:val="006C48C5"/>
    <w:pPr>
      <w:numPr>
        <w:ilvl w:val="2"/>
        <w:numId w:val="1"/>
      </w:numPr>
      <w:spacing w:before="120" w:after="120" w:line="240" w:lineRule="auto"/>
      <w:jc w:val="both"/>
    </w:pPr>
    <w:rPr>
      <w:rFonts w:ascii="Times New Roman" w:eastAsia="Times New Roman" w:hAnsi="Times New Roman"/>
      <w:sz w:val="24"/>
      <w:szCs w:val="24"/>
    </w:rPr>
  </w:style>
  <w:style w:type="paragraph" w:customStyle="1" w:styleId="NumPar4">
    <w:name w:val="NumPar 4"/>
    <w:basedOn w:val="Normale"/>
    <w:next w:val="Normale"/>
    <w:rsid w:val="006C48C5"/>
    <w:pPr>
      <w:numPr>
        <w:ilvl w:val="3"/>
        <w:numId w:val="1"/>
      </w:numPr>
      <w:spacing w:before="120" w:after="120" w:line="240" w:lineRule="auto"/>
      <w:jc w:val="both"/>
    </w:pPr>
    <w:rPr>
      <w:rFonts w:ascii="Times New Roman" w:eastAsia="Times New Roman" w:hAnsi="Times New Roman"/>
      <w:sz w:val="24"/>
      <w:szCs w:val="24"/>
    </w:rPr>
  </w:style>
  <w:style w:type="character" w:styleId="Collegamentoipertestuale">
    <w:name w:val="Hyperlink"/>
    <w:uiPriority w:val="99"/>
    <w:rsid w:val="002342C4"/>
    <w:rPr>
      <w:rFonts w:cs="Times New Roman"/>
      <w:color w:val="0000FF"/>
      <w:u w:val="single"/>
    </w:rPr>
  </w:style>
  <w:style w:type="paragraph" w:styleId="Didascalia">
    <w:name w:val="caption"/>
    <w:basedOn w:val="Normale"/>
    <w:next w:val="Normale"/>
    <w:uiPriority w:val="35"/>
    <w:qFormat/>
    <w:rsid w:val="00791603"/>
    <w:rPr>
      <w:b/>
      <w:bCs/>
      <w:sz w:val="20"/>
      <w:szCs w:val="20"/>
    </w:rPr>
  </w:style>
  <w:style w:type="paragraph" w:styleId="Nessunaspaziatura">
    <w:name w:val="No Spacing"/>
    <w:link w:val="NessunaspaziaturaCarattere"/>
    <w:uiPriority w:val="1"/>
    <w:qFormat/>
    <w:rsid w:val="006244B3"/>
    <w:rPr>
      <w:rFonts w:eastAsia="MS Mincho"/>
      <w:sz w:val="22"/>
      <w:szCs w:val="22"/>
      <w:lang w:val="en-US" w:eastAsia="ja-JP"/>
    </w:rPr>
  </w:style>
  <w:style w:type="character" w:customStyle="1" w:styleId="NessunaspaziaturaCarattere">
    <w:name w:val="Nessuna spaziatura Carattere"/>
    <w:link w:val="Nessunaspaziatura"/>
    <w:uiPriority w:val="1"/>
    <w:rsid w:val="006244B3"/>
    <w:rPr>
      <w:rFonts w:eastAsia="MS Mincho"/>
      <w:sz w:val="22"/>
      <w:szCs w:val="22"/>
      <w:lang w:val="en-US" w:eastAsia="ja-JP" w:bidi="ar-SA"/>
    </w:rPr>
  </w:style>
  <w:style w:type="paragraph" w:customStyle="1" w:styleId="F9E977197262459AB16AE09F8A4F0155">
    <w:name w:val="F9E977197262459AB16AE09F8A4F0155"/>
    <w:rsid w:val="006244B3"/>
    <w:pPr>
      <w:spacing w:after="200" w:line="276" w:lineRule="auto"/>
    </w:pPr>
    <w:rPr>
      <w:rFonts w:eastAsia="MS Mincho" w:cs="Arial"/>
      <w:sz w:val="22"/>
      <w:szCs w:val="22"/>
      <w:lang w:val="en-US" w:eastAsia="ja-JP"/>
    </w:rPr>
  </w:style>
  <w:style w:type="character" w:customStyle="1" w:styleId="Titolo1Carattere">
    <w:name w:val="Titolo 1 Carattere"/>
    <w:link w:val="Titolo1"/>
    <w:rsid w:val="00073081"/>
    <w:rPr>
      <w:rFonts w:ascii="Corbel" w:eastAsia="Times New Roman" w:hAnsi="Corbel"/>
      <w:b/>
      <w:bCs/>
      <w:color w:val="0070C0"/>
      <w:kern w:val="32"/>
      <w:sz w:val="32"/>
      <w:szCs w:val="28"/>
      <w:lang w:val="en-GB" w:eastAsia="en-US"/>
    </w:rPr>
  </w:style>
  <w:style w:type="character" w:customStyle="1" w:styleId="Titolo2Carattere">
    <w:name w:val="Titolo 2 Carattere"/>
    <w:link w:val="Titolo2"/>
    <w:rsid w:val="00061637"/>
    <w:rPr>
      <w:rFonts w:ascii="Corbel" w:eastAsia="Times New Roman" w:hAnsi="Corbel"/>
      <w:b/>
      <w:bCs/>
      <w:iCs/>
      <w:color w:val="0070C0"/>
      <w:sz w:val="30"/>
      <w:szCs w:val="24"/>
      <w:lang w:val="en-GB" w:eastAsia="en-US"/>
    </w:rPr>
  </w:style>
  <w:style w:type="character" w:customStyle="1" w:styleId="Titolo3Carattere">
    <w:name w:val="Titolo 3 Carattere"/>
    <w:link w:val="Titolo3"/>
    <w:uiPriority w:val="9"/>
    <w:rsid w:val="00073081"/>
    <w:rPr>
      <w:rFonts w:ascii="Corbel" w:eastAsia="Times New Roman" w:hAnsi="Corbel"/>
      <w:b/>
      <w:bCs/>
      <w:color w:val="0070C0"/>
      <w:sz w:val="26"/>
      <w:szCs w:val="26"/>
      <w:lang w:val="en-GB" w:eastAsia="en-US"/>
    </w:rPr>
  </w:style>
  <w:style w:type="character" w:customStyle="1" w:styleId="Titolo4Carattere">
    <w:name w:val="Titolo 4 Carattere"/>
    <w:link w:val="Titolo4"/>
    <w:rsid w:val="00073081"/>
    <w:rPr>
      <w:rFonts w:ascii="Corbel" w:eastAsia="Times New Roman" w:hAnsi="Corbel"/>
      <w:b/>
      <w:bCs/>
      <w:color w:val="0070C0"/>
      <w:sz w:val="24"/>
      <w:szCs w:val="28"/>
      <w:lang w:val="en-GB" w:eastAsia="en-US"/>
    </w:rPr>
  </w:style>
  <w:style w:type="paragraph" w:styleId="Titolosommario">
    <w:name w:val="TOC Heading"/>
    <w:basedOn w:val="Titolo1"/>
    <w:next w:val="Normale"/>
    <w:uiPriority w:val="39"/>
    <w:qFormat/>
    <w:rsid w:val="00ED67A0"/>
    <w:pPr>
      <w:keepLines/>
      <w:spacing w:before="480"/>
      <w:outlineLvl w:val="9"/>
    </w:pPr>
    <w:rPr>
      <w:rFonts w:ascii="Cambria" w:eastAsia="MS Gothic" w:hAnsi="Cambria"/>
      <w:color w:val="365F91"/>
      <w:kern w:val="0"/>
      <w:lang w:val="en-US" w:eastAsia="ja-JP"/>
    </w:rPr>
  </w:style>
  <w:style w:type="paragraph" w:styleId="Sommario1">
    <w:name w:val="toc 1"/>
    <w:basedOn w:val="Normale"/>
    <w:next w:val="Normale"/>
    <w:autoRedefine/>
    <w:uiPriority w:val="39"/>
    <w:unhideWhenUsed/>
    <w:rsid w:val="00ED67A0"/>
  </w:style>
  <w:style w:type="paragraph" w:styleId="Sommario2">
    <w:name w:val="toc 2"/>
    <w:basedOn w:val="Normale"/>
    <w:next w:val="Normale"/>
    <w:autoRedefine/>
    <w:uiPriority w:val="39"/>
    <w:unhideWhenUsed/>
    <w:rsid w:val="00FA6FB3"/>
    <w:pPr>
      <w:tabs>
        <w:tab w:val="right" w:leader="dot" w:pos="9016"/>
      </w:tabs>
    </w:pPr>
    <w:rPr>
      <w:rFonts w:ascii="Corbel" w:hAnsi="Corbel" w:cs="Arial"/>
      <w:b/>
      <w:noProof/>
      <w:spacing w:val="5"/>
      <w:sz w:val="28"/>
      <w:szCs w:val="28"/>
      <w:lang w:eastAsia="en-GB"/>
    </w:rPr>
  </w:style>
  <w:style w:type="paragraph" w:styleId="Sommario3">
    <w:name w:val="toc 3"/>
    <w:basedOn w:val="Normale"/>
    <w:next w:val="Normale"/>
    <w:autoRedefine/>
    <w:uiPriority w:val="39"/>
    <w:unhideWhenUsed/>
    <w:rsid w:val="00ED67A0"/>
    <w:pPr>
      <w:ind w:left="440"/>
    </w:pPr>
  </w:style>
  <w:style w:type="paragraph" w:styleId="Sommario4">
    <w:name w:val="toc 4"/>
    <w:basedOn w:val="Normale"/>
    <w:next w:val="Normale"/>
    <w:autoRedefine/>
    <w:uiPriority w:val="39"/>
    <w:unhideWhenUsed/>
    <w:rsid w:val="00ED67A0"/>
    <w:pPr>
      <w:ind w:left="660"/>
    </w:pPr>
  </w:style>
  <w:style w:type="paragraph" w:styleId="Paragrafoelenco">
    <w:name w:val="List Paragraph"/>
    <w:basedOn w:val="Normale"/>
    <w:uiPriority w:val="34"/>
    <w:qFormat/>
    <w:rsid w:val="0048149D"/>
    <w:pPr>
      <w:ind w:left="720"/>
    </w:pPr>
    <w:rPr>
      <w:lang w:eastAsia="en-GB"/>
    </w:rPr>
  </w:style>
  <w:style w:type="paragraph" w:styleId="NormaleWeb">
    <w:name w:val="Normal (Web)"/>
    <w:basedOn w:val="Normale"/>
    <w:uiPriority w:val="99"/>
    <w:unhideWhenUsed/>
    <w:rsid w:val="0005183A"/>
    <w:pPr>
      <w:spacing w:before="100" w:beforeAutospacing="1" w:after="100" w:afterAutospacing="1" w:line="240" w:lineRule="auto"/>
    </w:pPr>
    <w:rPr>
      <w:rFonts w:ascii="Times New Roman" w:hAnsi="Times New Roman"/>
      <w:sz w:val="24"/>
      <w:szCs w:val="24"/>
      <w:lang w:eastAsia="en-GB"/>
    </w:rPr>
  </w:style>
  <w:style w:type="character" w:styleId="Enfasicorsivo">
    <w:name w:val="Emphasis"/>
    <w:uiPriority w:val="20"/>
    <w:qFormat/>
    <w:rsid w:val="0005183A"/>
    <w:rPr>
      <w:i/>
      <w:iCs/>
    </w:rPr>
  </w:style>
  <w:style w:type="character" w:styleId="Enfasigrassetto">
    <w:name w:val="Strong"/>
    <w:uiPriority w:val="22"/>
    <w:qFormat/>
    <w:rsid w:val="0005183A"/>
    <w:rPr>
      <w:b/>
      <w:bCs/>
    </w:rPr>
  </w:style>
  <w:style w:type="table" w:customStyle="1" w:styleId="TableGrid1">
    <w:name w:val="Table Grid1"/>
    <w:basedOn w:val="Tabellanormale"/>
    <w:next w:val="Grigliatabella"/>
    <w:rsid w:val="001605D4"/>
    <w:rPr>
      <w:rFonts w:ascii="Times New Roman" w:eastAsia="Times New Roman" w:hAnsi="Times New Roman"/>
      <w:lang w:val="sv-SE" w:eastAsia="sv-S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Rimandocommento">
    <w:name w:val="annotation reference"/>
    <w:uiPriority w:val="99"/>
    <w:rsid w:val="007A6D4B"/>
    <w:rPr>
      <w:sz w:val="16"/>
      <w:szCs w:val="16"/>
    </w:rPr>
  </w:style>
  <w:style w:type="paragraph" w:styleId="Testocommento">
    <w:name w:val="annotation text"/>
    <w:basedOn w:val="Normale"/>
    <w:link w:val="TestocommentoCarattere"/>
    <w:uiPriority w:val="99"/>
    <w:rsid w:val="007A6D4B"/>
    <w:rPr>
      <w:sz w:val="20"/>
      <w:szCs w:val="20"/>
    </w:rPr>
  </w:style>
  <w:style w:type="paragraph" w:styleId="Soggettocommento">
    <w:name w:val="annotation subject"/>
    <w:basedOn w:val="Testocommento"/>
    <w:next w:val="Testocommento"/>
    <w:link w:val="SoggettocommentoCarattere"/>
    <w:uiPriority w:val="99"/>
    <w:semiHidden/>
    <w:rsid w:val="007A6D4B"/>
    <w:rPr>
      <w:b/>
      <w:bCs/>
    </w:rPr>
  </w:style>
  <w:style w:type="paragraph" w:customStyle="1" w:styleId="1sarkaint1">
    <w:name w:val="1 sarkain  (t1)"/>
    <w:basedOn w:val="Normale"/>
    <w:rsid w:val="00887BCA"/>
    <w:pPr>
      <w:spacing w:after="240" w:line="240" w:lineRule="atLeast"/>
      <w:ind w:left="1298"/>
    </w:pPr>
    <w:rPr>
      <w:rFonts w:ascii="Times New Roman" w:eastAsia="Times New Roman" w:hAnsi="Times New Roman"/>
      <w:sz w:val="24"/>
      <w:szCs w:val="20"/>
      <w:lang w:val="fi-FI" w:eastAsia="en-GB"/>
    </w:rPr>
  </w:style>
  <w:style w:type="character" w:customStyle="1" w:styleId="TestocommentoCarattere">
    <w:name w:val="Testo commento Carattere"/>
    <w:link w:val="Testocommento"/>
    <w:uiPriority w:val="99"/>
    <w:rsid w:val="00D97860"/>
    <w:rPr>
      <w:lang w:eastAsia="en-US"/>
    </w:rPr>
  </w:style>
  <w:style w:type="character" w:customStyle="1" w:styleId="Titolo5Carattere">
    <w:name w:val="Titolo 5 Carattere"/>
    <w:link w:val="Titolo5"/>
    <w:rsid w:val="00073081"/>
    <w:rPr>
      <w:rFonts w:ascii="Corbel" w:eastAsia="Times New Roman" w:hAnsi="Corbel"/>
      <w:b/>
      <w:bCs/>
      <w:i/>
      <w:iCs/>
      <w:color w:val="0070C0"/>
      <w:sz w:val="22"/>
      <w:szCs w:val="26"/>
      <w:lang w:val="en-GB" w:eastAsia="en-US"/>
    </w:rPr>
  </w:style>
  <w:style w:type="character" w:customStyle="1" w:styleId="dictionnaire2">
    <w:name w:val="dictionnaire2"/>
    <w:rsid w:val="00264989"/>
    <w:rPr>
      <w:vanish/>
      <w:webHidden w:val="0"/>
      <w:color w:val="FFFFFF"/>
      <w:sz w:val="21"/>
      <w:szCs w:val="21"/>
      <w:shd w:val="clear" w:color="auto" w:fill="5DABCA"/>
      <w:specVanish w:val="0"/>
    </w:rPr>
  </w:style>
  <w:style w:type="paragraph" w:customStyle="1" w:styleId="CM1">
    <w:name w:val="CM1"/>
    <w:basedOn w:val="Default"/>
    <w:next w:val="Default"/>
    <w:uiPriority w:val="99"/>
    <w:rsid w:val="00C637D6"/>
    <w:rPr>
      <w:rFonts w:ascii="EUAlbertina" w:eastAsia="Calibri" w:hAnsi="EUAlbertina"/>
      <w:color w:val="auto"/>
    </w:rPr>
  </w:style>
  <w:style w:type="paragraph" w:customStyle="1" w:styleId="CM3">
    <w:name w:val="CM3"/>
    <w:basedOn w:val="Default"/>
    <w:next w:val="Default"/>
    <w:uiPriority w:val="99"/>
    <w:rsid w:val="00C637D6"/>
    <w:rPr>
      <w:rFonts w:ascii="EUAlbertina" w:eastAsia="Calibri" w:hAnsi="EUAlbertina"/>
      <w:color w:val="auto"/>
    </w:rPr>
  </w:style>
  <w:style w:type="paragraph" w:customStyle="1" w:styleId="CM4">
    <w:name w:val="CM4"/>
    <w:basedOn w:val="Default"/>
    <w:next w:val="Default"/>
    <w:uiPriority w:val="99"/>
    <w:rsid w:val="00C637D6"/>
    <w:rPr>
      <w:rFonts w:ascii="EUAlbertina" w:eastAsia="Calibri" w:hAnsi="EUAlbertina"/>
      <w:color w:val="auto"/>
    </w:rPr>
  </w:style>
  <w:style w:type="paragraph" w:customStyle="1" w:styleId="RgulartextUsermanuals">
    <w:name w:val="Rgular text User manuals"/>
    <w:basedOn w:val="Default"/>
    <w:link w:val="RgulartextUsermanualsChar"/>
    <w:rsid w:val="00494C04"/>
    <w:pPr>
      <w:spacing w:before="120" w:after="120" w:line="276" w:lineRule="auto"/>
      <w:jc w:val="both"/>
    </w:pPr>
    <w:rPr>
      <w:rFonts w:ascii="EC Square Sans Pro" w:hAnsi="EC Square Sans Pro"/>
      <w:color w:val="auto"/>
      <w:sz w:val="20"/>
      <w:szCs w:val="20"/>
    </w:rPr>
  </w:style>
  <w:style w:type="character" w:customStyle="1" w:styleId="RgulartextUsermanualsChar">
    <w:name w:val="Rgular text User manuals Char"/>
    <w:link w:val="RgulartextUsermanuals"/>
    <w:rsid w:val="00494C04"/>
    <w:rPr>
      <w:rFonts w:ascii="EC Square Sans Pro" w:eastAsia="Times New Roman" w:hAnsi="EC Square Sans Pro" w:cs="Arial"/>
    </w:rPr>
  </w:style>
  <w:style w:type="character" w:styleId="Enfasidelicata">
    <w:name w:val="Subtle Emphasis"/>
    <w:uiPriority w:val="19"/>
    <w:qFormat/>
    <w:rsid w:val="00504976"/>
    <w:rPr>
      <w:i/>
      <w:iCs/>
    </w:rPr>
  </w:style>
  <w:style w:type="paragraph" w:customStyle="1" w:styleId="source">
    <w:name w:val="source"/>
    <w:basedOn w:val="Normale"/>
    <w:rsid w:val="00D13E88"/>
    <w:pPr>
      <w:spacing w:before="100" w:beforeAutospacing="1" w:after="100" w:afterAutospacing="1" w:line="240" w:lineRule="auto"/>
    </w:pPr>
    <w:rPr>
      <w:rFonts w:ascii="Times New Roman" w:eastAsia="Times New Roman" w:hAnsi="Times New Roman"/>
      <w:sz w:val="24"/>
      <w:szCs w:val="24"/>
      <w:lang w:eastAsia="en-GB"/>
    </w:rPr>
  </w:style>
  <w:style w:type="character" w:customStyle="1" w:styleId="superscript">
    <w:name w:val="superscript"/>
    <w:rsid w:val="00811C58"/>
  </w:style>
  <w:style w:type="paragraph" w:styleId="Sommario5">
    <w:name w:val="toc 5"/>
    <w:basedOn w:val="Normale"/>
    <w:next w:val="Normale"/>
    <w:autoRedefine/>
    <w:uiPriority w:val="39"/>
    <w:unhideWhenUsed/>
    <w:rsid w:val="00CC4EC1"/>
    <w:pPr>
      <w:spacing w:after="100"/>
      <w:ind w:left="880"/>
    </w:pPr>
    <w:rPr>
      <w:rFonts w:eastAsia="Times New Roman"/>
      <w:lang w:eastAsia="en-GB"/>
    </w:rPr>
  </w:style>
  <w:style w:type="paragraph" w:styleId="Sommario6">
    <w:name w:val="toc 6"/>
    <w:basedOn w:val="Normale"/>
    <w:next w:val="Normale"/>
    <w:autoRedefine/>
    <w:uiPriority w:val="39"/>
    <w:unhideWhenUsed/>
    <w:rsid w:val="00CC4EC1"/>
    <w:pPr>
      <w:spacing w:after="100"/>
      <w:ind w:left="1100"/>
    </w:pPr>
    <w:rPr>
      <w:rFonts w:eastAsia="Times New Roman"/>
      <w:lang w:eastAsia="en-GB"/>
    </w:rPr>
  </w:style>
  <w:style w:type="paragraph" w:styleId="Sommario7">
    <w:name w:val="toc 7"/>
    <w:basedOn w:val="Normale"/>
    <w:next w:val="Normale"/>
    <w:autoRedefine/>
    <w:uiPriority w:val="39"/>
    <w:unhideWhenUsed/>
    <w:rsid w:val="00CC4EC1"/>
    <w:pPr>
      <w:spacing w:after="100"/>
      <w:ind w:left="1320"/>
    </w:pPr>
    <w:rPr>
      <w:rFonts w:eastAsia="Times New Roman"/>
      <w:lang w:eastAsia="en-GB"/>
    </w:rPr>
  </w:style>
  <w:style w:type="paragraph" w:styleId="Sommario8">
    <w:name w:val="toc 8"/>
    <w:basedOn w:val="Normale"/>
    <w:next w:val="Normale"/>
    <w:autoRedefine/>
    <w:uiPriority w:val="39"/>
    <w:unhideWhenUsed/>
    <w:rsid w:val="00CC4EC1"/>
    <w:pPr>
      <w:spacing w:after="100"/>
      <w:ind w:left="1540"/>
    </w:pPr>
    <w:rPr>
      <w:rFonts w:eastAsia="Times New Roman"/>
      <w:lang w:eastAsia="en-GB"/>
    </w:rPr>
  </w:style>
  <w:style w:type="paragraph" w:styleId="Sommario9">
    <w:name w:val="toc 9"/>
    <w:basedOn w:val="Normale"/>
    <w:next w:val="Normale"/>
    <w:autoRedefine/>
    <w:uiPriority w:val="39"/>
    <w:unhideWhenUsed/>
    <w:rsid w:val="00CC4EC1"/>
    <w:pPr>
      <w:spacing w:after="100"/>
      <w:ind w:left="1760"/>
    </w:pPr>
    <w:rPr>
      <w:rFonts w:eastAsia="Times New Roman"/>
      <w:lang w:eastAsia="en-GB"/>
    </w:rPr>
  </w:style>
  <w:style w:type="paragraph" w:customStyle="1" w:styleId="Text1">
    <w:name w:val="Text 1"/>
    <w:basedOn w:val="Normale"/>
    <w:uiPriority w:val="99"/>
    <w:rsid w:val="00CC4EC1"/>
    <w:pPr>
      <w:spacing w:before="120" w:after="120" w:line="240" w:lineRule="auto"/>
      <w:ind w:left="850"/>
      <w:jc w:val="both"/>
    </w:pPr>
    <w:rPr>
      <w:rFonts w:ascii="Times New Roman" w:eastAsia="Times New Roman" w:hAnsi="Times New Roman"/>
      <w:sz w:val="24"/>
      <w:szCs w:val="24"/>
    </w:rPr>
  </w:style>
  <w:style w:type="paragraph" w:customStyle="1" w:styleId="Considrant">
    <w:name w:val="Considérant"/>
    <w:basedOn w:val="Normale"/>
    <w:uiPriority w:val="99"/>
    <w:rsid w:val="00C402E6"/>
    <w:pPr>
      <w:numPr>
        <w:numId w:val="2"/>
      </w:numPr>
      <w:spacing w:before="120" w:after="120" w:line="240" w:lineRule="auto"/>
      <w:jc w:val="both"/>
    </w:pPr>
    <w:rPr>
      <w:rFonts w:ascii="Times New Roman" w:eastAsia="Times New Roman" w:hAnsi="Times New Roman"/>
      <w:sz w:val="24"/>
      <w:szCs w:val="24"/>
    </w:rPr>
  </w:style>
  <w:style w:type="paragraph" w:customStyle="1" w:styleId="cb-split">
    <w:name w:val="cb-split"/>
    <w:basedOn w:val="Normale"/>
    <w:rsid w:val="00E9214B"/>
    <w:pPr>
      <w:spacing w:before="100" w:beforeAutospacing="1" w:after="100" w:afterAutospacing="1" w:line="240" w:lineRule="auto"/>
    </w:pPr>
    <w:rPr>
      <w:rFonts w:ascii="Times New Roman" w:eastAsia="Times New Roman" w:hAnsi="Times New Roman"/>
      <w:sz w:val="24"/>
      <w:szCs w:val="24"/>
      <w:lang w:eastAsia="en-GB"/>
    </w:rPr>
  </w:style>
  <w:style w:type="character" w:customStyle="1" w:styleId="st1">
    <w:name w:val="st1"/>
    <w:rsid w:val="00BB082D"/>
  </w:style>
  <w:style w:type="paragraph" w:customStyle="1" w:styleId="CM44">
    <w:name w:val="CM4+4"/>
    <w:basedOn w:val="Default"/>
    <w:next w:val="Default"/>
    <w:uiPriority w:val="99"/>
    <w:rsid w:val="00523B0F"/>
    <w:rPr>
      <w:rFonts w:eastAsia="Calibri"/>
      <w:color w:val="auto"/>
    </w:rPr>
  </w:style>
  <w:style w:type="character" w:styleId="Collegamentovisitato">
    <w:name w:val="FollowedHyperlink"/>
    <w:basedOn w:val="Carpredefinitoparagrafo"/>
    <w:uiPriority w:val="99"/>
    <w:semiHidden/>
    <w:unhideWhenUsed/>
    <w:rsid w:val="006060C6"/>
    <w:rPr>
      <w:color w:val="800080"/>
      <w:u w:val="single"/>
    </w:rPr>
  </w:style>
  <w:style w:type="paragraph" w:styleId="Mappadocumento">
    <w:name w:val="Document Map"/>
    <w:basedOn w:val="Normale"/>
    <w:link w:val="MappadocumentoCarattere"/>
    <w:uiPriority w:val="99"/>
    <w:semiHidden/>
    <w:unhideWhenUsed/>
    <w:rsid w:val="002F29BE"/>
    <w:rPr>
      <w:rFonts w:ascii="Tahoma" w:hAnsi="Tahoma" w:cs="Tahoma"/>
      <w:sz w:val="16"/>
      <w:szCs w:val="16"/>
    </w:rPr>
  </w:style>
  <w:style w:type="character" w:customStyle="1" w:styleId="MappadocumentoCarattere">
    <w:name w:val="Mappa documento Carattere"/>
    <w:basedOn w:val="Carpredefinitoparagrafo"/>
    <w:link w:val="Mappadocumento"/>
    <w:uiPriority w:val="99"/>
    <w:semiHidden/>
    <w:rsid w:val="002F29BE"/>
    <w:rPr>
      <w:rFonts w:ascii="Tahoma" w:hAnsi="Tahoma" w:cs="Tahoma"/>
      <w:sz w:val="16"/>
      <w:szCs w:val="16"/>
      <w:lang w:val="en-GB" w:eastAsia="en-US"/>
    </w:rPr>
  </w:style>
  <w:style w:type="numbering" w:customStyle="1" w:styleId="Sinlista1">
    <w:name w:val="Sin lista1"/>
    <w:next w:val="Nessunelenco"/>
    <w:uiPriority w:val="99"/>
    <w:semiHidden/>
    <w:unhideWhenUsed/>
    <w:rsid w:val="00C13A80"/>
  </w:style>
  <w:style w:type="character" w:customStyle="1" w:styleId="SoggettocommentoCarattere">
    <w:name w:val="Soggetto commento Carattere"/>
    <w:basedOn w:val="TestocommentoCarattere"/>
    <w:link w:val="Soggettocommento"/>
    <w:uiPriority w:val="99"/>
    <w:semiHidden/>
    <w:rsid w:val="00C13A80"/>
    <w:rPr>
      <w:b/>
      <w:bCs/>
      <w:lang w:val="en-GB" w:eastAsia="en-US"/>
    </w:rPr>
  </w:style>
  <w:style w:type="character" w:styleId="Testosegnaposto">
    <w:name w:val="Placeholder Text"/>
    <w:basedOn w:val="Carpredefinitoparagrafo"/>
    <w:uiPriority w:val="99"/>
    <w:semiHidden/>
    <w:rsid w:val="00C13A80"/>
    <w:rPr>
      <w:color w:val="808080"/>
    </w:rPr>
  </w:style>
  <w:style w:type="paragraph" w:styleId="Revisione">
    <w:name w:val="Revision"/>
    <w:hidden/>
    <w:uiPriority w:val="99"/>
    <w:semiHidden/>
    <w:rsid w:val="00412EB8"/>
    <w:rPr>
      <w:sz w:val="22"/>
      <w:szCs w:val="22"/>
      <w:lang w:val="en-GB" w:eastAsia="en-US"/>
    </w:rPr>
  </w:style>
  <w:style w:type="paragraph" w:customStyle="1" w:styleId="Tabellentext">
    <w:name w:val="Tabellentext"/>
    <w:basedOn w:val="Normale"/>
    <w:qFormat/>
    <w:rsid w:val="00025556"/>
    <w:pPr>
      <w:spacing w:before="40" w:after="40" w:line="240" w:lineRule="auto"/>
      <w:jc w:val="both"/>
    </w:pPr>
    <w:rPr>
      <w:rFonts w:ascii="EC Square Sans Pro" w:eastAsia="Times New Roman" w:hAnsi="EC Square Sans Pro"/>
      <w:sz w:val="20"/>
      <w:szCs w:val="24"/>
    </w:rPr>
  </w:style>
  <w:style w:type="character" w:customStyle="1" w:styleId="Titolo6Carattere">
    <w:name w:val="Titolo 6 Carattere"/>
    <w:basedOn w:val="Carpredefinitoparagrafo"/>
    <w:link w:val="Titolo6"/>
    <w:rsid w:val="007B0286"/>
    <w:rPr>
      <w:rFonts w:ascii="Corbel" w:eastAsia="Times New Roman" w:hAnsi="Corbel"/>
      <w:color w:val="0070C0"/>
      <w:lang w:val="en-GB" w:eastAsia="zh-CN"/>
    </w:rPr>
  </w:style>
  <w:style w:type="character" w:customStyle="1" w:styleId="Titolo7Carattere">
    <w:name w:val="Titolo 7 Carattere"/>
    <w:basedOn w:val="Carpredefinitoparagrafo"/>
    <w:link w:val="Titolo7"/>
    <w:rsid w:val="007B0286"/>
    <w:rPr>
      <w:rFonts w:ascii="Corbel" w:eastAsia="Times New Roman" w:hAnsi="Corbel"/>
      <w:i/>
      <w:color w:val="0070C0"/>
      <w:szCs w:val="24"/>
      <w:lang w:val="en-GB" w:eastAsia="en-US"/>
    </w:rPr>
  </w:style>
  <w:style w:type="character" w:customStyle="1" w:styleId="Titolo8Carattere">
    <w:name w:val="Titolo 8 Carattere"/>
    <w:basedOn w:val="Carpredefinitoparagrafo"/>
    <w:link w:val="Titolo8"/>
    <w:rsid w:val="007B0286"/>
    <w:rPr>
      <w:rFonts w:ascii="Corbel" w:eastAsia="Times New Roman" w:hAnsi="Corbel"/>
      <w:i/>
      <w:iCs/>
      <w:color w:val="0070C0"/>
      <w:sz w:val="24"/>
      <w:szCs w:val="24"/>
      <w:lang w:val="en-GB" w:eastAsia="en-US"/>
    </w:rPr>
  </w:style>
  <w:style w:type="character" w:customStyle="1" w:styleId="Titolo9Carattere">
    <w:name w:val="Titolo 9 Carattere"/>
    <w:basedOn w:val="Carpredefinitoparagrafo"/>
    <w:link w:val="Titolo9"/>
    <w:rsid w:val="007B0286"/>
    <w:rPr>
      <w:rFonts w:ascii="Corbel" w:eastAsia="Times New Roman" w:hAnsi="Corbel" w:cs="Arial"/>
      <w:color w:val="0070C0"/>
      <w:sz w:val="22"/>
      <w:szCs w:val="22"/>
      <w:lang w:val="en-GB" w:eastAsia="en-US"/>
    </w:rPr>
  </w:style>
  <w:style w:type="paragraph" w:customStyle="1" w:styleId="ZCom">
    <w:name w:val="Z_Com"/>
    <w:basedOn w:val="Normale"/>
    <w:next w:val="ZDGName"/>
    <w:rsid w:val="00A000CB"/>
    <w:pPr>
      <w:widowControl w:val="0"/>
      <w:spacing w:after="0" w:line="240" w:lineRule="auto"/>
      <w:ind w:right="85"/>
      <w:jc w:val="both"/>
    </w:pPr>
    <w:rPr>
      <w:rFonts w:ascii="Arial" w:eastAsia="Times New Roman" w:hAnsi="Arial"/>
      <w:sz w:val="24"/>
      <w:szCs w:val="20"/>
    </w:rPr>
  </w:style>
  <w:style w:type="paragraph" w:customStyle="1" w:styleId="ZDGName">
    <w:name w:val="Z_DGName"/>
    <w:basedOn w:val="Normale"/>
    <w:rsid w:val="00A000CB"/>
    <w:pPr>
      <w:widowControl w:val="0"/>
      <w:spacing w:after="0" w:line="240" w:lineRule="auto"/>
      <w:ind w:right="85"/>
      <w:jc w:val="both"/>
    </w:pPr>
    <w:rPr>
      <w:rFonts w:ascii="Arial" w:eastAsia="Times New Roman" w:hAnsi="Arial"/>
      <w:sz w:val="16"/>
      <w:szCs w:val="20"/>
    </w:rPr>
  </w:style>
  <w:style w:type="paragraph" w:styleId="Testonormale">
    <w:name w:val="Plain Text"/>
    <w:basedOn w:val="Normale"/>
    <w:link w:val="TestonormaleCarattere"/>
    <w:uiPriority w:val="99"/>
    <w:unhideWhenUsed/>
    <w:rsid w:val="00BA6893"/>
    <w:pPr>
      <w:spacing w:after="0" w:line="240" w:lineRule="auto"/>
    </w:pPr>
    <w:rPr>
      <w:rFonts w:ascii="Consolas" w:eastAsiaTheme="minorHAnsi" w:hAnsi="Consolas" w:cstheme="minorBidi"/>
      <w:sz w:val="21"/>
      <w:szCs w:val="21"/>
      <w:lang w:val="ca-ES"/>
    </w:rPr>
  </w:style>
  <w:style w:type="character" w:customStyle="1" w:styleId="TestonormaleCarattere">
    <w:name w:val="Testo normale Carattere"/>
    <w:basedOn w:val="Carpredefinitoparagrafo"/>
    <w:link w:val="Testonormale"/>
    <w:uiPriority w:val="99"/>
    <w:rsid w:val="00BA6893"/>
    <w:rPr>
      <w:rFonts w:ascii="Consolas" w:eastAsiaTheme="minorHAnsi" w:hAnsi="Consolas" w:cstheme="minorBidi"/>
      <w:sz w:val="21"/>
      <w:szCs w:val="21"/>
      <w:lang w:val="ca-E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s-ES"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semiHidden="0" w:uiPriority="0" w:unhideWhenUsed="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883C87"/>
    <w:pPr>
      <w:spacing w:after="200" w:line="276" w:lineRule="auto"/>
    </w:pPr>
    <w:rPr>
      <w:sz w:val="22"/>
      <w:szCs w:val="22"/>
      <w:lang w:val="en-GB" w:eastAsia="en-US"/>
    </w:rPr>
  </w:style>
  <w:style w:type="paragraph" w:styleId="Heading1">
    <w:name w:val="heading 1"/>
    <w:basedOn w:val="Normal"/>
    <w:next w:val="Normal"/>
    <w:link w:val="Heading1Char"/>
    <w:qFormat/>
    <w:rsid w:val="00073081"/>
    <w:pPr>
      <w:keepNext/>
      <w:numPr>
        <w:numId w:val="30"/>
      </w:numPr>
      <w:spacing w:before="120" w:after="0" w:line="240" w:lineRule="auto"/>
      <w:outlineLvl w:val="0"/>
    </w:pPr>
    <w:rPr>
      <w:rFonts w:ascii="Corbel" w:eastAsia="Times New Roman" w:hAnsi="Corbel"/>
      <w:b/>
      <w:bCs/>
      <w:color w:val="0070C0"/>
      <w:kern w:val="32"/>
      <w:sz w:val="32"/>
      <w:szCs w:val="28"/>
    </w:rPr>
  </w:style>
  <w:style w:type="paragraph" w:styleId="Heading2">
    <w:name w:val="heading 2"/>
    <w:basedOn w:val="Normal"/>
    <w:next w:val="Normal"/>
    <w:link w:val="Heading2Char"/>
    <w:qFormat/>
    <w:rsid w:val="00061637"/>
    <w:pPr>
      <w:keepNext/>
      <w:numPr>
        <w:ilvl w:val="1"/>
        <w:numId w:val="30"/>
      </w:numPr>
      <w:spacing w:before="120" w:after="0" w:line="240" w:lineRule="auto"/>
      <w:outlineLvl w:val="1"/>
    </w:pPr>
    <w:rPr>
      <w:rFonts w:ascii="Corbel" w:eastAsia="Times New Roman" w:hAnsi="Corbel"/>
      <w:b/>
      <w:bCs/>
      <w:iCs/>
      <w:color w:val="0070C0"/>
      <w:sz w:val="30"/>
      <w:szCs w:val="24"/>
    </w:rPr>
  </w:style>
  <w:style w:type="paragraph" w:styleId="Heading3">
    <w:name w:val="heading 3"/>
    <w:basedOn w:val="Normal"/>
    <w:next w:val="Normal"/>
    <w:link w:val="Heading3Char"/>
    <w:uiPriority w:val="9"/>
    <w:qFormat/>
    <w:rsid w:val="00073081"/>
    <w:pPr>
      <w:keepNext/>
      <w:numPr>
        <w:ilvl w:val="2"/>
        <w:numId w:val="30"/>
      </w:numPr>
      <w:spacing w:before="240" w:after="60"/>
      <w:outlineLvl w:val="2"/>
    </w:pPr>
    <w:rPr>
      <w:rFonts w:ascii="Corbel" w:eastAsia="Times New Roman" w:hAnsi="Corbel"/>
      <w:b/>
      <w:bCs/>
      <w:color w:val="0070C0"/>
      <w:sz w:val="26"/>
      <w:szCs w:val="26"/>
    </w:rPr>
  </w:style>
  <w:style w:type="paragraph" w:styleId="Heading4">
    <w:name w:val="heading 4"/>
    <w:basedOn w:val="Normal"/>
    <w:next w:val="Normal"/>
    <w:link w:val="Heading4Char"/>
    <w:qFormat/>
    <w:rsid w:val="00073081"/>
    <w:pPr>
      <w:keepNext/>
      <w:numPr>
        <w:ilvl w:val="3"/>
        <w:numId w:val="30"/>
      </w:numPr>
      <w:spacing w:before="240" w:after="60"/>
      <w:outlineLvl w:val="3"/>
    </w:pPr>
    <w:rPr>
      <w:rFonts w:ascii="Corbel" w:eastAsia="Times New Roman" w:hAnsi="Corbel"/>
      <w:b/>
      <w:bCs/>
      <w:color w:val="0070C0"/>
      <w:sz w:val="24"/>
      <w:szCs w:val="28"/>
    </w:rPr>
  </w:style>
  <w:style w:type="paragraph" w:styleId="Heading5">
    <w:name w:val="heading 5"/>
    <w:basedOn w:val="Normal"/>
    <w:next w:val="Normal"/>
    <w:link w:val="Heading5Char"/>
    <w:unhideWhenUsed/>
    <w:qFormat/>
    <w:rsid w:val="00073081"/>
    <w:pPr>
      <w:numPr>
        <w:ilvl w:val="4"/>
        <w:numId w:val="30"/>
      </w:numPr>
      <w:spacing w:before="240" w:after="60"/>
      <w:outlineLvl w:val="4"/>
    </w:pPr>
    <w:rPr>
      <w:rFonts w:ascii="Corbel" w:eastAsia="Times New Roman" w:hAnsi="Corbel"/>
      <w:b/>
      <w:bCs/>
      <w:i/>
      <w:iCs/>
      <w:color w:val="0070C0"/>
      <w:szCs w:val="26"/>
    </w:rPr>
  </w:style>
  <w:style w:type="paragraph" w:styleId="Heading6">
    <w:name w:val="heading 6"/>
    <w:basedOn w:val="Normal"/>
    <w:next w:val="Normal"/>
    <w:link w:val="Heading6Char"/>
    <w:qFormat/>
    <w:rsid w:val="007B0286"/>
    <w:pPr>
      <w:keepNext/>
      <w:numPr>
        <w:ilvl w:val="5"/>
        <w:numId w:val="30"/>
      </w:numPr>
      <w:tabs>
        <w:tab w:val="left" w:pos="1985"/>
      </w:tabs>
      <w:spacing w:after="0" w:line="240" w:lineRule="auto"/>
      <w:outlineLvl w:val="5"/>
    </w:pPr>
    <w:rPr>
      <w:rFonts w:ascii="Corbel" w:eastAsia="Times New Roman" w:hAnsi="Corbel"/>
      <w:color w:val="0070C0"/>
      <w:sz w:val="20"/>
      <w:szCs w:val="20"/>
      <w:lang w:eastAsia="zh-CN"/>
    </w:rPr>
  </w:style>
  <w:style w:type="paragraph" w:styleId="Heading7">
    <w:name w:val="heading 7"/>
    <w:basedOn w:val="Normal"/>
    <w:next w:val="Normal"/>
    <w:link w:val="Heading7Char"/>
    <w:qFormat/>
    <w:rsid w:val="007B0286"/>
    <w:pPr>
      <w:numPr>
        <w:ilvl w:val="6"/>
        <w:numId w:val="30"/>
      </w:numPr>
      <w:tabs>
        <w:tab w:val="left" w:pos="2268"/>
      </w:tabs>
      <w:spacing w:after="0" w:line="240" w:lineRule="auto"/>
      <w:jc w:val="both"/>
      <w:outlineLvl w:val="6"/>
    </w:pPr>
    <w:rPr>
      <w:rFonts w:ascii="Corbel" w:eastAsia="Times New Roman" w:hAnsi="Corbel"/>
      <w:i/>
      <w:color w:val="0070C0"/>
      <w:sz w:val="20"/>
      <w:szCs w:val="24"/>
    </w:rPr>
  </w:style>
  <w:style w:type="paragraph" w:styleId="Heading8">
    <w:name w:val="heading 8"/>
    <w:basedOn w:val="Normal"/>
    <w:next w:val="Normal"/>
    <w:link w:val="Heading8Char"/>
    <w:qFormat/>
    <w:rsid w:val="007B0286"/>
    <w:pPr>
      <w:numPr>
        <w:ilvl w:val="7"/>
        <w:numId w:val="30"/>
      </w:numPr>
      <w:spacing w:before="240" w:after="60" w:line="240" w:lineRule="auto"/>
      <w:jc w:val="both"/>
      <w:outlineLvl w:val="7"/>
    </w:pPr>
    <w:rPr>
      <w:rFonts w:ascii="Corbel" w:eastAsia="Times New Roman" w:hAnsi="Corbel"/>
      <w:i/>
      <w:iCs/>
      <w:color w:val="0070C0"/>
      <w:sz w:val="24"/>
      <w:szCs w:val="24"/>
    </w:rPr>
  </w:style>
  <w:style w:type="paragraph" w:styleId="Heading9">
    <w:name w:val="heading 9"/>
    <w:basedOn w:val="Normal"/>
    <w:next w:val="Normal"/>
    <w:link w:val="Heading9Char"/>
    <w:qFormat/>
    <w:rsid w:val="007B0286"/>
    <w:pPr>
      <w:numPr>
        <w:ilvl w:val="8"/>
        <w:numId w:val="30"/>
      </w:numPr>
      <w:spacing w:before="240" w:after="60" w:line="240" w:lineRule="auto"/>
      <w:jc w:val="both"/>
      <w:outlineLvl w:val="8"/>
    </w:pPr>
    <w:rPr>
      <w:rFonts w:ascii="Corbel" w:eastAsia="Times New Roman" w:hAnsi="Corbel" w:cs="Arial"/>
      <w:color w:val="0070C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314C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73FEE"/>
    <w:pPr>
      <w:tabs>
        <w:tab w:val="center" w:pos="4513"/>
        <w:tab w:val="right" w:pos="9026"/>
      </w:tabs>
    </w:pPr>
  </w:style>
  <w:style w:type="character" w:customStyle="1" w:styleId="HeaderChar">
    <w:name w:val="Header Char"/>
    <w:link w:val="Header"/>
    <w:uiPriority w:val="99"/>
    <w:rsid w:val="00E73FEE"/>
    <w:rPr>
      <w:sz w:val="22"/>
      <w:szCs w:val="22"/>
      <w:lang w:eastAsia="en-US"/>
    </w:rPr>
  </w:style>
  <w:style w:type="paragraph" w:styleId="Footer">
    <w:name w:val="footer"/>
    <w:basedOn w:val="Normal"/>
    <w:link w:val="FooterChar"/>
    <w:uiPriority w:val="99"/>
    <w:unhideWhenUsed/>
    <w:rsid w:val="00E73FEE"/>
    <w:pPr>
      <w:tabs>
        <w:tab w:val="center" w:pos="4513"/>
        <w:tab w:val="right" w:pos="9026"/>
      </w:tabs>
    </w:pPr>
  </w:style>
  <w:style w:type="character" w:customStyle="1" w:styleId="FooterChar">
    <w:name w:val="Footer Char"/>
    <w:link w:val="Footer"/>
    <w:uiPriority w:val="99"/>
    <w:rsid w:val="00E73FEE"/>
    <w:rPr>
      <w:sz w:val="22"/>
      <w:szCs w:val="22"/>
      <w:lang w:eastAsia="en-US"/>
    </w:rPr>
  </w:style>
  <w:style w:type="paragraph" w:styleId="BalloonText">
    <w:name w:val="Balloon Text"/>
    <w:basedOn w:val="Normal"/>
    <w:link w:val="BalloonTextChar"/>
    <w:uiPriority w:val="99"/>
    <w:semiHidden/>
    <w:unhideWhenUsed/>
    <w:rsid w:val="00E73FEE"/>
    <w:pPr>
      <w:spacing w:after="0" w:line="240" w:lineRule="auto"/>
    </w:pPr>
    <w:rPr>
      <w:rFonts w:ascii="Tahoma" w:hAnsi="Tahoma"/>
      <w:sz w:val="16"/>
      <w:szCs w:val="16"/>
    </w:rPr>
  </w:style>
  <w:style w:type="character" w:customStyle="1" w:styleId="BalloonTextChar">
    <w:name w:val="Balloon Text Char"/>
    <w:link w:val="BalloonText"/>
    <w:uiPriority w:val="99"/>
    <w:semiHidden/>
    <w:rsid w:val="00E73FEE"/>
    <w:rPr>
      <w:rFonts w:ascii="Tahoma" w:hAnsi="Tahoma" w:cs="Tahoma"/>
      <w:sz w:val="16"/>
      <w:szCs w:val="16"/>
      <w:lang w:eastAsia="en-US"/>
    </w:rPr>
  </w:style>
  <w:style w:type="paragraph" w:customStyle="1" w:styleId="Default">
    <w:name w:val="Default"/>
    <w:rsid w:val="000305A3"/>
    <w:pPr>
      <w:autoSpaceDE w:val="0"/>
      <w:autoSpaceDN w:val="0"/>
      <w:adjustRightInd w:val="0"/>
    </w:pPr>
    <w:rPr>
      <w:rFonts w:ascii="Times New Roman" w:eastAsia="Times New Roman" w:hAnsi="Times New Roman"/>
      <w:color w:val="000000"/>
      <w:sz w:val="24"/>
      <w:szCs w:val="24"/>
      <w:lang w:val="en-GB" w:eastAsia="en-GB"/>
    </w:rPr>
  </w:style>
  <w:style w:type="paragraph" w:styleId="FootnoteText">
    <w:name w:val="footnote text"/>
    <w:aliases w:val="Footnote Text_EP-LCA,Footnote,Text,Text_EP-LCA,Char5,Schriftart: 9 pt,Schriftart: 10 pt,Schriftart: 8 pt,WB-Fußnotentext,fn,Footnotes,Footnote ak,Geneva 9,Font: Geneva 9,Boston 10,f,Footnotetext,f Char Char,f Char,Footnote Text Char Char"/>
    <w:basedOn w:val="Normal"/>
    <w:link w:val="FootnoteTextChar"/>
    <w:uiPriority w:val="99"/>
    <w:unhideWhenUsed/>
    <w:qFormat/>
    <w:rsid w:val="006C48C5"/>
    <w:rPr>
      <w:sz w:val="20"/>
      <w:szCs w:val="20"/>
    </w:rPr>
  </w:style>
  <w:style w:type="character" w:customStyle="1" w:styleId="FootnoteTextChar">
    <w:name w:val="Footnote Text Char"/>
    <w:aliases w:val="Footnote Text_EP-LCA Char,Footnote Char,Text Char,Text_EP-LCA Char,Char5 Char,Schriftart: 9 pt Char,Schriftart: 10 pt Char,Schriftart: 8 pt Char,WB-Fußnotentext Char,fn Char,Footnotes Char,Footnote ak Char,Geneva 9 Char,Boston 10 Char"/>
    <w:link w:val="FootnoteText"/>
    <w:uiPriority w:val="99"/>
    <w:rsid w:val="006C48C5"/>
    <w:rPr>
      <w:lang w:eastAsia="en-US"/>
    </w:rPr>
  </w:style>
  <w:style w:type="character" w:styleId="FootnoteReference">
    <w:name w:val="footnote reference"/>
    <w:aliases w:val="FootnoteStyle,stylish,number,SUPERS,Footnote symbol,Times 10 Point,Exposant 3 Point,Ref,de nota al pie,Footnote reference number,note TESI,EN Footnote Reference,-E Fußnotenzeichen,Source Reference,no...,Footnote number,footnote ref,F"/>
    <w:uiPriority w:val="99"/>
    <w:rsid w:val="006C48C5"/>
    <w:rPr>
      <w:shd w:val="clear" w:color="auto" w:fill="auto"/>
      <w:vertAlign w:val="superscript"/>
    </w:rPr>
  </w:style>
  <w:style w:type="paragraph" w:customStyle="1" w:styleId="NumPar1">
    <w:name w:val="NumPar 1"/>
    <w:basedOn w:val="Normal"/>
    <w:next w:val="Normal"/>
    <w:rsid w:val="006C48C5"/>
    <w:pPr>
      <w:numPr>
        <w:numId w:val="1"/>
      </w:numPr>
      <w:spacing w:before="120" w:after="120" w:line="240" w:lineRule="auto"/>
      <w:jc w:val="both"/>
    </w:pPr>
    <w:rPr>
      <w:rFonts w:ascii="Times New Roman" w:eastAsia="Times New Roman" w:hAnsi="Times New Roman"/>
      <w:sz w:val="24"/>
      <w:szCs w:val="24"/>
    </w:rPr>
  </w:style>
  <w:style w:type="paragraph" w:customStyle="1" w:styleId="NumPar2">
    <w:name w:val="NumPar 2"/>
    <w:basedOn w:val="Normal"/>
    <w:next w:val="Normal"/>
    <w:rsid w:val="006C48C5"/>
    <w:pPr>
      <w:numPr>
        <w:ilvl w:val="1"/>
        <w:numId w:val="1"/>
      </w:numPr>
      <w:spacing w:before="120" w:after="120" w:line="240" w:lineRule="auto"/>
      <w:jc w:val="both"/>
    </w:pPr>
    <w:rPr>
      <w:rFonts w:ascii="Times New Roman" w:eastAsia="Times New Roman" w:hAnsi="Times New Roman"/>
      <w:sz w:val="24"/>
      <w:szCs w:val="24"/>
    </w:rPr>
  </w:style>
  <w:style w:type="paragraph" w:customStyle="1" w:styleId="NumPar3">
    <w:name w:val="NumPar 3"/>
    <w:basedOn w:val="Normal"/>
    <w:next w:val="Normal"/>
    <w:rsid w:val="006C48C5"/>
    <w:pPr>
      <w:numPr>
        <w:ilvl w:val="2"/>
        <w:numId w:val="1"/>
      </w:numPr>
      <w:spacing w:before="120" w:after="120" w:line="240" w:lineRule="auto"/>
      <w:jc w:val="both"/>
    </w:pPr>
    <w:rPr>
      <w:rFonts w:ascii="Times New Roman" w:eastAsia="Times New Roman" w:hAnsi="Times New Roman"/>
      <w:sz w:val="24"/>
      <w:szCs w:val="24"/>
    </w:rPr>
  </w:style>
  <w:style w:type="paragraph" w:customStyle="1" w:styleId="NumPar4">
    <w:name w:val="NumPar 4"/>
    <w:basedOn w:val="Normal"/>
    <w:next w:val="Normal"/>
    <w:rsid w:val="006C48C5"/>
    <w:pPr>
      <w:numPr>
        <w:ilvl w:val="3"/>
        <w:numId w:val="1"/>
      </w:numPr>
      <w:spacing w:before="120" w:after="120" w:line="240" w:lineRule="auto"/>
      <w:jc w:val="both"/>
    </w:pPr>
    <w:rPr>
      <w:rFonts w:ascii="Times New Roman" w:eastAsia="Times New Roman" w:hAnsi="Times New Roman"/>
      <w:sz w:val="24"/>
      <w:szCs w:val="24"/>
    </w:rPr>
  </w:style>
  <w:style w:type="character" w:styleId="Hyperlink">
    <w:name w:val="Hyperlink"/>
    <w:uiPriority w:val="99"/>
    <w:rsid w:val="002342C4"/>
    <w:rPr>
      <w:rFonts w:cs="Times New Roman"/>
      <w:color w:val="0000FF"/>
      <w:u w:val="single"/>
    </w:rPr>
  </w:style>
  <w:style w:type="paragraph" w:styleId="Caption">
    <w:name w:val="caption"/>
    <w:basedOn w:val="Normal"/>
    <w:next w:val="Normal"/>
    <w:uiPriority w:val="35"/>
    <w:qFormat/>
    <w:rsid w:val="00791603"/>
    <w:rPr>
      <w:b/>
      <w:bCs/>
      <w:sz w:val="20"/>
      <w:szCs w:val="20"/>
    </w:rPr>
  </w:style>
  <w:style w:type="paragraph" w:styleId="NoSpacing">
    <w:name w:val="No Spacing"/>
    <w:link w:val="NoSpacingChar"/>
    <w:uiPriority w:val="1"/>
    <w:qFormat/>
    <w:rsid w:val="006244B3"/>
    <w:rPr>
      <w:rFonts w:eastAsia="MS Mincho"/>
      <w:sz w:val="22"/>
      <w:szCs w:val="22"/>
      <w:lang w:val="en-US" w:eastAsia="ja-JP"/>
    </w:rPr>
  </w:style>
  <w:style w:type="character" w:customStyle="1" w:styleId="NoSpacingChar">
    <w:name w:val="No Spacing Char"/>
    <w:link w:val="NoSpacing"/>
    <w:uiPriority w:val="1"/>
    <w:rsid w:val="006244B3"/>
    <w:rPr>
      <w:rFonts w:eastAsia="MS Mincho"/>
      <w:sz w:val="22"/>
      <w:szCs w:val="22"/>
      <w:lang w:val="en-US" w:eastAsia="ja-JP" w:bidi="ar-SA"/>
    </w:rPr>
  </w:style>
  <w:style w:type="paragraph" w:customStyle="1" w:styleId="F9E977197262459AB16AE09F8A4F0155">
    <w:name w:val="F9E977197262459AB16AE09F8A4F0155"/>
    <w:rsid w:val="006244B3"/>
    <w:pPr>
      <w:spacing w:after="200" w:line="276" w:lineRule="auto"/>
    </w:pPr>
    <w:rPr>
      <w:rFonts w:eastAsia="MS Mincho" w:cs="Arial"/>
      <w:sz w:val="22"/>
      <w:szCs w:val="22"/>
      <w:lang w:val="en-US" w:eastAsia="ja-JP"/>
    </w:rPr>
  </w:style>
  <w:style w:type="character" w:customStyle="1" w:styleId="Heading1Char">
    <w:name w:val="Heading 1 Char"/>
    <w:link w:val="Heading1"/>
    <w:rsid w:val="00073081"/>
    <w:rPr>
      <w:rFonts w:ascii="Corbel" w:eastAsia="Times New Roman" w:hAnsi="Corbel"/>
      <w:b/>
      <w:bCs/>
      <w:color w:val="0070C0"/>
      <w:kern w:val="32"/>
      <w:sz w:val="32"/>
      <w:szCs w:val="28"/>
      <w:lang w:val="en-GB" w:eastAsia="en-US"/>
    </w:rPr>
  </w:style>
  <w:style w:type="character" w:customStyle="1" w:styleId="Heading2Char">
    <w:name w:val="Heading 2 Char"/>
    <w:link w:val="Heading2"/>
    <w:rsid w:val="00061637"/>
    <w:rPr>
      <w:rFonts w:ascii="Corbel" w:eastAsia="Times New Roman" w:hAnsi="Corbel"/>
      <w:b/>
      <w:bCs/>
      <w:iCs/>
      <w:color w:val="0070C0"/>
      <w:sz w:val="30"/>
      <w:szCs w:val="24"/>
      <w:lang w:val="en-GB" w:eastAsia="en-US"/>
    </w:rPr>
  </w:style>
  <w:style w:type="character" w:customStyle="1" w:styleId="Heading3Char">
    <w:name w:val="Heading 3 Char"/>
    <w:link w:val="Heading3"/>
    <w:uiPriority w:val="9"/>
    <w:rsid w:val="00073081"/>
    <w:rPr>
      <w:rFonts w:ascii="Corbel" w:eastAsia="Times New Roman" w:hAnsi="Corbel"/>
      <w:b/>
      <w:bCs/>
      <w:color w:val="0070C0"/>
      <w:sz w:val="26"/>
      <w:szCs w:val="26"/>
      <w:lang w:val="en-GB" w:eastAsia="en-US"/>
    </w:rPr>
  </w:style>
  <w:style w:type="character" w:customStyle="1" w:styleId="Heading4Char">
    <w:name w:val="Heading 4 Char"/>
    <w:link w:val="Heading4"/>
    <w:rsid w:val="00073081"/>
    <w:rPr>
      <w:rFonts w:ascii="Corbel" w:eastAsia="Times New Roman" w:hAnsi="Corbel"/>
      <w:b/>
      <w:bCs/>
      <w:color w:val="0070C0"/>
      <w:sz w:val="24"/>
      <w:szCs w:val="28"/>
      <w:lang w:val="en-GB" w:eastAsia="en-US"/>
    </w:rPr>
  </w:style>
  <w:style w:type="paragraph" w:styleId="TOCHeading">
    <w:name w:val="TOC Heading"/>
    <w:basedOn w:val="Heading1"/>
    <w:next w:val="Normal"/>
    <w:uiPriority w:val="39"/>
    <w:qFormat/>
    <w:rsid w:val="00ED67A0"/>
    <w:pPr>
      <w:keepLines/>
      <w:spacing w:before="480"/>
      <w:outlineLvl w:val="9"/>
    </w:pPr>
    <w:rPr>
      <w:rFonts w:ascii="Cambria" w:eastAsia="MS Gothic" w:hAnsi="Cambria"/>
      <w:color w:val="365F91"/>
      <w:kern w:val="0"/>
      <w:lang w:val="en-US" w:eastAsia="ja-JP"/>
    </w:rPr>
  </w:style>
  <w:style w:type="paragraph" w:styleId="TOC1">
    <w:name w:val="toc 1"/>
    <w:basedOn w:val="Normal"/>
    <w:next w:val="Normal"/>
    <w:autoRedefine/>
    <w:uiPriority w:val="39"/>
    <w:unhideWhenUsed/>
    <w:rsid w:val="00ED67A0"/>
  </w:style>
  <w:style w:type="paragraph" w:styleId="TOC2">
    <w:name w:val="toc 2"/>
    <w:basedOn w:val="Normal"/>
    <w:next w:val="Normal"/>
    <w:autoRedefine/>
    <w:uiPriority w:val="39"/>
    <w:unhideWhenUsed/>
    <w:rsid w:val="00FA6FB3"/>
    <w:pPr>
      <w:tabs>
        <w:tab w:val="right" w:leader="dot" w:pos="9016"/>
      </w:tabs>
    </w:pPr>
    <w:rPr>
      <w:rFonts w:ascii="Corbel" w:hAnsi="Corbel" w:cs="Arial"/>
      <w:b/>
      <w:noProof/>
      <w:spacing w:val="5"/>
      <w:sz w:val="28"/>
      <w:szCs w:val="28"/>
      <w:lang w:eastAsia="en-GB"/>
    </w:rPr>
  </w:style>
  <w:style w:type="paragraph" w:styleId="TOC3">
    <w:name w:val="toc 3"/>
    <w:basedOn w:val="Normal"/>
    <w:next w:val="Normal"/>
    <w:autoRedefine/>
    <w:uiPriority w:val="39"/>
    <w:unhideWhenUsed/>
    <w:rsid w:val="00ED67A0"/>
    <w:pPr>
      <w:ind w:left="440"/>
    </w:pPr>
  </w:style>
  <w:style w:type="paragraph" w:styleId="TOC4">
    <w:name w:val="toc 4"/>
    <w:basedOn w:val="Normal"/>
    <w:next w:val="Normal"/>
    <w:autoRedefine/>
    <w:uiPriority w:val="39"/>
    <w:unhideWhenUsed/>
    <w:rsid w:val="00ED67A0"/>
    <w:pPr>
      <w:ind w:left="660"/>
    </w:pPr>
  </w:style>
  <w:style w:type="paragraph" w:styleId="ListParagraph">
    <w:name w:val="List Paragraph"/>
    <w:basedOn w:val="Normal"/>
    <w:uiPriority w:val="34"/>
    <w:qFormat/>
    <w:rsid w:val="0048149D"/>
    <w:pPr>
      <w:ind w:left="720"/>
    </w:pPr>
    <w:rPr>
      <w:lang w:eastAsia="en-GB"/>
    </w:rPr>
  </w:style>
  <w:style w:type="paragraph" w:styleId="NormalWeb">
    <w:name w:val="Normal (Web)"/>
    <w:basedOn w:val="Normal"/>
    <w:uiPriority w:val="99"/>
    <w:unhideWhenUsed/>
    <w:rsid w:val="0005183A"/>
    <w:pPr>
      <w:spacing w:before="100" w:beforeAutospacing="1" w:after="100" w:afterAutospacing="1" w:line="240" w:lineRule="auto"/>
    </w:pPr>
    <w:rPr>
      <w:rFonts w:ascii="Times New Roman" w:hAnsi="Times New Roman"/>
      <w:sz w:val="24"/>
      <w:szCs w:val="24"/>
      <w:lang w:eastAsia="en-GB"/>
    </w:rPr>
  </w:style>
  <w:style w:type="character" w:styleId="Emphasis">
    <w:name w:val="Emphasis"/>
    <w:uiPriority w:val="20"/>
    <w:qFormat/>
    <w:rsid w:val="0005183A"/>
    <w:rPr>
      <w:i/>
      <w:iCs/>
    </w:rPr>
  </w:style>
  <w:style w:type="character" w:styleId="Strong">
    <w:name w:val="Strong"/>
    <w:uiPriority w:val="22"/>
    <w:qFormat/>
    <w:rsid w:val="0005183A"/>
    <w:rPr>
      <w:b/>
      <w:bCs/>
    </w:rPr>
  </w:style>
  <w:style w:type="table" w:customStyle="1" w:styleId="TableGrid1">
    <w:name w:val="Table Grid1"/>
    <w:basedOn w:val="TableNormal"/>
    <w:next w:val="TableGrid"/>
    <w:rsid w:val="001605D4"/>
    <w:rPr>
      <w:rFonts w:ascii="Times New Roman" w:eastAsia="Times New Roman" w:hAnsi="Times New Roman"/>
      <w:lang w:val="sv-SE" w:eastAsia="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7A6D4B"/>
    <w:rPr>
      <w:sz w:val="16"/>
      <w:szCs w:val="16"/>
    </w:rPr>
  </w:style>
  <w:style w:type="paragraph" w:styleId="CommentText">
    <w:name w:val="annotation text"/>
    <w:basedOn w:val="Normal"/>
    <w:link w:val="CommentTextChar"/>
    <w:uiPriority w:val="99"/>
    <w:rsid w:val="007A6D4B"/>
    <w:rPr>
      <w:sz w:val="20"/>
      <w:szCs w:val="20"/>
    </w:rPr>
  </w:style>
  <w:style w:type="paragraph" w:styleId="CommentSubject">
    <w:name w:val="annotation subject"/>
    <w:basedOn w:val="CommentText"/>
    <w:next w:val="CommentText"/>
    <w:link w:val="CommentSubjectChar"/>
    <w:uiPriority w:val="99"/>
    <w:semiHidden/>
    <w:rsid w:val="007A6D4B"/>
    <w:rPr>
      <w:b/>
      <w:bCs/>
    </w:rPr>
  </w:style>
  <w:style w:type="paragraph" w:customStyle="1" w:styleId="1sarkaint1">
    <w:name w:val="1 sarkain  (t1)"/>
    <w:basedOn w:val="Normal"/>
    <w:rsid w:val="00887BCA"/>
    <w:pPr>
      <w:spacing w:after="240" w:line="240" w:lineRule="atLeast"/>
      <w:ind w:left="1298"/>
    </w:pPr>
    <w:rPr>
      <w:rFonts w:ascii="Times New Roman" w:eastAsia="Times New Roman" w:hAnsi="Times New Roman"/>
      <w:sz w:val="24"/>
      <w:szCs w:val="20"/>
      <w:lang w:val="fi-FI" w:eastAsia="en-GB"/>
    </w:rPr>
  </w:style>
  <w:style w:type="character" w:customStyle="1" w:styleId="CommentTextChar">
    <w:name w:val="Comment Text Char"/>
    <w:link w:val="CommentText"/>
    <w:uiPriority w:val="99"/>
    <w:rsid w:val="00D97860"/>
    <w:rPr>
      <w:lang w:eastAsia="en-US"/>
    </w:rPr>
  </w:style>
  <w:style w:type="character" w:customStyle="1" w:styleId="Heading5Char">
    <w:name w:val="Heading 5 Char"/>
    <w:link w:val="Heading5"/>
    <w:rsid w:val="00073081"/>
    <w:rPr>
      <w:rFonts w:ascii="Corbel" w:eastAsia="Times New Roman" w:hAnsi="Corbel"/>
      <w:b/>
      <w:bCs/>
      <w:i/>
      <w:iCs/>
      <w:color w:val="0070C0"/>
      <w:sz w:val="22"/>
      <w:szCs w:val="26"/>
      <w:lang w:val="en-GB" w:eastAsia="en-US"/>
    </w:rPr>
  </w:style>
  <w:style w:type="character" w:customStyle="1" w:styleId="dictionnaire2">
    <w:name w:val="dictionnaire2"/>
    <w:rsid w:val="00264989"/>
    <w:rPr>
      <w:vanish/>
      <w:webHidden w:val="0"/>
      <w:color w:val="FFFFFF"/>
      <w:sz w:val="21"/>
      <w:szCs w:val="21"/>
      <w:shd w:val="clear" w:color="auto" w:fill="5DABCA"/>
      <w:specVanish w:val="0"/>
    </w:rPr>
  </w:style>
  <w:style w:type="paragraph" w:customStyle="1" w:styleId="CM1">
    <w:name w:val="CM1"/>
    <w:basedOn w:val="Default"/>
    <w:next w:val="Default"/>
    <w:uiPriority w:val="99"/>
    <w:rsid w:val="00C637D6"/>
    <w:rPr>
      <w:rFonts w:ascii="EUAlbertina" w:eastAsia="Calibri" w:hAnsi="EUAlbertina"/>
      <w:color w:val="auto"/>
    </w:rPr>
  </w:style>
  <w:style w:type="paragraph" w:customStyle="1" w:styleId="CM3">
    <w:name w:val="CM3"/>
    <w:basedOn w:val="Default"/>
    <w:next w:val="Default"/>
    <w:uiPriority w:val="99"/>
    <w:rsid w:val="00C637D6"/>
    <w:rPr>
      <w:rFonts w:ascii="EUAlbertina" w:eastAsia="Calibri" w:hAnsi="EUAlbertina"/>
      <w:color w:val="auto"/>
    </w:rPr>
  </w:style>
  <w:style w:type="paragraph" w:customStyle="1" w:styleId="CM4">
    <w:name w:val="CM4"/>
    <w:basedOn w:val="Default"/>
    <w:next w:val="Default"/>
    <w:uiPriority w:val="99"/>
    <w:rsid w:val="00C637D6"/>
    <w:rPr>
      <w:rFonts w:ascii="EUAlbertina" w:eastAsia="Calibri" w:hAnsi="EUAlbertina"/>
      <w:color w:val="auto"/>
    </w:rPr>
  </w:style>
  <w:style w:type="paragraph" w:customStyle="1" w:styleId="RgulartextUsermanuals">
    <w:name w:val="Rgular text User manuals"/>
    <w:basedOn w:val="Default"/>
    <w:link w:val="RgulartextUsermanualsChar"/>
    <w:rsid w:val="00494C04"/>
    <w:pPr>
      <w:spacing w:before="120" w:after="120" w:line="276" w:lineRule="auto"/>
      <w:jc w:val="both"/>
    </w:pPr>
    <w:rPr>
      <w:rFonts w:ascii="EC Square Sans Pro" w:hAnsi="EC Square Sans Pro"/>
      <w:color w:val="auto"/>
      <w:sz w:val="20"/>
      <w:szCs w:val="20"/>
    </w:rPr>
  </w:style>
  <w:style w:type="character" w:customStyle="1" w:styleId="RgulartextUsermanualsChar">
    <w:name w:val="Rgular text User manuals Char"/>
    <w:link w:val="RgulartextUsermanuals"/>
    <w:rsid w:val="00494C04"/>
    <w:rPr>
      <w:rFonts w:ascii="EC Square Sans Pro" w:eastAsia="Times New Roman" w:hAnsi="EC Square Sans Pro" w:cs="Arial"/>
    </w:rPr>
  </w:style>
  <w:style w:type="character" w:styleId="SubtleEmphasis">
    <w:name w:val="Subtle Emphasis"/>
    <w:uiPriority w:val="19"/>
    <w:qFormat/>
    <w:rsid w:val="00504976"/>
    <w:rPr>
      <w:i/>
      <w:iCs/>
    </w:rPr>
  </w:style>
  <w:style w:type="paragraph" w:customStyle="1" w:styleId="source">
    <w:name w:val="source"/>
    <w:basedOn w:val="Normal"/>
    <w:rsid w:val="00D13E88"/>
    <w:pPr>
      <w:spacing w:before="100" w:beforeAutospacing="1" w:after="100" w:afterAutospacing="1" w:line="240" w:lineRule="auto"/>
    </w:pPr>
    <w:rPr>
      <w:rFonts w:ascii="Times New Roman" w:eastAsia="Times New Roman" w:hAnsi="Times New Roman"/>
      <w:sz w:val="24"/>
      <w:szCs w:val="24"/>
      <w:lang w:eastAsia="en-GB"/>
    </w:rPr>
  </w:style>
  <w:style w:type="character" w:customStyle="1" w:styleId="superscript">
    <w:name w:val="superscript"/>
    <w:rsid w:val="00811C58"/>
  </w:style>
  <w:style w:type="paragraph" w:styleId="TOC5">
    <w:name w:val="toc 5"/>
    <w:basedOn w:val="Normal"/>
    <w:next w:val="Normal"/>
    <w:autoRedefine/>
    <w:uiPriority w:val="39"/>
    <w:unhideWhenUsed/>
    <w:rsid w:val="00CC4EC1"/>
    <w:pPr>
      <w:spacing w:after="100"/>
      <w:ind w:left="880"/>
    </w:pPr>
    <w:rPr>
      <w:rFonts w:eastAsia="Times New Roman"/>
      <w:lang w:eastAsia="en-GB"/>
    </w:rPr>
  </w:style>
  <w:style w:type="paragraph" w:styleId="TOC6">
    <w:name w:val="toc 6"/>
    <w:basedOn w:val="Normal"/>
    <w:next w:val="Normal"/>
    <w:autoRedefine/>
    <w:uiPriority w:val="39"/>
    <w:unhideWhenUsed/>
    <w:rsid w:val="00CC4EC1"/>
    <w:pPr>
      <w:spacing w:after="100"/>
      <w:ind w:left="1100"/>
    </w:pPr>
    <w:rPr>
      <w:rFonts w:eastAsia="Times New Roman"/>
      <w:lang w:eastAsia="en-GB"/>
    </w:rPr>
  </w:style>
  <w:style w:type="paragraph" w:styleId="TOC7">
    <w:name w:val="toc 7"/>
    <w:basedOn w:val="Normal"/>
    <w:next w:val="Normal"/>
    <w:autoRedefine/>
    <w:uiPriority w:val="39"/>
    <w:unhideWhenUsed/>
    <w:rsid w:val="00CC4EC1"/>
    <w:pPr>
      <w:spacing w:after="100"/>
      <w:ind w:left="1320"/>
    </w:pPr>
    <w:rPr>
      <w:rFonts w:eastAsia="Times New Roman"/>
      <w:lang w:eastAsia="en-GB"/>
    </w:rPr>
  </w:style>
  <w:style w:type="paragraph" w:styleId="TOC8">
    <w:name w:val="toc 8"/>
    <w:basedOn w:val="Normal"/>
    <w:next w:val="Normal"/>
    <w:autoRedefine/>
    <w:uiPriority w:val="39"/>
    <w:unhideWhenUsed/>
    <w:rsid w:val="00CC4EC1"/>
    <w:pPr>
      <w:spacing w:after="100"/>
      <w:ind w:left="1540"/>
    </w:pPr>
    <w:rPr>
      <w:rFonts w:eastAsia="Times New Roman"/>
      <w:lang w:eastAsia="en-GB"/>
    </w:rPr>
  </w:style>
  <w:style w:type="paragraph" w:styleId="TOC9">
    <w:name w:val="toc 9"/>
    <w:basedOn w:val="Normal"/>
    <w:next w:val="Normal"/>
    <w:autoRedefine/>
    <w:uiPriority w:val="39"/>
    <w:unhideWhenUsed/>
    <w:rsid w:val="00CC4EC1"/>
    <w:pPr>
      <w:spacing w:after="100"/>
      <w:ind w:left="1760"/>
    </w:pPr>
    <w:rPr>
      <w:rFonts w:eastAsia="Times New Roman"/>
      <w:lang w:eastAsia="en-GB"/>
    </w:rPr>
  </w:style>
  <w:style w:type="paragraph" w:customStyle="1" w:styleId="Text1">
    <w:name w:val="Text 1"/>
    <w:basedOn w:val="Normal"/>
    <w:uiPriority w:val="99"/>
    <w:rsid w:val="00CC4EC1"/>
    <w:pPr>
      <w:spacing w:before="120" w:after="120" w:line="240" w:lineRule="auto"/>
      <w:ind w:left="850"/>
      <w:jc w:val="both"/>
    </w:pPr>
    <w:rPr>
      <w:rFonts w:ascii="Times New Roman" w:eastAsia="Times New Roman" w:hAnsi="Times New Roman"/>
      <w:sz w:val="24"/>
      <w:szCs w:val="24"/>
    </w:rPr>
  </w:style>
  <w:style w:type="paragraph" w:customStyle="1" w:styleId="Considrant">
    <w:name w:val="Considérant"/>
    <w:basedOn w:val="Normal"/>
    <w:uiPriority w:val="99"/>
    <w:rsid w:val="00C402E6"/>
    <w:pPr>
      <w:numPr>
        <w:numId w:val="2"/>
      </w:numPr>
      <w:spacing w:before="120" w:after="120" w:line="240" w:lineRule="auto"/>
      <w:jc w:val="both"/>
    </w:pPr>
    <w:rPr>
      <w:rFonts w:ascii="Times New Roman" w:eastAsia="Times New Roman" w:hAnsi="Times New Roman"/>
      <w:sz w:val="24"/>
      <w:szCs w:val="24"/>
    </w:rPr>
  </w:style>
  <w:style w:type="paragraph" w:customStyle="1" w:styleId="cb-split">
    <w:name w:val="cb-split"/>
    <w:basedOn w:val="Normal"/>
    <w:rsid w:val="00E9214B"/>
    <w:pPr>
      <w:spacing w:before="100" w:beforeAutospacing="1" w:after="100" w:afterAutospacing="1" w:line="240" w:lineRule="auto"/>
    </w:pPr>
    <w:rPr>
      <w:rFonts w:ascii="Times New Roman" w:eastAsia="Times New Roman" w:hAnsi="Times New Roman"/>
      <w:sz w:val="24"/>
      <w:szCs w:val="24"/>
      <w:lang w:eastAsia="en-GB"/>
    </w:rPr>
  </w:style>
  <w:style w:type="character" w:customStyle="1" w:styleId="st1">
    <w:name w:val="st1"/>
    <w:rsid w:val="00BB082D"/>
  </w:style>
  <w:style w:type="paragraph" w:customStyle="1" w:styleId="CM44">
    <w:name w:val="CM4+4"/>
    <w:basedOn w:val="Default"/>
    <w:next w:val="Default"/>
    <w:uiPriority w:val="99"/>
    <w:rsid w:val="00523B0F"/>
    <w:rPr>
      <w:rFonts w:eastAsia="Calibri"/>
      <w:color w:val="auto"/>
    </w:rPr>
  </w:style>
  <w:style w:type="character" w:styleId="FollowedHyperlink">
    <w:name w:val="FollowedHyperlink"/>
    <w:basedOn w:val="DefaultParagraphFont"/>
    <w:uiPriority w:val="99"/>
    <w:semiHidden/>
    <w:unhideWhenUsed/>
    <w:rsid w:val="006060C6"/>
    <w:rPr>
      <w:color w:val="800080"/>
      <w:u w:val="single"/>
    </w:rPr>
  </w:style>
  <w:style w:type="paragraph" w:styleId="DocumentMap">
    <w:name w:val="Document Map"/>
    <w:basedOn w:val="Normal"/>
    <w:link w:val="DocumentMapChar"/>
    <w:uiPriority w:val="99"/>
    <w:semiHidden/>
    <w:unhideWhenUsed/>
    <w:rsid w:val="002F29BE"/>
    <w:rPr>
      <w:rFonts w:ascii="Tahoma" w:hAnsi="Tahoma" w:cs="Tahoma"/>
      <w:sz w:val="16"/>
      <w:szCs w:val="16"/>
    </w:rPr>
  </w:style>
  <w:style w:type="character" w:customStyle="1" w:styleId="DocumentMapChar">
    <w:name w:val="Document Map Char"/>
    <w:basedOn w:val="DefaultParagraphFont"/>
    <w:link w:val="DocumentMap"/>
    <w:uiPriority w:val="99"/>
    <w:semiHidden/>
    <w:rsid w:val="002F29BE"/>
    <w:rPr>
      <w:rFonts w:ascii="Tahoma" w:hAnsi="Tahoma" w:cs="Tahoma"/>
      <w:sz w:val="16"/>
      <w:szCs w:val="16"/>
      <w:lang w:val="en-GB" w:eastAsia="en-US"/>
    </w:rPr>
  </w:style>
  <w:style w:type="numbering" w:customStyle="1" w:styleId="Sinlista1">
    <w:name w:val="Sin lista1"/>
    <w:next w:val="NoList"/>
    <w:uiPriority w:val="99"/>
    <w:semiHidden/>
    <w:unhideWhenUsed/>
    <w:rsid w:val="00C13A80"/>
  </w:style>
  <w:style w:type="character" w:customStyle="1" w:styleId="CommentSubjectChar">
    <w:name w:val="Comment Subject Char"/>
    <w:basedOn w:val="CommentTextChar"/>
    <w:link w:val="CommentSubject"/>
    <w:uiPriority w:val="99"/>
    <w:semiHidden/>
    <w:rsid w:val="00C13A80"/>
    <w:rPr>
      <w:b/>
      <w:bCs/>
      <w:lang w:val="en-GB" w:eastAsia="en-US"/>
    </w:rPr>
  </w:style>
  <w:style w:type="character" w:styleId="PlaceholderText">
    <w:name w:val="Placeholder Text"/>
    <w:basedOn w:val="DefaultParagraphFont"/>
    <w:uiPriority w:val="99"/>
    <w:semiHidden/>
    <w:rsid w:val="00C13A80"/>
    <w:rPr>
      <w:color w:val="808080"/>
    </w:rPr>
  </w:style>
  <w:style w:type="paragraph" w:styleId="Revision">
    <w:name w:val="Revision"/>
    <w:hidden/>
    <w:uiPriority w:val="99"/>
    <w:semiHidden/>
    <w:rsid w:val="00412EB8"/>
    <w:rPr>
      <w:sz w:val="22"/>
      <w:szCs w:val="22"/>
      <w:lang w:val="en-GB" w:eastAsia="en-US"/>
    </w:rPr>
  </w:style>
  <w:style w:type="paragraph" w:customStyle="1" w:styleId="Tabellentext">
    <w:name w:val="Tabellentext"/>
    <w:basedOn w:val="Normal"/>
    <w:qFormat/>
    <w:rsid w:val="00025556"/>
    <w:pPr>
      <w:spacing w:before="40" w:after="40" w:line="240" w:lineRule="auto"/>
      <w:jc w:val="both"/>
    </w:pPr>
    <w:rPr>
      <w:rFonts w:ascii="EC Square Sans Pro" w:eastAsia="Times New Roman" w:hAnsi="EC Square Sans Pro"/>
      <w:sz w:val="20"/>
      <w:szCs w:val="24"/>
    </w:rPr>
  </w:style>
  <w:style w:type="character" w:customStyle="1" w:styleId="Heading6Char">
    <w:name w:val="Heading 6 Char"/>
    <w:basedOn w:val="DefaultParagraphFont"/>
    <w:link w:val="Heading6"/>
    <w:rsid w:val="007B0286"/>
    <w:rPr>
      <w:rFonts w:ascii="Corbel" w:eastAsia="Times New Roman" w:hAnsi="Corbel"/>
      <w:color w:val="0070C0"/>
      <w:lang w:val="en-GB" w:eastAsia="zh-CN"/>
    </w:rPr>
  </w:style>
  <w:style w:type="character" w:customStyle="1" w:styleId="Heading7Char">
    <w:name w:val="Heading 7 Char"/>
    <w:basedOn w:val="DefaultParagraphFont"/>
    <w:link w:val="Heading7"/>
    <w:rsid w:val="007B0286"/>
    <w:rPr>
      <w:rFonts w:ascii="Corbel" w:eastAsia="Times New Roman" w:hAnsi="Corbel"/>
      <w:i/>
      <w:color w:val="0070C0"/>
      <w:szCs w:val="24"/>
      <w:lang w:val="en-GB" w:eastAsia="en-US"/>
    </w:rPr>
  </w:style>
  <w:style w:type="character" w:customStyle="1" w:styleId="Heading8Char">
    <w:name w:val="Heading 8 Char"/>
    <w:basedOn w:val="DefaultParagraphFont"/>
    <w:link w:val="Heading8"/>
    <w:rsid w:val="007B0286"/>
    <w:rPr>
      <w:rFonts w:ascii="Corbel" w:eastAsia="Times New Roman" w:hAnsi="Corbel"/>
      <w:i/>
      <w:iCs/>
      <w:color w:val="0070C0"/>
      <w:sz w:val="24"/>
      <w:szCs w:val="24"/>
      <w:lang w:val="en-GB" w:eastAsia="en-US"/>
    </w:rPr>
  </w:style>
  <w:style w:type="character" w:customStyle="1" w:styleId="Heading9Char">
    <w:name w:val="Heading 9 Char"/>
    <w:basedOn w:val="DefaultParagraphFont"/>
    <w:link w:val="Heading9"/>
    <w:rsid w:val="007B0286"/>
    <w:rPr>
      <w:rFonts w:ascii="Corbel" w:eastAsia="Times New Roman" w:hAnsi="Corbel" w:cs="Arial"/>
      <w:color w:val="0070C0"/>
      <w:sz w:val="22"/>
      <w:szCs w:val="22"/>
      <w:lang w:val="en-GB" w:eastAsia="en-US"/>
    </w:rPr>
  </w:style>
  <w:style w:type="paragraph" w:customStyle="1" w:styleId="ZCom">
    <w:name w:val="Z_Com"/>
    <w:basedOn w:val="Normal"/>
    <w:next w:val="ZDGName"/>
    <w:rsid w:val="00A000CB"/>
    <w:pPr>
      <w:widowControl w:val="0"/>
      <w:spacing w:after="0" w:line="240" w:lineRule="auto"/>
      <w:ind w:right="85"/>
      <w:jc w:val="both"/>
    </w:pPr>
    <w:rPr>
      <w:rFonts w:ascii="Arial" w:eastAsia="Times New Roman" w:hAnsi="Arial"/>
      <w:sz w:val="24"/>
      <w:szCs w:val="20"/>
    </w:rPr>
  </w:style>
  <w:style w:type="paragraph" w:customStyle="1" w:styleId="ZDGName">
    <w:name w:val="Z_DGName"/>
    <w:basedOn w:val="Normal"/>
    <w:rsid w:val="00A000CB"/>
    <w:pPr>
      <w:widowControl w:val="0"/>
      <w:spacing w:after="0" w:line="240" w:lineRule="auto"/>
      <w:ind w:right="85"/>
      <w:jc w:val="both"/>
    </w:pPr>
    <w:rPr>
      <w:rFonts w:ascii="Arial" w:eastAsia="Times New Roman" w:hAnsi="Arial"/>
      <w:sz w:val="16"/>
      <w:szCs w:val="20"/>
    </w:rPr>
  </w:style>
  <w:style w:type="paragraph" w:styleId="PlainText">
    <w:name w:val="Plain Text"/>
    <w:basedOn w:val="Normal"/>
    <w:link w:val="PlainTextChar"/>
    <w:uiPriority w:val="99"/>
    <w:unhideWhenUsed/>
    <w:rsid w:val="00BA6893"/>
    <w:pPr>
      <w:spacing w:after="0" w:line="240" w:lineRule="auto"/>
    </w:pPr>
    <w:rPr>
      <w:rFonts w:ascii="Consolas" w:eastAsiaTheme="minorHAnsi" w:hAnsi="Consolas" w:cstheme="minorBidi"/>
      <w:sz w:val="21"/>
      <w:szCs w:val="21"/>
      <w:lang w:val="ca-ES"/>
    </w:rPr>
  </w:style>
  <w:style w:type="character" w:customStyle="1" w:styleId="PlainTextChar">
    <w:name w:val="Plain Text Char"/>
    <w:basedOn w:val="DefaultParagraphFont"/>
    <w:link w:val="PlainText"/>
    <w:uiPriority w:val="99"/>
    <w:rsid w:val="00BA6893"/>
    <w:rPr>
      <w:rFonts w:ascii="Consolas" w:eastAsiaTheme="minorHAnsi" w:hAnsi="Consolas" w:cstheme="minorBidi"/>
      <w:sz w:val="21"/>
      <w:szCs w:val="21"/>
      <w:lang w:val="ca-ES" w:eastAsia="en-US"/>
    </w:rPr>
  </w:style>
</w:styles>
</file>

<file path=word/webSettings.xml><?xml version="1.0" encoding="utf-8"?>
<w:webSettings xmlns:r="http://schemas.openxmlformats.org/officeDocument/2006/relationships" xmlns:w="http://schemas.openxmlformats.org/wordprocessingml/2006/main">
  <w:divs>
    <w:div w:id="16659642">
      <w:bodyDiv w:val="1"/>
      <w:marLeft w:val="0"/>
      <w:marRight w:val="0"/>
      <w:marTop w:val="0"/>
      <w:marBottom w:val="0"/>
      <w:divBdr>
        <w:top w:val="none" w:sz="0" w:space="0" w:color="auto"/>
        <w:left w:val="none" w:sz="0" w:space="0" w:color="auto"/>
        <w:bottom w:val="none" w:sz="0" w:space="0" w:color="auto"/>
        <w:right w:val="none" w:sz="0" w:space="0" w:color="auto"/>
      </w:divBdr>
      <w:divsChild>
        <w:div w:id="2095197264">
          <w:marLeft w:val="0"/>
          <w:marRight w:val="0"/>
          <w:marTop w:val="0"/>
          <w:marBottom w:val="0"/>
          <w:divBdr>
            <w:top w:val="none" w:sz="0" w:space="0" w:color="auto"/>
            <w:left w:val="none" w:sz="0" w:space="0" w:color="auto"/>
            <w:bottom w:val="none" w:sz="0" w:space="0" w:color="auto"/>
            <w:right w:val="none" w:sz="0" w:space="0" w:color="auto"/>
          </w:divBdr>
          <w:divsChild>
            <w:div w:id="664013661">
              <w:marLeft w:val="0"/>
              <w:marRight w:val="0"/>
              <w:marTop w:val="0"/>
              <w:marBottom w:val="0"/>
              <w:divBdr>
                <w:top w:val="none" w:sz="0" w:space="0" w:color="auto"/>
                <w:left w:val="none" w:sz="0" w:space="0" w:color="auto"/>
                <w:bottom w:val="none" w:sz="0" w:space="0" w:color="auto"/>
                <w:right w:val="none" w:sz="0" w:space="0" w:color="auto"/>
              </w:divBdr>
              <w:divsChild>
                <w:div w:id="742525667">
                  <w:marLeft w:val="0"/>
                  <w:marRight w:val="0"/>
                  <w:marTop w:val="0"/>
                  <w:marBottom w:val="0"/>
                  <w:divBdr>
                    <w:top w:val="none" w:sz="0" w:space="0" w:color="auto"/>
                    <w:left w:val="single" w:sz="6" w:space="8" w:color="999999"/>
                    <w:bottom w:val="none" w:sz="0" w:space="0" w:color="auto"/>
                    <w:right w:val="single" w:sz="6" w:space="8" w:color="999999"/>
                  </w:divBdr>
                  <w:divsChild>
                    <w:div w:id="1889682147">
                      <w:marLeft w:val="0"/>
                      <w:marRight w:val="0"/>
                      <w:marTop w:val="105"/>
                      <w:marBottom w:val="0"/>
                      <w:divBdr>
                        <w:top w:val="none" w:sz="0" w:space="0" w:color="auto"/>
                        <w:left w:val="none" w:sz="0" w:space="0" w:color="auto"/>
                        <w:bottom w:val="none" w:sz="0" w:space="0" w:color="auto"/>
                        <w:right w:val="none" w:sz="0" w:space="0" w:color="auto"/>
                      </w:divBdr>
                      <w:divsChild>
                        <w:div w:id="42678749">
                          <w:marLeft w:val="0"/>
                          <w:marRight w:val="0"/>
                          <w:marTop w:val="0"/>
                          <w:marBottom w:val="0"/>
                          <w:divBdr>
                            <w:top w:val="none" w:sz="0" w:space="0" w:color="auto"/>
                            <w:left w:val="none" w:sz="0" w:space="0" w:color="auto"/>
                            <w:bottom w:val="none" w:sz="0" w:space="0" w:color="auto"/>
                            <w:right w:val="none" w:sz="0" w:space="0" w:color="auto"/>
                          </w:divBdr>
                          <w:divsChild>
                            <w:div w:id="40793351">
                              <w:marLeft w:val="0"/>
                              <w:marRight w:val="0"/>
                              <w:marTop w:val="0"/>
                              <w:marBottom w:val="0"/>
                              <w:divBdr>
                                <w:top w:val="none" w:sz="0" w:space="0" w:color="auto"/>
                                <w:left w:val="none" w:sz="0" w:space="0" w:color="auto"/>
                                <w:bottom w:val="none" w:sz="0" w:space="0" w:color="auto"/>
                                <w:right w:val="none" w:sz="0" w:space="0" w:color="auto"/>
                              </w:divBdr>
                            </w:div>
                            <w:div w:id="627587064">
                              <w:marLeft w:val="0"/>
                              <w:marRight w:val="0"/>
                              <w:marTop w:val="0"/>
                              <w:marBottom w:val="0"/>
                              <w:divBdr>
                                <w:top w:val="none" w:sz="0" w:space="0" w:color="auto"/>
                                <w:left w:val="none" w:sz="0" w:space="0" w:color="auto"/>
                                <w:bottom w:val="none" w:sz="0" w:space="0" w:color="auto"/>
                                <w:right w:val="none" w:sz="0" w:space="0" w:color="auto"/>
                              </w:divBdr>
                            </w:div>
                            <w:div w:id="700472720">
                              <w:marLeft w:val="0"/>
                              <w:marRight w:val="0"/>
                              <w:marTop w:val="0"/>
                              <w:marBottom w:val="0"/>
                              <w:divBdr>
                                <w:top w:val="none" w:sz="0" w:space="0" w:color="auto"/>
                                <w:left w:val="none" w:sz="0" w:space="0" w:color="auto"/>
                                <w:bottom w:val="none" w:sz="0" w:space="0" w:color="auto"/>
                                <w:right w:val="none" w:sz="0" w:space="0" w:color="auto"/>
                              </w:divBdr>
                            </w:div>
                            <w:div w:id="729308499">
                              <w:marLeft w:val="0"/>
                              <w:marRight w:val="0"/>
                              <w:marTop w:val="0"/>
                              <w:marBottom w:val="0"/>
                              <w:divBdr>
                                <w:top w:val="none" w:sz="0" w:space="0" w:color="auto"/>
                                <w:left w:val="none" w:sz="0" w:space="0" w:color="auto"/>
                                <w:bottom w:val="none" w:sz="0" w:space="0" w:color="auto"/>
                                <w:right w:val="none" w:sz="0" w:space="0" w:color="auto"/>
                              </w:divBdr>
                            </w:div>
                            <w:div w:id="1101726771">
                              <w:marLeft w:val="0"/>
                              <w:marRight w:val="0"/>
                              <w:marTop w:val="0"/>
                              <w:marBottom w:val="0"/>
                              <w:divBdr>
                                <w:top w:val="none" w:sz="0" w:space="0" w:color="auto"/>
                                <w:left w:val="none" w:sz="0" w:space="0" w:color="auto"/>
                                <w:bottom w:val="none" w:sz="0" w:space="0" w:color="auto"/>
                                <w:right w:val="none" w:sz="0" w:space="0" w:color="auto"/>
                              </w:divBdr>
                            </w:div>
                            <w:div w:id="1329401284">
                              <w:marLeft w:val="0"/>
                              <w:marRight w:val="0"/>
                              <w:marTop w:val="0"/>
                              <w:marBottom w:val="0"/>
                              <w:divBdr>
                                <w:top w:val="none" w:sz="0" w:space="0" w:color="auto"/>
                                <w:left w:val="none" w:sz="0" w:space="0" w:color="auto"/>
                                <w:bottom w:val="none" w:sz="0" w:space="0" w:color="auto"/>
                                <w:right w:val="none" w:sz="0" w:space="0" w:color="auto"/>
                              </w:divBdr>
                            </w:div>
                            <w:div w:id="1650086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116550">
      <w:bodyDiv w:val="1"/>
      <w:marLeft w:val="0"/>
      <w:marRight w:val="0"/>
      <w:marTop w:val="0"/>
      <w:marBottom w:val="0"/>
      <w:divBdr>
        <w:top w:val="none" w:sz="0" w:space="0" w:color="auto"/>
        <w:left w:val="none" w:sz="0" w:space="0" w:color="auto"/>
        <w:bottom w:val="none" w:sz="0" w:space="0" w:color="auto"/>
        <w:right w:val="none" w:sz="0" w:space="0" w:color="auto"/>
      </w:divBdr>
      <w:divsChild>
        <w:div w:id="1337346283">
          <w:marLeft w:val="0"/>
          <w:marRight w:val="0"/>
          <w:marTop w:val="0"/>
          <w:marBottom w:val="0"/>
          <w:divBdr>
            <w:top w:val="none" w:sz="0" w:space="0" w:color="auto"/>
            <w:left w:val="none" w:sz="0" w:space="0" w:color="auto"/>
            <w:bottom w:val="none" w:sz="0" w:space="0" w:color="auto"/>
            <w:right w:val="none" w:sz="0" w:space="0" w:color="auto"/>
          </w:divBdr>
          <w:divsChild>
            <w:div w:id="367487763">
              <w:marLeft w:val="0"/>
              <w:marRight w:val="0"/>
              <w:marTop w:val="0"/>
              <w:marBottom w:val="0"/>
              <w:divBdr>
                <w:top w:val="none" w:sz="0" w:space="0" w:color="auto"/>
                <w:left w:val="none" w:sz="0" w:space="0" w:color="auto"/>
                <w:bottom w:val="none" w:sz="0" w:space="0" w:color="auto"/>
                <w:right w:val="none" w:sz="0" w:space="0" w:color="auto"/>
              </w:divBdr>
              <w:divsChild>
                <w:div w:id="1633100136">
                  <w:marLeft w:val="0"/>
                  <w:marRight w:val="0"/>
                  <w:marTop w:val="0"/>
                  <w:marBottom w:val="0"/>
                  <w:divBdr>
                    <w:top w:val="none" w:sz="0" w:space="0" w:color="auto"/>
                    <w:left w:val="none" w:sz="0" w:space="0" w:color="auto"/>
                    <w:bottom w:val="none" w:sz="0" w:space="0" w:color="auto"/>
                    <w:right w:val="none" w:sz="0" w:space="0" w:color="auto"/>
                  </w:divBdr>
                  <w:divsChild>
                    <w:div w:id="48843130">
                      <w:marLeft w:val="0"/>
                      <w:marRight w:val="0"/>
                      <w:marTop w:val="45"/>
                      <w:marBottom w:val="0"/>
                      <w:divBdr>
                        <w:top w:val="none" w:sz="0" w:space="0" w:color="auto"/>
                        <w:left w:val="none" w:sz="0" w:space="0" w:color="auto"/>
                        <w:bottom w:val="none" w:sz="0" w:space="0" w:color="auto"/>
                        <w:right w:val="none" w:sz="0" w:space="0" w:color="auto"/>
                      </w:divBdr>
                      <w:divsChild>
                        <w:div w:id="391585230">
                          <w:marLeft w:val="0"/>
                          <w:marRight w:val="0"/>
                          <w:marTop w:val="0"/>
                          <w:marBottom w:val="0"/>
                          <w:divBdr>
                            <w:top w:val="none" w:sz="0" w:space="0" w:color="auto"/>
                            <w:left w:val="none" w:sz="0" w:space="0" w:color="auto"/>
                            <w:bottom w:val="none" w:sz="0" w:space="0" w:color="auto"/>
                            <w:right w:val="none" w:sz="0" w:space="0" w:color="auto"/>
                          </w:divBdr>
                          <w:divsChild>
                            <w:div w:id="191647026">
                              <w:marLeft w:val="2070"/>
                              <w:marRight w:val="3810"/>
                              <w:marTop w:val="0"/>
                              <w:marBottom w:val="0"/>
                              <w:divBdr>
                                <w:top w:val="none" w:sz="0" w:space="0" w:color="auto"/>
                                <w:left w:val="none" w:sz="0" w:space="0" w:color="auto"/>
                                <w:bottom w:val="none" w:sz="0" w:space="0" w:color="auto"/>
                                <w:right w:val="none" w:sz="0" w:space="0" w:color="auto"/>
                              </w:divBdr>
                              <w:divsChild>
                                <w:div w:id="888882398">
                                  <w:marLeft w:val="0"/>
                                  <w:marRight w:val="0"/>
                                  <w:marTop w:val="0"/>
                                  <w:marBottom w:val="0"/>
                                  <w:divBdr>
                                    <w:top w:val="none" w:sz="0" w:space="0" w:color="auto"/>
                                    <w:left w:val="none" w:sz="0" w:space="0" w:color="auto"/>
                                    <w:bottom w:val="none" w:sz="0" w:space="0" w:color="auto"/>
                                    <w:right w:val="none" w:sz="0" w:space="0" w:color="auto"/>
                                  </w:divBdr>
                                  <w:divsChild>
                                    <w:div w:id="1334575219">
                                      <w:marLeft w:val="0"/>
                                      <w:marRight w:val="0"/>
                                      <w:marTop w:val="0"/>
                                      <w:marBottom w:val="0"/>
                                      <w:divBdr>
                                        <w:top w:val="none" w:sz="0" w:space="0" w:color="auto"/>
                                        <w:left w:val="none" w:sz="0" w:space="0" w:color="auto"/>
                                        <w:bottom w:val="none" w:sz="0" w:space="0" w:color="auto"/>
                                        <w:right w:val="none" w:sz="0" w:space="0" w:color="auto"/>
                                      </w:divBdr>
                                      <w:divsChild>
                                        <w:div w:id="1749620533">
                                          <w:marLeft w:val="0"/>
                                          <w:marRight w:val="0"/>
                                          <w:marTop w:val="0"/>
                                          <w:marBottom w:val="0"/>
                                          <w:divBdr>
                                            <w:top w:val="none" w:sz="0" w:space="0" w:color="auto"/>
                                            <w:left w:val="none" w:sz="0" w:space="0" w:color="auto"/>
                                            <w:bottom w:val="none" w:sz="0" w:space="0" w:color="auto"/>
                                            <w:right w:val="none" w:sz="0" w:space="0" w:color="auto"/>
                                          </w:divBdr>
                                          <w:divsChild>
                                            <w:div w:id="1809319352">
                                              <w:marLeft w:val="0"/>
                                              <w:marRight w:val="0"/>
                                              <w:marTop w:val="0"/>
                                              <w:marBottom w:val="0"/>
                                              <w:divBdr>
                                                <w:top w:val="none" w:sz="0" w:space="0" w:color="auto"/>
                                                <w:left w:val="none" w:sz="0" w:space="0" w:color="auto"/>
                                                <w:bottom w:val="none" w:sz="0" w:space="0" w:color="auto"/>
                                                <w:right w:val="none" w:sz="0" w:space="0" w:color="auto"/>
                                              </w:divBdr>
                                              <w:divsChild>
                                                <w:div w:id="335811661">
                                                  <w:marLeft w:val="0"/>
                                                  <w:marRight w:val="0"/>
                                                  <w:marTop w:val="0"/>
                                                  <w:marBottom w:val="345"/>
                                                  <w:divBdr>
                                                    <w:top w:val="none" w:sz="0" w:space="0" w:color="auto"/>
                                                    <w:left w:val="none" w:sz="0" w:space="0" w:color="auto"/>
                                                    <w:bottom w:val="none" w:sz="0" w:space="0" w:color="auto"/>
                                                    <w:right w:val="none" w:sz="0" w:space="0" w:color="auto"/>
                                                  </w:divBdr>
                                                  <w:divsChild>
                                                    <w:div w:id="1978676942">
                                                      <w:marLeft w:val="0"/>
                                                      <w:marRight w:val="0"/>
                                                      <w:marTop w:val="0"/>
                                                      <w:marBottom w:val="0"/>
                                                      <w:divBdr>
                                                        <w:top w:val="none" w:sz="0" w:space="0" w:color="auto"/>
                                                        <w:left w:val="none" w:sz="0" w:space="0" w:color="auto"/>
                                                        <w:bottom w:val="none" w:sz="0" w:space="0" w:color="auto"/>
                                                        <w:right w:val="none" w:sz="0" w:space="0" w:color="auto"/>
                                                      </w:divBdr>
                                                      <w:divsChild>
                                                        <w:div w:id="2030645711">
                                                          <w:marLeft w:val="0"/>
                                                          <w:marRight w:val="0"/>
                                                          <w:marTop w:val="0"/>
                                                          <w:marBottom w:val="0"/>
                                                          <w:divBdr>
                                                            <w:top w:val="none" w:sz="0" w:space="0" w:color="auto"/>
                                                            <w:left w:val="none" w:sz="0" w:space="0" w:color="auto"/>
                                                            <w:bottom w:val="none" w:sz="0" w:space="0" w:color="auto"/>
                                                            <w:right w:val="none" w:sz="0" w:space="0" w:color="auto"/>
                                                          </w:divBdr>
                                                          <w:divsChild>
                                                            <w:div w:id="1336154624">
                                                              <w:marLeft w:val="0"/>
                                                              <w:marRight w:val="0"/>
                                                              <w:marTop w:val="0"/>
                                                              <w:marBottom w:val="0"/>
                                                              <w:divBdr>
                                                                <w:top w:val="none" w:sz="0" w:space="0" w:color="auto"/>
                                                                <w:left w:val="none" w:sz="0" w:space="0" w:color="auto"/>
                                                                <w:bottom w:val="none" w:sz="0" w:space="0" w:color="auto"/>
                                                                <w:right w:val="none" w:sz="0" w:space="0" w:color="auto"/>
                                                              </w:divBdr>
                                                              <w:divsChild>
                                                                <w:div w:id="716899047">
                                                                  <w:marLeft w:val="0"/>
                                                                  <w:marRight w:val="0"/>
                                                                  <w:marTop w:val="0"/>
                                                                  <w:marBottom w:val="0"/>
                                                                  <w:divBdr>
                                                                    <w:top w:val="none" w:sz="0" w:space="0" w:color="auto"/>
                                                                    <w:left w:val="none" w:sz="0" w:space="0" w:color="auto"/>
                                                                    <w:bottom w:val="none" w:sz="0" w:space="0" w:color="auto"/>
                                                                    <w:right w:val="none" w:sz="0" w:space="0" w:color="auto"/>
                                                                  </w:divBdr>
                                                                  <w:divsChild>
                                                                    <w:div w:id="1319575335">
                                                                      <w:marLeft w:val="0"/>
                                                                      <w:marRight w:val="0"/>
                                                                      <w:marTop w:val="0"/>
                                                                      <w:marBottom w:val="0"/>
                                                                      <w:divBdr>
                                                                        <w:top w:val="none" w:sz="0" w:space="0" w:color="auto"/>
                                                                        <w:left w:val="none" w:sz="0" w:space="0" w:color="auto"/>
                                                                        <w:bottom w:val="none" w:sz="0" w:space="0" w:color="auto"/>
                                                                        <w:right w:val="none" w:sz="0" w:space="0" w:color="auto"/>
                                                                      </w:divBdr>
                                                                      <w:divsChild>
                                                                        <w:div w:id="1858814422">
                                                                          <w:marLeft w:val="0"/>
                                                                          <w:marRight w:val="0"/>
                                                                          <w:marTop w:val="0"/>
                                                                          <w:marBottom w:val="0"/>
                                                                          <w:divBdr>
                                                                            <w:top w:val="none" w:sz="0" w:space="0" w:color="auto"/>
                                                                            <w:left w:val="none" w:sz="0" w:space="0" w:color="auto"/>
                                                                            <w:bottom w:val="none" w:sz="0" w:space="0" w:color="auto"/>
                                                                            <w:right w:val="none" w:sz="0" w:space="0" w:color="auto"/>
                                                                          </w:divBdr>
                                                                          <w:divsChild>
                                                                            <w:div w:id="1266232856">
                                                                              <w:marLeft w:val="0"/>
                                                                              <w:marRight w:val="0"/>
                                                                              <w:marTop w:val="0"/>
                                                                              <w:marBottom w:val="0"/>
                                                                              <w:divBdr>
                                                                                <w:top w:val="none" w:sz="0" w:space="0" w:color="auto"/>
                                                                                <w:left w:val="none" w:sz="0" w:space="0" w:color="auto"/>
                                                                                <w:bottom w:val="none" w:sz="0" w:space="0" w:color="auto"/>
                                                                                <w:right w:val="none" w:sz="0" w:space="0" w:color="auto"/>
                                                                              </w:divBdr>
                                                                              <w:divsChild>
                                                                                <w:div w:id="2124037500">
                                                                                  <w:marLeft w:val="0"/>
                                                                                  <w:marRight w:val="0"/>
                                                                                  <w:marTop w:val="0"/>
                                                                                  <w:marBottom w:val="0"/>
                                                                                  <w:divBdr>
                                                                                    <w:top w:val="none" w:sz="0" w:space="0" w:color="auto"/>
                                                                                    <w:left w:val="none" w:sz="0" w:space="0" w:color="auto"/>
                                                                                    <w:bottom w:val="none" w:sz="0" w:space="0" w:color="auto"/>
                                                                                    <w:right w:val="none" w:sz="0" w:space="0" w:color="auto"/>
                                                                                  </w:divBdr>
                                                                                  <w:divsChild>
                                                                                    <w:div w:id="2076585020">
                                                                                      <w:marLeft w:val="0"/>
                                                                                      <w:marRight w:val="0"/>
                                                                                      <w:marTop w:val="0"/>
                                                                                      <w:marBottom w:val="0"/>
                                                                                      <w:divBdr>
                                                                                        <w:top w:val="none" w:sz="0" w:space="0" w:color="auto"/>
                                                                                        <w:left w:val="none" w:sz="0" w:space="0" w:color="auto"/>
                                                                                        <w:bottom w:val="none" w:sz="0" w:space="0" w:color="auto"/>
                                                                                        <w:right w:val="none" w:sz="0" w:space="0" w:color="auto"/>
                                                                                      </w:divBdr>
                                                                                      <w:divsChild>
                                                                                        <w:div w:id="2006862876">
                                                                                          <w:marLeft w:val="0"/>
                                                                                          <w:marRight w:val="0"/>
                                                                                          <w:marTop w:val="0"/>
                                                                                          <w:marBottom w:val="0"/>
                                                                                          <w:divBdr>
                                                                                            <w:top w:val="none" w:sz="0" w:space="0" w:color="auto"/>
                                                                                            <w:left w:val="none" w:sz="0" w:space="0" w:color="auto"/>
                                                                                            <w:bottom w:val="none" w:sz="0" w:space="0" w:color="auto"/>
                                                                                            <w:right w:val="none" w:sz="0" w:space="0" w:color="auto"/>
                                                                                          </w:divBdr>
                                                                                          <w:divsChild>
                                                                                            <w:div w:id="891043727">
                                                                                              <w:marLeft w:val="300"/>
                                                                                              <w:marRight w:val="0"/>
                                                                                              <w:marTop w:val="0"/>
                                                                                              <w:marBottom w:val="0"/>
                                                                                              <w:divBdr>
                                                                                                <w:top w:val="none" w:sz="0" w:space="0" w:color="auto"/>
                                                                                                <w:left w:val="none" w:sz="0" w:space="0" w:color="auto"/>
                                                                                                <w:bottom w:val="none" w:sz="0" w:space="0" w:color="auto"/>
                                                                                                <w:right w:val="none" w:sz="0" w:space="0" w:color="auto"/>
                                                                                              </w:divBdr>
                                                                                              <w:divsChild>
                                                                                                <w:div w:id="1517888919">
                                                                                                  <w:marLeft w:val="0"/>
                                                                                                  <w:marRight w:val="0"/>
                                                                                                  <w:marTop w:val="0"/>
                                                                                                  <w:marBottom w:val="0"/>
                                                                                                  <w:divBdr>
                                                                                                    <w:top w:val="none" w:sz="0" w:space="0" w:color="auto"/>
                                                                                                    <w:left w:val="none" w:sz="0" w:space="0" w:color="auto"/>
                                                                                                    <w:bottom w:val="none" w:sz="0" w:space="0" w:color="auto"/>
                                                                                                    <w:right w:val="none" w:sz="0" w:space="0" w:color="auto"/>
                                                                                                  </w:divBdr>
                                                                                                  <w:divsChild>
                                                                                                    <w:div w:id="1112480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6004546">
      <w:bodyDiv w:val="1"/>
      <w:marLeft w:val="0"/>
      <w:marRight w:val="0"/>
      <w:marTop w:val="0"/>
      <w:marBottom w:val="0"/>
      <w:divBdr>
        <w:top w:val="none" w:sz="0" w:space="0" w:color="auto"/>
        <w:left w:val="none" w:sz="0" w:space="0" w:color="auto"/>
        <w:bottom w:val="none" w:sz="0" w:space="0" w:color="auto"/>
        <w:right w:val="none" w:sz="0" w:space="0" w:color="auto"/>
      </w:divBdr>
      <w:divsChild>
        <w:div w:id="421146958">
          <w:marLeft w:val="0"/>
          <w:marRight w:val="0"/>
          <w:marTop w:val="0"/>
          <w:marBottom w:val="0"/>
          <w:divBdr>
            <w:top w:val="none" w:sz="0" w:space="0" w:color="auto"/>
            <w:left w:val="none" w:sz="0" w:space="0" w:color="auto"/>
            <w:bottom w:val="none" w:sz="0" w:space="0" w:color="auto"/>
            <w:right w:val="none" w:sz="0" w:space="0" w:color="auto"/>
          </w:divBdr>
          <w:divsChild>
            <w:div w:id="691028357">
              <w:marLeft w:val="0"/>
              <w:marRight w:val="0"/>
              <w:marTop w:val="0"/>
              <w:marBottom w:val="0"/>
              <w:divBdr>
                <w:top w:val="none" w:sz="0" w:space="0" w:color="auto"/>
                <w:left w:val="none" w:sz="0" w:space="0" w:color="auto"/>
                <w:bottom w:val="none" w:sz="0" w:space="0" w:color="auto"/>
                <w:right w:val="none" w:sz="0" w:space="0" w:color="auto"/>
              </w:divBdr>
              <w:divsChild>
                <w:div w:id="1075281813">
                  <w:marLeft w:val="0"/>
                  <w:marRight w:val="0"/>
                  <w:marTop w:val="0"/>
                  <w:marBottom w:val="0"/>
                  <w:divBdr>
                    <w:top w:val="none" w:sz="0" w:space="0" w:color="auto"/>
                    <w:left w:val="none" w:sz="0" w:space="0" w:color="auto"/>
                    <w:bottom w:val="none" w:sz="0" w:space="0" w:color="auto"/>
                    <w:right w:val="none" w:sz="0" w:space="0" w:color="auto"/>
                  </w:divBdr>
                  <w:divsChild>
                    <w:div w:id="2132046110">
                      <w:marLeft w:val="0"/>
                      <w:marRight w:val="0"/>
                      <w:marTop w:val="0"/>
                      <w:marBottom w:val="0"/>
                      <w:divBdr>
                        <w:top w:val="none" w:sz="0" w:space="0" w:color="auto"/>
                        <w:left w:val="none" w:sz="0" w:space="0" w:color="auto"/>
                        <w:bottom w:val="none" w:sz="0" w:space="0" w:color="auto"/>
                        <w:right w:val="none" w:sz="0" w:space="0" w:color="auto"/>
                      </w:divBdr>
                      <w:divsChild>
                        <w:div w:id="1337533646">
                          <w:marLeft w:val="0"/>
                          <w:marRight w:val="0"/>
                          <w:marTop w:val="0"/>
                          <w:marBottom w:val="0"/>
                          <w:divBdr>
                            <w:top w:val="none" w:sz="0" w:space="0" w:color="auto"/>
                            <w:left w:val="none" w:sz="0" w:space="0" w:color="auto"/>
                            <w:bottom w:val="none" w:sz="0" w:space="0" w:color="auto"/>
                            <w:right w:val="none" w:sz="0" w:space="0" w:color="auto"/>
                          </w:divBdr>
                          <w:divsChild>
                            <w:div w:id="1307200526">
                              <w:marLeft w:val="0"/>
                              <w:marRight w:val="0"/>
                              <w:marTop w:val="0"/>
                              <w:marBottom w:val="0"/>
                              <w:divBdr>
                                <w:top w:val="none" w:sz="0" w:space="0" w:color="auto"/>
                                <w:left w:val="none" w:sz="0" w:space="0" w:color="auto"/>
                                <w:bottom w:val="none" w:sz="0" w:space="0" w:color="auto"/>
                                <w:right w:val="none" w:sz="0" w:space="0" w:color="auto"/>
                              </w:divBdr>
                              <w:divsChild>
                                <w:div w:id="964773498">
                                  <w:marLeft w:val="0"/>
                                  <w:marRight w:val="0"/>
                                  <w:marTop w:val="0"/>
                                  <w:marBottom w:val="0"/>
                                  <w:divBdr>
                                    <w:top w:val="none" w:sz="0" w:space="0" w:color="auto"/>
                                    <w:left w:val="none" w:sz="0" w:space="0" w:color="auto"/>
                                    <w:bottom w:val="none" w:sz="0" w:space="0" w:color="auto"/>
                                    <w:right w:val="none" w:sz="0" w:space="0" w:color="auto"/>
                                  </w:divBdr>
                                  <w:divsChild>
                                    <w:div w:id="649021853">
                                      <w:marLeft w:val="0"/>
                                      <w:marRight w:val="0"/>
                                      <w:marTop w:val="0"/>
                                      <w:marBottom w:val="0"/>
                                      <w:divBdr>
                                        <w:top w:val="none" w:sz="0" w:space="0" w:color="auto"/>
                                        <w:left w:val="none" w:sz="0" w:space="0" w:color="auto"/>
                                        <w:bottom w:val="none" w:sz="0" w:space="0" w:color="auto"/>
                                        <w:right w:val="none" w:sz="0" w:space="0" w:color="auto"/>
                                      </w:divBdr>
                                      <w:divsChild>
                                        <w:div w:id="2100129824">
                                          <w:marLeft w:val="0"/>
                                          <w:marRight w:val="0"/>
                                          <w:marTop w:val="0"/>
                                          <w:marBottom w:val="225"/>
                                          <w:divBdr>
                                            <w:top w:val="none" w:sz="0" w:space="0" w:color="auto"/>
                                            <w:left w:val="none" w:sz="0" w:space="0" w:color="auto"/>
                                            <w:bottom w:val="none" w:sz="0" w:space="0" w:color="auto"/>
                                            <w:right w:val="none" w:sz="0" w:space="0" w:color="auto"/>
                                          </w:divBdr>
                                          <w:divsChild>
                                            <w:div w:id="1085302114">
                                              <w:marLeft w:val="0"/>
                                              <w:marRight w:val="0"/>
                                              <w:marTop w:val="0"/>
                                              <w:marBottom w:val="0"/>
                                              <w:divBdr>
                                                <w:top w:val="none" w:sz="0" w:space="0" w:color="auto"/>
                                                <w:left w:val="none" w:sz="0" w:space="0" w:color="auto"/>
                                                <w:bottom w:val="none" w:sz="0" w:space="0" w:color="auto"/>
                                                <w:right w:val="none" w:sz="0" w:space="0" w:color="auto"/>
                                              </w:divBdr>
                                              <w:divsChild>
                                                <w:div w:id="931931193">
                                                  <w:marLeft w:val="0"/>
                                                  <w:marRight w:val="0"/>
                                                  <w:marTop w:val="0"/>
                                                  <w:marBottom w:val="0"/>
                                                  <w:divBdr>
                                                    <w:top w:val="none" w:sz="0" w:space="0" w:color="auto"/>
                                                    <w:left w:val="none" w:sz="0" w:space="0" w:color="auto"/>
                                                    <w:bottom w:val="none" w:sz="0" w:space="0" w:color="auto"/>
                                                    <w:right w:val="none" w:sz="0" w:space="0" w:color="auto"/>
                                                  </w:divBdr>
                                                  <w:divsChild>
                                                    <w:div w:id="1913199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405744">
      <w:bodyDiv w:val="1"/>
      <w:marLeft w:val="0"/>
      <w:marRight w:val="0"/>
      <w:marTop w:val="0"/>
      <w:marBottom w:val="0"/>
      <w:divBdr>
        <w:top w:val="none" w:sz="0" w:space="0" w:color="auto"/>
        <w:left w:val="none" w:sz="0" w:space="0" w:color="auto"/>
        <w:bottom w:val="none" w:sz="0" w:space="0" w:color="auto"/>
        <w:right w:val="none" w:sz="0" w:space="0" w:color="auto"/>
      </w:divBdr>
    </w:div>
    <w:div w:id="101190932">
      <w:bodyDiv w:val="1"/>
      <w:marLeft w:val="0"/>
      <w:marRight w:val="0"/>
      <w:marTop w:val="0"/>
      <w:marBottom w:val="0"/>
      <w:divBdr>
        <w:top w:val="none" w:sz="0" w:space="0" w:color="auto"/>
        <w:left w:val="none" w:sz="0" w:space="0" w:color="auto"/>
        <w:bottom w:val="none" w:sz="0" w:space="0" w:color="auto"/>
        <w:right w:val="none" w:sz="0" w:space="0" w:color="auto"/>
      </w:divBdr>
      <w:divsChild>
        <w:div w:id="475876324">
          <w:marLeft w:val="0"/>
          <w:marRight w:val="0"/>
          <w:marTop w:val="0"/>
          <w:marBottom w:val="0"/>
          <w:divBdr>
            <w:top w:val="none" w:sz="0" w:space="0" w:color="auto"/>
            <w:left w:val="none" w:sz="0" w:space="0" w:color="auto"/>
            <w:bottom w:val="none" w:sz="0" w:space="0" w:color="auto"/>
            <w:right w:val="none" w:sz="0" w:space="0" w:color="auto"/>
          </w:divBdr>
          <w:divsChild>
            <w:div w:id="880479280">
              <w:marLeft w:val="0"/>
              <w:marRight w:val="0"/>
              <w:marTop w:val="0"/>
              <w:marBottom w:val="0"/>
              <w:divBdr>
                <w:top w:val="none" w:sz="0" w:space="0" w:color="auto"/>
                <w:left w:val="none" w:sz="0" w:space="0" w:color="auto"/>
                <w:bottom w:val="none" w:sz="0" w:space="0" w:color="auto"/>
                <w:right w:val="none" w:sz="0" w:space="0" w:color="auto"/>
              </w:divBdr>
              <w:divsChild>
                <w:div w:id="1794665417">
                  <w:marLeft w:val="0"/>
                  <w:marRight w:val="0"/>
                  <w:marTop w:val="0"/>
                  <w:marBottom w:val="0"/>
                  <w:divBdr>
                    <w:top w:val="none" w:sz="0" w:space="0" w:color="auto"/>
                    <w:left w:val="none" w:sz="0" w:space="0" w:color="auto"/>
                    <w:bottom w:val="none" w:sz="0" w:space="0" w:color="auto"/>
                    <w:right w:val="none" w:sz="0" w:space="0" w:color="auto"/>
                  </w:divBdr>
                  <w:divsChild>
                    <w:div w:id="803355465">
                      <w:marLeft w:val="0"/>
                      <w:marRight w:val="0"/>
                      <w:marTop w:val="0"/>
                      <w:marBottom w:val="0"/>
                      <w:divBdr>
                        <w:top w:val="none" w:sz="0" w:space="0" w:color="auto"/>
                        <w:left w:val="none" w:sz="0" w:space="0" w:color="auto"/>
                        <w:bottom w:val="none" w:sz="0" w:space="0" w:color="auto"/>
                        <w:right w:val="none" w:sz="0" w:space="0" w:color="auto"/>
                      </w:divBdr>
                      <w:divsChild>
                        <w:div w:id="189297046">
                          <w:marLeft w:val="0"/>
                          <w:marRight w:val="0"/>
                          <w:marTop w:val="0"/>
                          <w:marBottom w:val="0"/>
                          <w:divBdr>
                            <w:top w:val="none" w:sz="0" w:space="0" w:color="auto"/>
                            <w:left w:val="none" w:sz="0" w:space="0" w:color="auto"/>
                            <w:bottom w:val="none" w:sz="0" w:space="0" w:color="auto"/>
                            <w:right w:val="none" w:sz="0" w:space="0" w:color="auto"/>
                          </w:divBdr>
                          <w:divsChild>
                            <w:div w:id="93092906">
                              <w:marLeft w:val="0"/>
                              <w:marRight w:val="0"/>
                              <w:marTop w:val="0"/>
                              <w:marBottom w:val="0"/>
                              <w:divBdr>
                                <w:top w:val="none" w:sz="0" w:space="0" w:color="auto"/>
                                <w:left w:val="none" w:sz="0" w:space="0" w:color="auto"/>
                                <w:bottom w:val="none" w:sz="0" w:space="0" w:color="auto"/>
                                <w:right w:val="none" w:sz="0" w:space="0" w:color="auto"/>
                              </w:divBdr>
                              <w:divsChild>
                                <w:div w:id="37122012">
                                  <w:marLeft w:val="0"/>
                                  <w:marRight w:val="0"/>
                                  <w:marTop w:val="0"/>
                                  <w:marBottom w:val="0"/>
                                  <w:divBdr>
                                    <w:top w:val="none" w:sz="0" w:space="0" w:color="auto"/>
                                    <w:left w:val="none" w:sz="0" w:space="0" w:color="auto"/>
                                    <w:bottom w:val="none" w:sz="0" w:space="0" w:color="auto"/>
                                    <w:right w:val="none" w:sz="0" w:space="0" w:color="auto"/>
                                  </w:divBdr>
                                  <w:divsChild>
                                    <w:div w:id="182011539">
                                      <w:marLeft w:val="0"/>
                                      <w:marRight w:val="0"/>
                                      <w:marTop w:val="0"/>
                                      <w:marBottom w:val="0"/>
                                      <w:divBdr>
                                        <w:top w:val="none" w:sz="0" w:space="0" w:color="auto"/>
                                        <w:left w:val="none" w:sz="0" w:space="0" w:color="auto"/>
                                        <w:bottom w:val="none" w:sz="0" w:space="0" w:color="auto"/>
                                        <w:right w:val="none" w:sz="0" w:space="0" w:color="auto"/>
                                      </w:divBdr>
                                      <w:divsChild>
                                        <w:div w:id="908617535">
                                          <w:marLeft w:val="0"/>
                                          <w:marRight w:val="0"/>
                                          <w:marTop w:val="0"/>
                                          <w:marBottom w:val="0"/>
                                          <w:divBdr>
                                            <w:top w:val="none" w:sz="0" w:space="0" w:color="auto"/>
                                            <w:left w:val="none" w:sz="0" w:space="0" w:color="auto"/>
                                            <w:bottom w:val="none" w:sz="0" w:space="0" w:color="auto"/>
                                            <w:right w:val="none" w:sz="0" w:space="0" w:color="auto"/>
                                          </w:divBdr>
                                          <w:divsChild>
                                            <w:div w:id="1324353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5270871">
      <w:bodyDiv w:val="1"/>
      <w:marLeft w:val="0"/>
      <w:marRight w:val="0"/>
      <w:marTop w:val="0"/>
      <w:marBottom w:val="0"/>
      <w:divBdr>
        <w:top w:val="none" w:sz="0" w:space="0" w:color="auto"/>
        <w:left w:val="none" w:sz="0" w:space="0" w:color="auto"/>
        <w:bottom w:val="none" w:sz="0" w:space="0" w:color="auto"/>
        <w:right w:val="none" w:sz="0" w:space="0" w:color="auto"/>
      </w:divBdr>
    </w:div>
    <w:div w:id="144442211">
      <w:bodyDiv w:val="1"/>
      <w:marLeft w:val="0"/>
      <w:marRight w:val="0"/>
      <w:marTop w:val="0"/>
      <w:marBottom w:val="0"/>
      <w:divBdr>
        <w:top w:val="none" w:sz="0" w:space="0" w:color="auto"/>
        <w:left w:val="none" w:sz="0" w:space="0" w:color="auto"/>
        <w:bottom w:val="none" w:sz="0" w:space="0" w:color="auto"/>
        <w:right w:val="none" w:sz="0" w:space="0" w:color="auto"/>
      </w:divBdr>
    </w:div>
    <w:div w:id="188641450">
      <w:bodyDiv w:val="1"/>
      <w:marLeft w:val="0"/>
      <w:marRight w:val="0"/>
      <w:marTop w:val="0"/>
      <w:marBottom w:val="0"/>
      <w:divBdr>
        <w:top w:val="none" w:sz="0" w:space="0" w:color="auto"/>
        <w:left w:val="none" w:sz="0" w:space="0" w:color="auto"/>
        <w:bottom w:val="none" w:sz="0" w:space="0" w:color="auto"/>
        <w:right w:val="none" w:sz="0" w:space="0" w:color="auto"/>
      </w:divBdr>
    </w:div>
    <w:div w:id="222330553">
      <w:bodyDiv w:val="1"/>
      <w:marLeft w:val="0"/>
      <w:marRight w:val="0"/>
      <w:marTop w:val="0"/>
      <w:marBottom w:val="0"/>
      <w:divBdr>
        <w:top w:val="none" w:sz="0" w:space="0" w:color="auto"/>
        <w:left w:val="none" w:sz="0" w:space="0" w:color="auto"/>
        <w:bottom w:val="none" w:sz="0" w:space="0" w:color="auto"/>
        <w:right w:val="none" w:sz="0" w:space="0" w:color="auto"/>
      </w:divBdr>
      <w:divsChild>
        <w:div w:id="1355960893">
          <w:marLeft w:val="0"/>
          <w:marRight w:val="0"/>
          <w:marTop w:val="0"/>
          <w:marBottom w:val="0"/>
          <w:divBdr>
            <w:top w:val="none" w:sz="0" w:space="0" w:color="auto"/>
            <w:left w:val="none" w:sz="0" w:space="0" w:color="auto"/>
            <w:bottom w:val="none" w:sz="0" w:space="0" w:color="auto"/>
            <w:right w:val="none" w:sz="0" w:space="0" w:color="auto"/>
          </w:divBdr>
          <w:divsChild>
            <w:div w:id="915630026">
              <w:marLeft w:val="0"/>
              <w:marRight w:val="0"/>
              <w:marTop w:val="0"/>
              <w:marBottom w:val="0"/>
              <w:divBdr>
                <w:top w:val="none" w:sz="0" w:space="0" w:color="auto"/>
                <w:left w:val="none" w:sz="0" w:space="0" w:color="auto"/>
                <w:bottom w:val="none" w:sz="0" w:space="0" w:color="auto"/>
                <w:right w:val="none" w:sz="0" w:space="0" w:color="auto"/>
              </w:divBdr>
              <w:divsChild>
                <w:div w:id="1709139756">
                  <w:marLeft w:val="0"/>
                  <w:marRight w:val="0"/>
                  <w:marTop w:val="0"/>
                  <w:marBottom w:val="0"/>
                  <w:divBdr>
                    <w:top w:val="none" w:sz="0" w:space="0" w:color="auto"/>
                    <w:left w:val="none" w:sz="0" w:space="0" w:color="auto"/>
                    <w:bottom w:val="none" w:sz="0" w:space="0" w:color="auto"/>
                    <w:right w:val="none" w:sz="0" w:space="0" w:color="auto"/>
                  </w:divBdr>
                  <w:divsChild>
                    <w:div w:id="1906378762">
                      <w:marLeft w:val="0"/>
                      <w:marRight w:val="0"/>
                      <w:marTop w:val="0"/>
                      <w:marBottom w:val="0"/>
                      <w:divBdr>
                        <w:top w:val="none" w:sz="0" w:space="0" w:color="auto"/>
                        <w:left w:val="none" w:sz="0" w:space="0" w:color="auto"/>
                        <w:bottom w:val="none" w:sz="0" w:space="0" w:color="auto"/>
                        <w:right w:val="none" w:sz="0" w:space="0" w:color="auto"/>
                      </w:divBdr>
                      <w:divsChild>
                        <w:div w:id="57477981">
                          <w:marLeft w:val="0"/>
                          <w:marRight w:val="0"/>
                          <w:marTop w:val="0"/>
                          <w:marBottom w:val="0"/>
                          <w:divBdr>
                            <w:top w:val="none" w:sz="0" w:space="0" w:color="auto"/>
                            <w:left w:val="none" w:sz="0" w:space="0" w:color="auto"/>
                            <w:bottom w:val="none" w:sz="0" w:space="0" w:color="auto"/>
                            <w:right w:val="none" w:sz="0" w:space="0" w:color="auto"/>
                          </w:divBdr>
                          <w:divsChild>
                            <w:div w:id="188706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42419706">
      <w:bodyDiv w:val="1"/>
      <w:marLeft w:val="0"/>
      <w:marRight w:val="0"/>
      <w:marTop w:val="0"/>
      <w:marBottom w:val="0"/>
      <w:divBdr>
        <w:top w:val="none" w:sz="0" w:space="0" w:color="auto"/>
        <w:left w:val="none" w:sz="0" w:space="0" w:color="auto"/>
        <w:bottom w:val="none" w:sz="0" w:space="0" w:color="auto"/>
        <w:right w:val="none" w:sz="0" w:space="0" w:color="auto"/>
      </w:divBdr>
      <w:divsChild>
        <w:div w:id="255556607">
          <w:marLeft w:val="0"/>
          <w:marRight w:val="0"/>
          <w:marTop w:val="0"/>
          <w:marBottom w:val="0"/>
          <w:divBdr>
            <w:top w:val="none" w:sz="0" w:space="0" w:color="auto"/>
            <w:left w:val="none" w:sz="0" w:space="0" w:color="auto"/>
            <w:bottom w:val="none" w:sz="0" w:space="0" w:color="auto"/>
            <w:right w:val="none" w:sz="0" w:space="0" w:color="auto"/>
          </w:divBdr>
          <w:divsChild>
            <w:div w:id="47649100">
              <w:marLeft w:val="0"/>
              <w:marRight w:val="0"/>
              <w:marTop w:val="0"/>
              <w:marBottom w:val="0"/>
              <w:divBdr>
                <w:top w:val="none" w:sz="0" w:space="0" w:color="auto"/>
                <w:left w:val="none" w:sz="0" w:space="0" w:color="auto"/>
                <w:bottom w:val="none" w:sz="0" w:space="0" w:color="auto"/>
                <w:right w:val="none" w:sz="0" w:space="0" w:color="auto"/>
              </w:divBdr>
              <w:divsChild>
                <w:div w:id="1072509832">
                  <w:marLeft w:val="0"/>
                  <w:marRight w:val="0"/>
                  <w:marTop w:val="0"/>
                  <w:marBottom w:val="0"/>
                  <w:divBdr>
                    <w:top w:val="none" w:sz="0" w:space="0" w:color="auto"/>
                    <w:left w:val="none" w:sz="0" w:space="0" w:color="auto"/>
                    <w:bottom w:val="none" w:sz="0" w:space="0" w:color="auto"/>
                    <w:right w:val="none" w:sz="0" w:space="0" w:color="auto"/>
                  </w:divBdr>
                  <w:divsChild>
                    <w:div w:id="989283841">
                      <w:marLeft w:val="0"/>
                      <w:marRight w:val="0"/>
                      <w:marTop w:val="0"/>
                      <w:marBottom w:val="0"/>
                      <w:divBdr>
                        <w:top w:val="none" w:sz="0" w:space="0" w:color="auto"/>
                        <w:left w:val="none" w:sz="0" w:space="0" w:color="auto"/>
                        <w:bottom w:val="none" w:sz="0" w:space="0" w:color="auto"/>
                        <w:right w:val="none" w:sz="0" w:space="0" w:color="auto"/>
                      </w:divBdr>
                      <w:divsChild>
                        <w:div w:id="979531732">
                          <w:marLeft w:val="0"/>
                          <w:marRight w:val="0"/>
                          <w:marTop w:val="0"/>
                          <w:marBottom w:val="0"/>
                          <w:divBdr>
                            <w:top w:val="none" w:sz="0" w:space="0" w:color="auto"/>
                            <w:left w:val="none" w:sz="0" w:space="0" w:color="auto"/>
                            <w:bottom w:val="none" w:sz="0" w:space="0" w:color="auto"/>
                            <w:right w:val="none" w:sz="0" w:space="0" w:color="auto"/>
                          </w:divBdr>
                          <w:divsChild>
                            <w:div w:id="165484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49048647">
      <w:bodyDiv w:val="1"/>
      <w:marLeft w:val="0"/>
      <w:marRight w:val="0"/>
      <w:marTop w:val="0"/>
      <w:marBottom w:val="0"/>
      <w:divBdr>
        <w:top w:val="none" w:sz="0" w:space="0" w:color="auto"/>
        <w:left w:val="none" w:sz="0" w:space="0" w:color="auto"/>
        <w:bottom w:val="none" w:sz="0" w:space="0" w:color="auto"/>
        <w:right w:val="none" w:sz="0" w:space="0" w:color="auto"/>
      </w:divBdr>
    </w:div>
    <w:div w:id="283393816">
      <w:bodyDiv w:val="1"/>
      <w:marLeft w:val="0"/>
      <w:marRight w:val="0"/>
      <w:marTop w:val="0"/>
      <w:marBottom w:val="750"/>
      <w:divBdr>
        <w:top w:val="none" w:sz="0" w:space="0" w:color="auto"/>
        <w:left w:val="none" w:sz="0" w:space="0" w:color="auto"/>
        <w:bottom w:val="none" w:sz="0" w:space="0" w:color="auto"/>
        <w:right w:val="none" w:sz="0" w:space="0" w:color="auto"/>
      </w:divBdr>
      <w:divsChild>
        <w:div w:id="1432625308">
          <w:marLeft w:val="0"/>
          <w:marRight w:val="0"/>
          <w:marTop w:val="0"/>
          <w:marBottom w:val="0"/>
          <w:divBdr>
            <w:top w:val="none" w:sz="0" w:space="0" w:color="auto"/>
            <w:left w:val="none" w:sz="0" w:space="0" w:color="auto"/>
            <w:bottom w:val="none" w:sz="0" w:space="0" w:color="auto"/>
            <w:right w:val="none" w:sz="0" w:space="0" w:color="auto"/>
          </w:divBdr>
          <w:divsChild>
            <w:div w:id="1871409215">
              <w:marLeft w:val="0"/>
              <w:marRight w:val="0"/>
              <w:marTop w:val="0"/>
              <w:marBottom w:val="0"/>
              <w:divBdr>
                <w:top w:val="none" w:sz="0" w:space="0" w:color="auto"/>
                <w:left w:val="none" w:sz="0" w:space="0" w:color="auto"/>
                <w:bottom w:val="none" w:sz="0" w:space="0" w:color="auto"/>
                <w:right w:val="none" w:sz="0" w:space="0" w:color="auto"/>
              </w:divBdr>
              <w:divsChild>
                <w:div w:id="566653416">
                  <w:marLeft w:val="0"/>
                  <w:marRight w:val="0"/>
                  <w:marTop w:val="0"/>
                  <w:marBottom w:val="0"/>
                  <w:divBdr>
                    <w:top w:val="none" w:sz="0" w:space="0" w:color="auto"/>
                    <w:left w:val="none" w:sz="0" w:space="0" w:color="auto"/>
                    <w:bottom w:val="none" w:sz="0" w:space="0" w:color="auto"/>
                    <w:right w:val="none" w:sz="0" w:space="0" w:color="auto"/>
                  </w:divBdr>
                  <w:divsChild>
                    <w:div w:id="1449280097">
                      <w:marLeft w:val="0"/>
                      <w:marRight w:val="0"/>
                      <w:marTop w:val="0"/>
                      <w:marBottom w:val="300"/>
                      <w:divBdr>
                        <w:top w:val="none" w:sz="0" w:space="0" w:color="auto"/>
                        <w:left w:val="none" w:sz="0" w:space="0" w:color="auto"/>
                        <w:bottom w:val="none" w:sz="0" w:space="0" w:color="auto"/>
                        <w:right w:val="none" w:sz="0" w:space="0" w:color="auto"/>
                      </w:divBdr>
                      <w:divsChild>
                        <w:div w:id="365984772">
                          <w:marLeft w:val="0"/>
                          <w:marRight w:val="0"/>
                          <w:marTop w:val="0"/>
                          <w:marBottom w:val="0"/>
                          <w:divBdr>
                            <w:top w:val="none" w:sz="0" w:space="0" w:color="auto"/>
                            <w:left w:val="none" w:sz="0" w:space="0" w:color="auto"/>
                            <w:bottom w:val="none" w:sz="0" w:space="0" w:color="auto"/>
                            <w:right w:val="none" w:sz="0" w:space="0" w:color="auto"/>
                          </w:divBdr>
                          <w:divsChild>
                            <w:div w:id="590746723">
                              <w:marLeft w:val="0"/>
                              <w:marRight w:val="0"/>
                              <w:marTop w:val="0"/>
                              <w:marBottom w:val="0"/>
                              <w:divBdr>
                                <w:top w:val="none" w:sz="0" w:space="0" w:color="auto"/>
                                <w:left w:val="none" w:sz="0" w:space="0" w:color="auto"/>
                                <w:bottom w:val="none" w:sz="0" w:space="0" w:color="auto"/>
                                <w:right w:val="none" w:sz="0" w:space="0" w:color="auto"/>
                              </w:divBdr>
                              <w:divsChild>
                                <w:div w:id="938834957">
                                  <w:marLeft w:val="0"/>
                                  <w:marRight w:val="0"/>
                                  <w:marTop w:val="0"/>
                                  <w:marBottom w:val="0"/>
                                  <w:divBdr>
                                    <w:top w:val="none" w:sz="0" w:space="0" w:color="auto"/>
                                    <w:left w:val="none" w:sz="0" w:space="0" w:color="auto"/>
                                    <w:bottom w:val="none" w:sz="0" w:space="0" w:color="auto"/>
                                    <w:right w:val="none" w:sz="0" w:space="0" w:color="auto"/>
                                  </w:divBdr>
                                  <w:divsChild>
                                    <w:div w:id="559678596">
                                      <w:marLeft w:val="0"/>
                                      <w:marRight w:val="0"/>
                                      <w:marTop w:val="0"/>
                                      <w:marBottom w:val="0"/>
                                      <w:divBdr>
                                        <w:top w:val="none" w:sz="0" w:space="0" w:color="auto"/>
                                        <w:left w:val="none" w:sz="0" w:space="0" w:color="auto"/>
                                        <w:bottom w:val="none" w:sz="0" w:space="0" w:color="auto"/>
                                        <w:right w:val="none" w:sz="0" w:space="0" w:color="auto"/>
                                      </w:divBdr>
                                    </w:div>
                                    <w:div w:id="1304196383">
                                      <w:marLeft w:val="0"/>
                                      <w:marRight w:val="0"/>
                                      <w:marTop w:val="0"/>
                                      <w:marBottom w:val="0"/>
                                      <w:divBdr>
                                        <w:top w:val="none" w:sz="0" w:space="0" w:color="auto"/>
                                        <w:left w:val="none" w:sz="0" w:space="0" w:color="auto"/>
                                        <w:bottom w:val="none" w:sz="0" w:space="0" w:color="auto"/>
                                        <w:right w:val="none" w:sz="0" w:space="0" w:color="auto"/>
                                      </w:divBdr>
                                    </w:div>
                                    <w:div w:id="1565598842">
                                      <w:marLeft w:val="0"/>
                                      <w:marRight w:val="0"/>
                                      <w:marTop w:val="0"/>
                                      <w:marBottom w:val="0"/>
                                      <w:divBdr>
                                        <w:top w:val="none" w:sz="0" w:space="0" w:color="auto"/>
                                        <w:left w:val="none" w:sz="0" w:space="0" w:color="auto"/>
                                        <w:bottom w:val="none" w:sz="0" w:space="0" w:color="auto"/>
                                        <w:right w:val="none" w:sz="0" w:space="0" w:color="auto"/>
                                      </w:divBdr>
                                    </w:div>
                                    <w:div w:id="1775782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7612152">
      <w:bodyDiv w:val="1"/>
      <w:marLeft w:val="0"/>
      <w:marRight w:val="0"/>
      <w:marTop w:val="0"/>
      <w:marBottom w:val="0"/>
      <w:divBdr>
        <w:top w:val="none" w:sz="0" w:space="0" w:color="auto"/>
        <w:left w:val="none" w:sz="0" w:space="0" w:color="auto"/>
        <w:bottom w:val="none" w:sz="0" w:space="0" w:color="auto"/>
        <w:right w:val="none" w:sz="0" w:space="0" w:color="auto"/>
      </w:divBdr>
    </w:div>
    <w:div w:id="350575342">
      <w:bodyDiv w:val="1"/>
      <w:marLeft w:val="0"/>
      <w:marRight w:val="0"/>
      <w:marTop w:val="0"/>
      <w:marBottom w:val="0"/>
      <w:divBdr>
        <w:top w:val="none" w:sz="0" w:space="0" w:color="auto"/>
        <w:left w:val="none" w:sz="0" w:space="0" w:color="auto"/>
        <w:bottom w:val="none" w:sz="0" w:space="0" w:color="auto"/>
        <w:right w:val="none" w:sz="0" w:space="0" w:color="auto"/>
      </w:divBdr>
    </w:div>
    <w:div w:id="430511757">
      <w:bodyDiv w:val="1"/>
      <w:marLeft w:val="0"/>
      <w:marRight w:val="0"/>
      <w:marTop w:val="0"/>
      <w:marBottom w:val="0"/>
      <w:divBdr>
        <w:top w:val="none" w:sz="0" w:space="0" w:color="auto"/>
        <w:left w:val="none" w:sz="0" w:space="0" w:color="auto"/>
        <w:bottom w:val="none" w:sz="0" w:space="0" w:color="auto"/>
        <w:right w:val="none" w:sz="0" w:space="0" w:color="auto"/>
      </w:divBdr>
      <w:divsChild>
        <w:div w:id="1203715030">
          <w:marLeft w:val="0"/>
          <w:marRight w:val="0"/>
          <w:marTop w:val="0"/>
          <w:marBottom w:val="0"/>
          <w:divBdr>
            <w:top w:val="none" w:sz="0" w:space="0" w:color="auto"/>
            <w:left w:val="none" w:sz="0" w:space="0" w:color="auto"/>
            <w:bottom w:val="none" w:sz="0" w:space="0" w:color="auto"/>
            <w:right w:val="none" w:sz="0" w:space="0" w:color="auto"/>
          </w:divBdr>
          <w:divsChild>
            <w:div w:id="1683163539">
              <w:marLeft w:val="0"/>
              <w:marRight w:val="0"/>
              <w:marTop w:val="0"/>
              <w:marBottom w:val="0"/>
              <w:divBdr>
                <w:top w:val="none" w:sz="0" w:space="0" w:color="auto"/>
                <w:left w:val="single" w:sz="36" w:space="0" w:color="7BC143"/>
                <w:bottom w:val="none" w:sz="0" w:space="0" w:color="auto"/>
                <w:right w:val="single" w:sz="36" w:space="0" w:color="7BC143"/>
              </w:divBdr>
              <w:divsChild>
                <w:div w:id="1760176607">
                  <w:marLeft w:val="3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864300">
      <w:bodyDiv w:val="1"/>
      <w:marLeft w:val="0"/>
      <w:marRight w:val="0"/>
      <w:marTop w:val="0"/>
      <w:marBottom w:val="0"/>
      <w:divBdr>
        <w:top w:val="none" w:sz="0" w:space="0" w:color="auto"/>
        <w:left w:val="none" w:sz="0" w:space="0" w:color="auto"/>
        <w:bottom w:val="none" w:sz="0" w:space="0" w:color="auto"/>
        <w:right w:val="none" w:sz="0" w:space="0" w:color="auto"/>
      </w:divBdr>
      <w:divsChild>
        <w:div w:id="978152913">
          <w:marLeft w:val="0"/>
          <w:marRight w:val="0"/>
          <w:marTop w:val="0"/>
          <w:marBottom w:val="0"/>
          <w:divBdr>
            <w:top w:val="none" w:sz="0" w:space="0" w:color="auto"/>
            <w:left w:val="none" w:sz="0" w:space="0" w:color="auto"/>
            <w:bottom w:val="none" w:sz="0" w:space="0" w:color="auto"/>
            <w:right w:val="none" w:sz="0" w:space="0" w:color="auto"/>
          </w:divBdr>
          <w:divsChild>
            <w:div w:id="735788151">
              <w:marLeft w:val="0"/>
              <w:marRight w:val="0"/>
              <w:marTop w:val="0"/>
              <w:marBottom w:val="0"/>
              <w:divBdr>
                <w:top w:val="none" w:sz="0" w:space="0" w:color="auto"/>
                <w:left w:val="none" w:sz="0" w:space="0" w:color="auto"/>
                <w:bottom w:val="none" w:sz="0" w:space="0" w:color="auto"/>
                <w:right w:val="none" w:sz="0" w:space="0" w:color="auto"/>
              </w:divBdr>
              <w:divsChild>
                <w:div w:id="557936292">
                  <w:marLeft w:val="0"/>
                  <w:marRight w:val="0"/>
                  <w:marTop w:val="0"/>
                  <w:marBottom w:val="0"/>
                  <w:divBdr>
                    <w:top w:val="none" w:sz="0" w:space="0" w:color="auto"/>
                    <w:left w:val="none" w:sz="0" w:space="0" w:color="auto"/>
                    <w:bottom w:val="none" w:sz="0" w:space="0" w:color="auto"/>
                    <w:right w:val="none" w:sz="0" w:space="0" w:color="auto"/>
                  </w:divBdr>
                  <w:divsChild>
                    <w:div w:id="126776472">
                      <w:marLeft w:val="0"/>
                      <w:marRight w:val="0"/>
                      <w:marTop w:val="0"/>
                      <w:marBottom w:val="0"/>
                      <w:divBdr>
                        <w:top w:val="none" w:sz="0" w:space="0" w:color="auto"/>
                        <w:left w:val="none" w:sz="0" w:space="0" w:color="auto"/>
                        <w:bottom w:val="none" w:sz="0" w:space="0" w:color="auto"/>
                        <w:right w:val="none" w:sz="0" w:space="0" w:color="auto"/>
                      </w:divBdr>
                      <w:divsChild>
                        <w:div w:id="701056599">
                          <w:marLeft w:val="0"/>
                          <w:marRight w:val="0"/>
                          <w:marTop w:val="0"/>
                          <w:marBottom w:val="0"/>
                          <w:divBdr>
                            <w:top w:val="none" w:sz="0" w:space="0" w:color="auto"/>
                            <w:left w:val="none" w:sz="0" w:space="0" w:color="auto"/>
                            <w:bottom w:val="none" w:sz="0" w:space="0" w:color="auto"/>
                            <w:right w:val="none" w:sz="0" w:space="0" w:color="auto"/>
                          </w:divBdr>
                          <w:divsChild>
                            <w:div w:id="1146973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05243519">
      <w:bodyDiv w:val="1"/>
      <w:marLeft w:val="0"/>
      <w:marRight w:val="0"/>
      <w:marTop w:val="0"/>
      <w:marBottom w:val="0"/>
      <w:divBdr>
        <w:top w:val="none" w:sz="0" w:space="0" w:color="auto"/>
        <w:left w:val="none" w:sz="0" w:space="0" w:color="auto"/>
        <w:bottom w:val="none" w:sz="0" w:space="0" w:color="auto"/>
        <w:right w:val="none" w:sz="0" w:space="0" w:color="auto"/>
      </w:divBdr>
      <w:divsChild>
        <w:div w:id="1225946411">
          <w:marLeft w:val="0"/>
          <w:marRight w:val="0"/>
          <w:marTop w:val="0"/>
          <w:marBottom w:val="0"/>
          <w:divBdr>
            <w:top w:val="none" w:sz="0" w:space="0" w:color="auto"/>
            <w:left w:val="none" w:sz="0" w:space="0" w:color="auto"/>
            <w:bottom w:val="none" w:sz="0" w:space="0" w:color="auto"/>
            <w:right w:val="none" w:sz="0" w:space="0" w:color="auto"/>
          </w:divBdr>
          <w:divsChild>
            <w:div w:id="87700946">
              <w:marLeft w:val="0"/>
              <w:marRight w:val="0"/>
              <w:marTop w:val="0"/>
              <w:marBottom w:val="0"/>
              <w:divBdr>
                <w:top w:val="none" w:sz="0" w:space="0" w:color="auto"/>
                <w:left w:val="none" w:sz="0" w:space="0" w:color="auto"/>
                <w:bottom w:val="none" w:sz="0" w:space="0" w:color="auto"/>
                <w:right w:val="none" w:sz="0" w:space="0" w:color="auto"/>
              </w:divBdr>
              <w:divsChild>
                <w:div w:id="642581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160207">
      <w:bodyDiv w:val="1"/>
      <w:marLeft w:val="0"/>
      <w:marRight w:val="0"/>
      <w:marTop w:val="0"/>
      <w:marBottom w:val="0"/>
      <w:divBdr>
        <w:top w:val="none" w:sz="0" w:space="0" w:color="auto"/>
        <w:left w:val="none" w:sz="0" w:space="0" w:color="auto"/>
        <w:bottom w:val="none" w:sz="0" w:space="0" w:color="auto"/>
        <w:right w:val="none" w:sz="0" w:space="0" w:color="auto"/>
      </w:divBdr>
      <w:divsChild>
        <w:div w:id="582377606">
          <w:marLeft w:val="0"/>
          <w:marRight w:val="0"/>
          <w:marTop w:val="0"/>
          <w:marBottom w:val="0"/>
          <w:divBdr>
            <w:top w:val="none" w:sz="0" w:space="0" w:color="auto"/>
            <w:left w:val="none" w:sz="0" w:space="0" w:color="auto"/>
            <w:bottom w:val="none" w:sz="0" w:space="0" w:color="auto"/>
            <w:right w:val="none" w:sz="0" w:space="0" w:color="auto"/>
          </w:divBdr>
          <w:divsChild>
            <w:div w:id="1670913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6133593">
      <w:bodyDiv w:val="1"/>
      <w:marLeft w:val="0"/>
      <w:marRight w:val="0"/>
      <w:marTop w:val="0"/>
      <w:marBottom w:val="0"/>
      <w:divBdr>
        <w:top w:val="none" w:sz="0" w:space="0" w:color="auto"/>
        <w:left w:val="none" w:sz="0" w:space="0" w:color="auto"/>
        <w:bottom w:val="none" w:sz="0" w:space="0" w:color="auto"/>
        <w:right w:val="none" w:sz="0" w:space="0" w:color="auto"/>
      </w:divBdr>
      <w:divsChild>
        <w:div w:id="1027802010">
          <w:marLeft w:val="0"/>
          <w:marRight w:val="0"/>
          <w:marTop w:val="0"/>
          <w:marBottom w:val="0"/>
          <w:divBdr>
            <w:top w:val="none" w:sz="0" w:space="0" w:color="auto"/>
            <w:left w:val="none" w:sz="0" w:space="0" w:color="auto"/>
            <w:bottom w:val="none" w:sz="0" w:space="0" w:color="auto"/>
            <w:right w:val="none" w:sz="0" w:space="0" w:color="auto"/>
          </w:divBdr>
          <w:divsChild>
            <w:div w:id="1420834718">
              <w:marLeft w:val="0"/>
              <w:marRight w:val="0"/>
              <w:marTop w:val="0"/>
              <w:marBottom w:val="0"/>
              <w:divBdr>
                <w:top w:val="none" w:sz="0" w:space="0" w:color="auto"/>
                <w:left w:val="none" w:sz="0" w:space="0" w:color="auto"/>
                <w:bottom w:val="none" w:sz="0" w:space="0" w:color="auto"/>
                <w:right w:val="none" w:sz="0" w:space="0" w:color="auto"/>
              </w:divBdr>
              <w:divsChild>
                <w:div w:id="778183081">
                  <w:marLeft w:val="0"/>
                  <w:marRight w:val="0"/>
                  <w:marTop w:val="0"/>
                  <w:marBottom w:val="0"/>
                  <w:divBdr>
                    <w:top w:val="none" w:sz="0" w:space="0" w:color="auto"/>
                    <w:left w:val="none" w:sz="0" w:space="0" w:color="auto"/>
                    <w:bottom w:val="none" w:sz="0" w:space="0" w:color="auto"/>
                    <w:right w:val="none" w:sz="0" w:space="0" w:color="auto"/>
                  </w:divBdr>
                  <w:divsChild>
                    <w:div w:id="436484041">
                      <w:marLeft w:val="0"/>
                      <w:marRight w:val="0"/>
                      <w:marTop w:val="120"/>
                      <w:marBottom w:val="525"/>
                      <w:divBdr>
                        <w:top w:val="none" w:sz="0" w:space="0" w:color="auto"/>
                        <w:left w:val="none" w:sz="0" w:space="0" w:color="auto"/>
                        <w:bottom w:val="none" w:sz="0" w:space="0" w:color="auto"/>
                        <w:right w:val="none" w:sz="0" w:space="0" w:color="auto"/>
                      </w:divBdr>
                      <w:divsChild>
                        <w:div w:id="610430114">
                          <w:marLeft w:val="0"/>
                          <w:marRight w:val="0"/>
                          <w:marTop w:val="225"/>
                          <w:marBottom w:val="0"/>
                          <w:divBdr>
                            <w:top w:val="single" w:sz="12" w:space="15" w:color="ECECEA"/>
                            <w:left w:val="none" w:sz="0" w:space="0" w:color="auto"/>
                            <w:bottom w:val="none" w:sz="0" w:space="0" w:color="auto"/>
                            <w:right w:val="none" w:sz="0" w:space="0" w:color="auto"/>
                          </w:divBdr>
                        </w:div>
                      </w:divsChild>
                    </w:div>
                  </w:divsChild>
                </w:div>
              </w:divsChild>
            </w:div>
          </w:divsChild>
        </w:div>
      </w:divsChild>
    </w:div>
    <w:div w:id="599796668">
      <w:bodyDiv w:val="1"/>
      <w:marLeft w:val="0"/>
      <w:marRight w:val="0"/>
      <w:marTop w:val="0"/>
      <w:marBottom w:val="0"/>
      <w:divBdr>
        <w:top w:val="none" w:sz="0" w:space="0" w:color="auto"/>
        <w:left w:val="none" w:sz="0" w:space="0" w:color="auto"/>
        <w:bottom w:val="none" w:sz="0" w:space="0" w:color="auto"/>
        <w:right w:val="none" w:sz="0" w:space="0" w:color="auto"/>
      </w:divBdr>
      <w:divsChild>
        <w:div w:id="783112473">
          <w:marLeft w:val="0"/>
          <w:marRight w:val="0"/>
          <w:marTop w:val="750"/>
          <w:marBottom w:val="0"/>
          <w:divBdr>
            <w:top w:val="none" w:sz="0" w:space="0" w:color="auto"/>
            <w:left w:val="none" w:sz="0" w:space="0" w:color="auto"/>
            <w:bottom w:val="none" w:sz="0" w:space="0" w:color="auto"/>
            <w:right w:val="none" w:sz="0" w:space="0" w:color="auto"/>
          </w:divBdr>
          <w:divsChild>
            <w:div w:id="1714190192">
              <w:marLeft w:val="150"/>
              <w:marRight w:val="150"/>
              <w:marTop w:val="0"/>
              <w:marBottom w:val="0"/>
              <w:divBdr>
                <w:top w:val="none" w:sz="0" w:space="0" w:color="auto"/>
                <w:left w:val="none" w:sz="0" w:space="0" w:color="auto"/>
                <w:bottom w:val="none" w:sz="0" w:space="0" w:color="auto"/>
                <w:right w:val="none" w:sz="0" w:space="0" w:color="auto"/>
              </w:divBdr>
              <w:divsChild>
                <w:div w:id="2079554341">
                  <w:marLeft w:val="0"/>
                  <w:marRight w:val="0"/>
                  <w:marTop w:val="0"/>
                  <w:marBottom w:val="0"/>
                  <w:divBdr>
                    <w:top w:val="none" w:sz="0" w:space="0" w:color="auto"/>
                    <w:left w:val="none" w:sz="0" w:space="0" w:color="auto"/>
                    <w:bottom w:val="none" w:sz="0" w:space="0" w:color="auto"/>
                    <w:right w:val="single" w:sz="6" w:space="15" w:color="BFCAD3"/>
                  </w:divBdr>
                  <w:divsChild>
                    <w:div w:id="2134399579">
                      <w:marLeft w:val="0"/>
                      <w:marRight w:val="0"/>
                      <w:marTop w:val="0"/>
                      <w:marBottom w:val="0"/>
                      <w:divBdr>
                        <w:top w:val="none" w:sz="0" w:space="0" w:color="auto"/>
                        <w:left w:val="none" w:sz="0" w:space="0" w:color="auto"/>
                        <w:bottom w:val="none" w:sz="0" w:space="0" w:color="auto"/>
                        <w:right w:val="none" w:sz="0" w:space="0" w:color="auto"/>
                      </w:divBdr>
                      <w:divsChild>
                        <w:div w:id="1139541129">
                          <w:marLeft w:val="0"/>
                          <w:marRight w:val="0"/>
                          <w:marTop w:val="0"/>
                          <w:marBottom w:val="0"/>
                          <w:divBdr>
                            <w:top w:val="none" w:sz="0" w:space="0" w:color="auto"/>
                            <w:left w:val="none" w:sz="0" w:space="0" w:color="auto"/>
                            <w:bottom w:val="none" w:sz="0" w:space="0" w:color="auto"/>
                            <w:right w:val="none" w:sz="0" w:space="0" w:color="auto"/>
                          </w:divBdr>
                          <w:divsChild>
                            <w:div w:id="627317433">
                              <w:marLeft w:val="0"/>
                              <w:marRight w:val="0"/>
                              <w:marTop w:val="0"/>
                              <w:marBottom w:val="0"/>
                              <w:divBdr>
                                <w:top w:val="none" w:sz="0" w:space="0" w:color="auto"/>
                                <w:left w:val="none" w:sz="0" w:space="0" w:color="auto"/>
                                <w:bottom w:val="none" w:sz="0" w:space="0" w:color="auto"/>
                                <w:right w:val="none" w:sz="0" w:space="0" w:color="auto"/>
                              </w:divBdr>
                              <w:divsChild>
                                <w:div w:id="1898053676">
                                  <w:marLeft w:val="0"/>
                                  <w:marRight w:val="0"/>
                                  <w:marTop w:val="0"/>
                                  <w:marBottom w:val="0"/>
                                  <w:divBdr>
                                    <w:top w:val="none" w:sz="0" w:space="0" w:color="auto"/>
                                    <w:left w:val="none" w:sz="0" w:space="0" w:color="auto"/>
                                    <w:bottom w:val="none" w:sz="0" w:space="0" w:color="auto"/>
                                    <w:right w:val="none" w:sz="0" w:space="0" w:color="auto"/>
                                  </w:divBdr>
                                  <w:divsChild>
                                    <w:div w:id="480584416">
                                      <w:marLeft w:val="0"/>
                                      <w:marRight w:val="0"/>
                                      <w:marTop w:val="0"/>
                                      <w:marBottom w:val="0"/>
                                      <w:divBdr>
                                        <w:top w:val="none" w:sz="0" w:space="0" w:color="auto"/>
                                        <w:left w:val="none" w:sz="0" w:space="0" w:color="auto"/>
                                        <w:bottom w:val="none" w:sz="0" w:space="0" w:color="auto"/>
                                        <w:right w:val="none" w:sz="0" w:space="0" w:color="auto"/>
                                      </w:divBdr>
                                      <w:divsChild>
                                        <w:div w:id="359279977">
                                          <w:marLeft w:val="0"/>
                                          <w:marRight w:val="0"/>
                                          <w:marTop w:val="0"/>
                                          <w:marBottom w:val="0"/>
                                          <w:divBdr>
                                            <w:top w:val="none" w:sz="0" w:space="0" w:color="auto"/>
                                            <w:left w:val="none" w:sz="0" w:space="0" w:color="auto"/>
                                            <w:bottom w:val="none" w:sz="0" w:space="0" w:color="auto"/>
                                            <w:right w:val="none" w:sz="0" w:space="0" w:color="auto"/>
                                          </w:divBdr>
                                          <w:divsChild>
                                            <w:div w:id="756561340">
                                              <w:marLeft w:val="0"/>
                                              <w:marRight w:val="0"/>
                                              <w:marTop w:val="0"/>
                                              <w:marBottom w:val="0"/>
                                              <w:divBdr>
                                                <w:top w:val="none" w:sz="0" w:space="0" w:color="auto"/>
                                                <w:left w:val="none" w:sz="0" w:space="0" w:color="auto"/>
                                                <w:bottom w:val="none" w:sz="0" w:space="0" w:color="auto"/>
                                                <w:right w:val="none" w:sz="0" w:space="0" w:color="auto"/>
                                              </w:divBdr>
                                              <w:divsChild>
                                                <w:div w:id="2006325104">
                                                  <w:marLeft w:val="0"/>
                                                  <w:marRight w:val="0"/>
                                                  <w:marTop w:val="0"/>
                                                  <w:marBottom w:val="180"/>
                                                  <w:divBdr>
                                                    <w:top w:val="none" w:sz="0" w:space="0" w:color="auto"/>
                                                    <w:left w:val="none" w:sz="0" w:space="0" w:color="auto"/>
                                                    <w:bottom w:val="none" w:sz="0" w:space="0" w:color="auto"/>
                                                    <w:right w:val="none" w:sz="0" w:space="0" w:color="auto"/>
                                                  </w:divBdr>
                                                </w:div>
                                              </w:divsChild>
                                            </w:div>
                                          </w:divsChild>
                                        </w:div>
                                      </w:divsChild>
                                    </w:div>
                                    <w:div w:id="515734249">
                                      <w:marLeft w:val="0"/>
                                      <w:marRight w:val="0"/>
                                      <w:marTop w:val="0"/>
                                      <w:marBottom w:val="0"/>
                                      <w:divBdr>
                                        <w:top w:val="none" w:sz="0" w:space="0" w:color="auto"/>
                                        <w:left w:val="none" w:sz="0" w:space="0" w:color="auto"/>
                                        <w:bottom w:val="none" w:sz="0" w:space="0" w:color="auto"/>
                                        <w:right w:val="none" w:sz="0" w:space="0" w:color="auto"/>
                                      </w:divBdr>
                                      <w:divsChild>
                                        <w:div w:id="1320499575">
                                          <w:marLeft w:val="0"/>
                                          <w:marRight w:val="0"/>
                                          <w:marTop w:val="0"/>
                                          <w:marBottom w:val="0"/>
                                          <w:divBdr>
                                            <w:top w:val="none" w:sz="0" w:space="0" w:color="auto"/>
                                            <w:left w:val="none" w:sz="0" w:space="0" w:color="auto"/>
                                            <w:bottom w:val="none" w:sz="0" w:space="0" w:color="auto"/>
                                            <w:right w:val="none" w:sz="0" w:space="0" w:color="auto"/>
                                          </w:divBdr>
                                          <w:divsChild>
                                            <w:div w:id="690032146">
                                              <w:marLeft w:val="0"/>
                                              <w:marRight w:val="0"/>
                                              <w:marTop w:val="0"/>
                                              <w:marBottom w:val="0"/>
                                              <w:divBdr>
                                                <w:top w:val="none" w:sz="0" w:space="0" w:color="auto"/>
                                                <w:left w:val="none" w:sz="0" w:space="0" w:color="auto"/>
                                                <w:bottom w:val="none" w:sz="0" w:space="0" w:color="auto"/>
                                                <w:right w:val="none" w:sz="0" w:space="0" w:color="auto"/>
                                              </w:divBdr>
                                              <w:divsChild>
                                                <w:div w:id="1443068604">
                                                  <w:marLeft w:val="0"/>
                                                  <w:marRight w:val="0"/>
                                                  <w:marTop w:val="0"/>
                                                  <w:marBottom w:val="180"/>
                                                  <w:divBdr>
                                                    <w:top w:val="none" w:sz="0" w:space="0" w:color="auto"/>
                                                    <w:left w:val="none" w:sz="0" w:space="0" w:color="auto"/>
                                                    <w:bottom w:val="none" w:sz="0" w:space="0" w:color="auto"/>
                                                    <w:right w:val="none" w:sz="0" w:space="0" w:color="auto"/>
                                                  </w:divBdr>
                                                </w:div>
                                              </w:divsChild>
                                            </w:div>
                                          </w:divsChild>
                                        </w:div>
                                      </w:divsChild>
                                    </w:div>
                                    <w:div w:id="1134981243">
                                      <w:marLeft w:val="0"/>
                                      <w:marRight w:val="0"/>
                                      <w:marTop w:val="0"/>
                                      <w:marBottom w:val="0"/>
                                      <w:divBdr>
                                        <w:top w:val="none" w:sz="0" w:space="0" w:color="auto"/>
                                        <w:left w:val="none" w:sz="0" w:space="0" w:color="auto"/>
                                        <w:bottom w:val="none" w:sz="0" w:space="0" w:color="auto"/>
                                        <w:right w:val="none" w:sz="0" w:space="0" w:color="auto"/>
                                      </w:divBdr>
                                      <w:divsChild>
                                        <w:div w:id="395593881">
                                          <w:marLeft w:val="0"/>
                                          <w:marRight w:val="0"/>
                                          <w:marTop w:val="0"/>
                                          <w:marBottom w:val="180"/>
                                          <w:divBdr>
                                            <w:top w:val="none" w:sz="0" w:space="0" w:color="auto"/>
                                            <w:left w:val="none" w:sz="0" w:space="0" w:color="auto"/>
                                            <w:bottom w:val="none" w:sz="0" w:space="0" w:color="auto"/>
                                            <w:right w:val="none" w:sz="0" w:space="0" w:color="auto"/>
                                          </w:divBdr>
                                        </w:div>
                                      </w:divsChild>
                                    </w:div>
                                    <w:div w:id="1664777094">
                                      <w:marLeft w:val="0"/>
                                      <w:marRight w:val="0"/>
                                      <w:marTop w:val="0"/>
                                      <w:marBottom w:val="0"/>
                                      <w:divBdr>
                                        <w:top w:val="none" w:sz="0" w:space="0" w:color="auto"/>
                                        <w:left w:val="none" w:sz="0" w:space="0" w:color="auto"/>
                                        <w:bottom w:val="none" w:sz="0" w:space="0" w:color="auto"/>
                                        <w:right w:val="none" w:sz="0" w:space="0" w:color="auto"/>
                                      </w:divBdr>
                                      <w:divsChild>
                                        <w:div w:id="1264610304">
                                          <w:marLeft w:val="0"/>
                                          <w:marRight w:val="0"/>
                                          <w:marTop w:val="0"/>
                                          <w:marBottom w:val="0"/>
                                          <w:divBdr>
                                            <w:top w:val="none" w:sz="0" w:space="0" w:color="auto"/>
                                            <w:left w:val="none" w:sz="0" w:space="0" w:color="auto"/>
                                            <w:bottom w:val="none" w:sz="0" w:space="0" w:color="auto"/>
                                            <w:right w:val="none" w:sz="0" w:space="0" w:color="auto"/>
                                          </w:divBdr>
                                          <w:divsChild>
                                            <w:div w:id="1918393149">
                                              <w:marLeft w:val="0"/>
                                              <w:marRight w:val="0"/>
                                              <w:marTop w:val="0"/>
                                              <w:marBottom w:val="0"/>
                                              <w:divBdr>
                                                <w:top w:val="none" w:sz="0" w:space="0" w:color="auto"/>
                                                <w:left w:val="none" w:sz="0" w:space="0" w:color="auto"/>
                                                <w:bottom w:val="none" w:sz="0" w:space="0" w:color="auto"/>
                                                <w:right w:val="none" w:sz="0" w:space="0" w:color="auto"/>
                                              </w:divBdr>
                                              <w:divsChild>
                                                <w:div w:id="1803571989">
                                                  <w:marLeft w:val="0"/>
                                                  <w:marRight w:val="0"/>
                                                  <w:marTop w:val="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614825678">
      <w:bodyDiv w:val="1"/>
      <w:marLeft w:val="0"/>
      <w:marRight w:val="0"/>
      <w:marTop w:val="0"/>
      <w:marBottom w:val="0"/>
      <w:divBdr>
        <w:top w:val="none" w:sz="0" w:space="0" w:color="auto"/>
        <w:left w:val="none" w:sz="0" w:space="0" w:color="auto"/>
        <w:bottom w:val="none" w:sz="0" w:space="0" w:color="auto"/>
        <w:right w:val="none" w:sz="0" w:space="0" w:color="auto"/>
      </w:divBdr>
    </w:div>
    <w:div w:id="769738151">
      <w:bodyDiv w:val="1"/>
      <w:marLeft w:val="0"/>
      <w:marRight w:val="0"/>
      <w:marTop w:val="0"/>
      <w:marBottom w:val="0"/>
      <w:divBdr>
        <w:top w:val="none" w:sz="0" w:space="0" w:color="auto"/>
        <w:left w:val="none" w:sz="0" w:space="0" w:color="auto"/>
        <w:bottom w:val="none" w:sz="0" w:space="0" w:color="auto"/>
        <w:right w:val="none" w:sz="0" w:space="0" w:color="auto"/>
      </w:divBdr>
    </w:div>
    <w:div w:id="795678576">
      <w:bodyDiv w:val="1"/>
      <w:marLeft w:val="0"/>
      <w:marRight w:val="0"/>
      <w:marTop w:val="0"/>
      <w:marBottom w:val="0"/>
      <w:divBdr>
        <w:top w:val="none" w:sz="0" w:space="0" w:color="auto"/>
        <w:left w:val="none" w:sz="0" w:space="0" w:color="auto"/>
        <w:bottom w:val="none" w:sz="0" w:space="0" w:color="auto"/>
        <w:right w:val="none" w:sz="0" w:space="0" w:color="auto"/>
      </w:divBdr>
      <w:divsChild>
        <w:div w:id="695738214">
          <w:marLeft w:val="0"/>
          <w:marRight w:val="0"/>
          <w:marTop w:val="0"/>
          <w:marBottom w:val="0"/>
          <w:divBdr>
            <w:top w:val="none" w:sz="0" w:space="0" w:color="auto"/>
            <w:left w:val="none" w:sz="0" w:space="0" w:color="auto"/>
            <w:bottom w:val="none" w:sz="0" w:space="0" w:color="auto"/>
            <w:right w:val="none" w:sz="0" w:space="0" w:color="auto"/>
          </w:divBdr>
          <w:divsChild>
            <w:div w:id="34544553">
              <w:marLeft w:val="0"/>
              <w:marRight w:val="0"/>
              <w:marTop w:val="0"/>
              <w:marBottom w:val="0"/>
              <w:divBdr>
                <w:top w:val="none" w:sz="0" w:space="0" w:color="auto"/>
                <w:left w:val="none" w:sz="0" w:space="0" w:color="auto"/>
                <w:bottom w:val="none" w:sz="0" w:space="0" w:color="auto"/>
                <w:right w:val="none" w:sz="0" w:space="0" w:color="auto"/>
              </w:divBdr>
              <w:divsChild>
                <w:div w:id="1536426404">
                  <w:marLeft w:val="0"/>
                  <w:marRight w:val="0"/>
                  <w:marTop w:val="0"/>
                  <w:marBottom w:val="0"/>
                  <w:divBdr>
                    <w:top w:val="none" w:sz="0" w:space="0" w:color="auto"/>
                    <w:left w:val="none" w:sz="0" w:space="0" w:color="auto"/>
                    <w:bottom w:val="none" w:sz="0" w:space="0" w:color="auto"/>
                    <w:right w:val="none" w:sz="0" w:space="0" w:color="auto"/>
                  </w:divBdr>
                  <w:divsChild>
                    <w:div w:id="2143693549">
                      <w:marLeft w:val="0"/>
                      <w:marRight w:val="0"/>
                      <w:marTop w:val="0"/>
                      <w:marBottom w:val="0"/>
                      <w:divBdr>
                        <w:top w:val="none" w:sz="0" w:space="0" w:color="auto"/>
                        <w:left w:val="none" w:sz="0" w:space="0" w:color="auto"/>
                        <w:bottom w:val="none" w:sz="0" w:space="0" w:color="auto"/>
                        <w:right w:val="none" w:sz="0" w:space="0" w:color="auto"/>
                      </w:divBdr>
                      <w:divsChild>
                        <w:div w:id="2094352532">
                          <w:marLeft w:val="0"/>
                          <w:marRight w:val="0"/>
                          <w:marTop w:val="0"/>
                          <w:marBottom w:val="0"/>
                          <w:divBdr>
                            <w:top w:val="none" w:sz="0" w:space="0" w:color="auto"/>
                            <w:left w:val="none" w:sz="0" w:space="0" w:color="auto"/>
                            <w:bottom w:val="none" w:sz="0" w:space="0" w:color="auto"/>
                            <w:right w:val="none" w:sz="0" w:space="0" w:color="auto"/>
                          </w:divBdr>
                          <w:divsChild>
                            <w:div w:id="183059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25706938">
      <w:bodyDiv w:val="1"/>
      <w:marLeft w:val="0"/>
      <w:marRight w:val="0"/>
      <w:marTop w:val="0"/>
      <w:marBottom w:val="0"/>
      <w:divBdr>
        <w:top w:val="none" w:sz="0" w:space="0" w:color="auto"/>
        <w:left w:val="none" w:sz="0" w:space="0" w:color="auto"/>
        <w:bottom w:val="none" w:sz="0" w:space="0" w:color="auto"/>
        <w:right w:val="none" w:sz="0" w:space="0" w:color="auto"/>
      </w:divBdr>
      <w:divsChild>
        <w:div w:id="1042052512">
          <w:marLeft w:val="0"/>
          <w:marRight w:val="0"/>
          <w:marTop w:val="0"/>
          <w:marBottom w:val="0"/>
          <w:divBdr>
            <w:top w:val="none" w:sz="0" w:space="0" w:color="auto"/>
            <w:left w:val="none" w:sz="0" w:space="0" w:color="auto"/>
            <w:bottom w:val="none" w:sz="0" w:space="0" w:color="auto"/>
            <w:right w:val="none" w:sz="0" w:space="0" w:color="auto"/>
          </w:divBdr>
          <w:divsChild>
            <w:div w:id="693503815">
              <w:marLeft w:val="0"/>
              <w:marRight w:val="0"/>
              <w:marTop w:val="0"/>
              <w:marBottom w:val="0"/>
              <w:divBdr>
                <w:top w:val="none" w:sz="0" w:space="0" w:color="auto"/>
                <w:left w:val="none" w:sz="0" w:space="0" w:color="auto"/>
                <w:bottom w:val="none" w:sz="0" w:space="0" w:color="auto"/>
                <w:right w:val="none" w:sz="0" w:space="0" w:color="auto"/>
              </w:divBdr>
              <w:divsChild>
                <w:div w:id="1399281411">
                  <w:marLeft w:val="0"/>
                  <w:marRight w:val="0"/>
                  <w:marTop w:val="0"/>
                  <w:marBottom w:val="0"/>
                  <w:divBdr>
                    <w:top w:val="none" w:sz="0" w:space="0" w:color="auto"/>
                    <w:left w:val="none" w:sz="0" w:space="0" w:color="auto"/>
                    <w:bottom w:val="none" w:sz="0" w:space="0" w:color="auto"/>
                    <w:right w:val="none" w:sz="0" w:space="0" w:color="auto"/>
                  </w:divBdr>
                  <w:divsChild>
                    <w:div w:id="2048678607">
                      <w:marLeft w:val="0"/>
                      <w:marRight w:val="0"/>
                      <w:marTop w:val="45"/>
                      <w:marBottom w:val="0"/>
                      <w:divBdr>
                        <w:top w:val="none" w:sz="0" w:space="0" w:color="auto"/>
                        <w:left w:val="none" w:sz="0" w:space="0" w:color="auto"/>
                        <w:bottom w:val="none" w:sz="0" w:space="0" w:color="auto"/>
                        <w:right w:val="none" w:sz="0" w:space="0" w:color="auto"/>
                      </w:divBdr>
                      <w:divsChild>
                        <w:div w:id="1606381629">
                          <w:marLeft w:val="0"/>
                          <w:marRight w:val="0"/>
                          <w:marTop w:val="0"/>
                          <w:marBottom w:val="0"/>
                          <w:divBdr>
                            <w:top w:val="none" w:sz="0" w:space="0" w:color="auto"/>
                            <w:left w:val="none" w:sz="0" w:space="0" w:color="auto"/>
                            <w:bottom w:val="none" w:sz="0" w:space="0" w:color="auto"/>
                            <w:right w:val="none" w:sz="0" w:space="0" w:color="auto"/>
                          </w:divBdr>
                          <w:divsChild>
                            <w:div w:id="513232263">
                              <w:marLeft w:val="2070"/>
                              <w:marRight w:val="3810"/>
                              <w:marTop w:val="0"/>
                              <w:marBottom w:val="0"/>
                              <w:divBdr>
                                <w:top w:val="none" w:sz="0" w:space="0" w:color="auto"/>
                                <w:left w:val="none" w:sz="0" w:space="0" w:color="auto"/>
                                <w:bottom w:val="none" w:sz="0" w:space="0" w:color="auto"/>
                                <w:right w:val="none" w:sz="0" w:space="0" w:color="auto"/>
                              </w:divBdr>
                              <w:divsChild>
                                <w:div w:id="46465135">
                                  <w:marLeft w:val="0"/>
                                  <w:marRight w:val="0"/>
                                  <w:marTop w:val="0"/>
                                  <w:marBottom w:val="0"/>
                                  <w:divBdr>
                                    <w:top w:val="none" w:sz="0" w:space="0" w:color="auto"/>
                                    <w:left w:val="none" w:sz="0" w:space="0" w:color="auto"/>
                                    <w:bottom w:val="none" w:sz="0" w:space="0" w:color="auto"/>
                                    <w:right w:val="none" w:sz="0" w:space="0" w:color="auto"/>
                                  </w:divBdr>
                                  <w:divsChild>
                                    <w:div w:id="209148234">
                                      <w:marLeft w:val="0"/>
                                      <w:marRight w:val="0"/>
                                      <w:marTop w:val="0"/>
                                      <w:marBottom w:val="0"/>
                                      <w:divBdr>
                                        <w:top w:val="none" w:sz="0" w:space="0" w:color="auto"/>
                                        <w:left w:val="none" w:sz="0" w:space="0" w:color="auto"/>
                                        <w:bottom w:val="none" w:sz="0" w:space="0" w:color="auto"/>
                                        <w:right w:val="none" w:sz="0" w:space="0" w:color="auto"/>
                                      </w:divBdr>
                                      <w:divsChild>
                                        <w:div w:id="1038160240">
                                          <w:marLeft w:val="0"/>
                                          <w:marRight w:val="0"/>
                                          <w:marTop w:val="0"/>
                                          <w:marBottom w:val="0"/>
                                          <w:divBdr>
                                            <w:top w:val="none" w:sz="0" w:space="0" w:color="auto"/>
                                            <w:left w:val="none" w:sz="0" w:space="0" w:color="auto"/>
                                            <w:bottom w:val="none" w:sz="0" w:space="0" w:color="auto"/>
                                            <w:right w:val="none" w:sz="0" w:space="0" w:color="auto"/>
                                          </w:divBdr>
                                          <w:divsChild>
                                            <w:div w:id="553010796">
                                              <w:marLeft w:val="0"/>
                                              <w:marRight w:val="0"/>
                                              <w:marTop w:val="0"/>
                                              <w:marBottom w:val="0"/>
                                              <w:divBdr>
                                                <w:top w:val="none" w:sz="0" w:space="0" w:color="auto"/>
                                                <w:left w:val="none" w:sz="0" w:space="0" w:color="auto"/>
                                                <w:bottom w:val="none" w:sz="0" w:space="0" w:color="auto"/>
                                                <w:right w:val="none" w:sz="0" w:space="0" w:color="auto"/>
                                              </w:divBdr>
                                              <w:divsChild>
                                                <w:div w:id="1397164303">
                                                  <w:marLeft w:val="0"/>
                                                  <w:marRight w:val="0"/>
                                                  <w:marTop w:val="0"/>
                                                  <w:marBottom w:val="345"/>
                                                  <w:divBdr>
                                                    <w:top w:val="none" w:sz="0" w:space="0" w:color="auto"/>
                                                    <w:left w:val="none" w:sz="0" w:space="0" w:color="auto"/>
                                                    <w:bottom w:val="none" w:sz="0" w:space="0" w:color="auto"/>
                                                    <w:right w:val="none" w:sz="0" w:space="0" w:color="auto"/>
                                                  </w:divBdr>
                                                  <w:divsChild>
                                                    <w:div w:id="94135385">
                                                      <w:marLeft w:val="0"/>
                                                      <w:marRight w:val="0"/>
                                                      <w:marTop w:val="0"/>
                                                      <w:marBottom w:val="0"/>
                                                      <w:divBdr>
                                                        <w:top w:val="none" w:sz="0" w:space="0" w:color="auto"/>
                                                        <w:left w:val="none" w:sz="0" w:space="0" w:color="auto"/>
                                                        <w:bottom w:val="none" w:sz="0" w:space="0" w:color="auto"/>
                                                        <w:right w:val="none" w:sz="0" w:space="0" w:color="auto"/>
                                                      </w:divBdr>
                                                      <w:divsChild>
                                                        <w:div w:id="882596934">
                                                          <w:marLeft w:val="0"/>
                                                          <w:marRight w:val="0"/>
                                                          <w:marTop w:val="0"/>
                                                          <w:marBottom w:val="0"/>
                                                          <w:divBdr>
                                                            <w:top w:val="none" w:sz="0" w:space="0" w:color="auto"/>
                                                            <w:left w:val="none" w:sz="0" w:space="0" w:color="auto"/>
                                                            <w:bottom w:val="none" w:sz="0" w:space="0" w:color="auto"/>
                                                            <w:right w:val="none" w:sz="0" w:space="0" w:color="auto"/>
                                                          </w:divBdr>
                                                          <w:divsChild>
                                                            <w:div w:id="1771462674">
                                                              <w:marLeft w:val="0"/>
                                                              <w:marRight w:val="0"/>
                                                              <w:marTop w:val="0"/>
                                                              <w:marBottom w:val="0"/>
                                                              <w:divBdr>
                                                                <w:top w:val="none" w:sz="0" w:space="0" w:color="auto"/>
                                                                <w:left w:val="none" w:sz="0" w:space="0" w:color="auto"/>
                                                                <w:bottom w:val="none" w:sz="0" w:space="0" w:color="auto"/>
                                                                <w:right w:val="none" w:sz="0" w:space="0" w:color="auto"/>
                                                              </w:divBdr>
                                                              <w:divsChild>
                                                                <w:div w:id="1327785036">
                                                                  <w:marLeft w:val="0"/>
                                                                  <w:marRight w:val="0"/>
                                                                  <w:marTop w:val="0"/>
                                                                  <w:marBottom w:val="0"/>
                                                                  <w:divBdr>
                                                                    <w:top w:val="none" w:sz="0" w:space="0" w:color="auto"/>
                                                                    <w:left w:val="none" w:sz="0" w:space="0" w:color="auto"/>
                                                                    <w:bottom w:val="none" w:sz="0" w:space="0" w:color="auto"/>
                                                                    <w:right w:val="none" w:sz="0" w:space="0" w:color="auto"/>
                                                                  </w:divBdr>
                                                                  <w:divsChild>
                                                                    <w:div w:id="475487724">
                                                                      <w:marLeft w:val="0"/>
                                                                      <w:marRight w:val="0"/>
                                                                      <w:marTop w:val="0"/>
                                                                      <w:marBottom w:val="0"/>
                                                                      <w:divBdr>
                                                                        <w:top w:val="none" w:sz="0" w:space="0" w:color="auto"/>
                                                                        <w:left w:val="none" w:sz="0" w:space="0" w:color="auto"/>
                                                                        <w:bottom w:val="none" w:sz="0" w:space="0" w:color="auto"/>
                                                                        <w:right w:val="none" w:sz="0" w:space="0" w:color="auto"/>
                                                                      </w:divBdr>
                                                                      <w:divsChild>
                                                                        <w:div w:id="665666045">
                                                                          <w:marLeft w:val="0"/>
                                                                          <w:marRight w:val="0"/>
                                                                          <w:marTop w:val="0"/>
                                                                          <w:marBottom w:val="0"/>
                                                                          <w:divBdr>
                                                                            <w:top w:val="none" w:sz="0" w:space="0" w:color="auto"/>
                                                                            <w:left w:val="none" w:sz="0" w:space="0" w:color="auto"/>
                                                                            <w:bottom w:val="none" w:sz="0" w:space="0" w:color="auto"/>
                                                                            <w:right w:val="none" w:sz="0" w:space="0" w:color="auto"/>
                                                                          </w:divBdr>
                                                                          <w:divsChild>
                                                                            <w:div w:id="68039131">
                                                                              <w:marLeft w:val="0"/>
                                                                              <w:marRight w:val="0"/>
                                                                              <w:marTop w:val="0"/>
                                                                              <w:marBottom w:val="0"/>
                                                                              <w:divBdr>
                                                                                <w:top w:val="none" w:sz="0" w:space="0" w:color="auto"/>
                                                                                <w:left w:val="none" w:sz="0" w:space="0" w:color="auto"/>
                                                                                <w:bottom w:val="none" w:sz="0" w:space="0" w:color="auto"/>
                                                                                <w:right w:val="none" w:sz="0" w:space="0" w:color="auto"/>
                                                                              </w:divBdr>
                                                                              <w:divsChild>
                                                                                <w:div w:id="1105030415">
                                                                                  <w:marLeft w:val="0"/>
                                                                                  <w:marRight w:val="0"/>
                                                                                  <w:marTop w:val="0"/>
                                                                                  <w:marBottom w:val="0"/>
                                                                                  <w:divBdr>
                                                                                    <w:top w:val="none" w:sz="0" w:space="0" w:color="auto"/>
                                                                                    <w:left w:val="none" w:sz="0" w:space="0" w:color="auto"/>
                                                                                    <w:bottom w:val="none" w:sz="0" w:space="0" w:color="auto"/>
                                                                                    <w:right w:val="none" w:sz="0" w:space="0" w:color="auto"/>
                                                                                  </w:divBdr>
                                                                                  <w:divsChild>
                                                                                    <w:div w:id="65954274">
                                                                                      <w:marLeft w:val="0"/>
                                                                                      <w:marRight w:val="0"/>
                                                                                      <w:marTop w:val="0"/>
                                                                                      <w:marBottom w:val="0"/>
                                                                                      <w:divBdr>
                                                                                        <w:top w:val="none" w:sz="0" w:space="0" w:color="auto"/>
                                                                                        <w:left w:val="none" w:sz="0" w:space="0" w:color="auto"/>
                                                                                        <w:bottom w:val="none" w:sz="0" w:space="0" w:color="auto"/>
                                                                                        <w:right w:val="none" w:sz="0" w:space="0" w:color="auto"/>
                                                                                      </w:divBdr>
                                                                                      <w:divsChild>
                                                                                        <w:div w:id="1185510778">
                                                                                          <w:marLeft w:val="0"/>
                                                                                          <w:marRight w:val="0"/>
                                                                                          <w:marTop w:val="0"/>
                                                                                          <w:marBottom w:val="0"/>
                                                                                          <w:divBdr>
                                                                                            <w:top w:val="none" w:sz="0" w:space="0" w:color="auto"/>
                                                                                            <w:left w:val="none" w:sz="0" w:space="0" w:color="auto"/>
                                                                                            <w:bottom w:val="none" w:sz="0" w:space="0" w:color="auto"/>
                                                                                            <w:right w:val="none" w:sz="0" w:space="0" w:color="auto"/>
                                                                                          </w:divBdr>
                                                                                          <w:divsChild>
                                                                                            <w:div w:id="1898927512">
                                                                                              <w:marLeft w:val="300"/>
                                                                                              <w:marRight w:val="0"/>
                                                                                              <w:marTop w:val="0"/>
                                                                                              <w:marBottom w:val="0"/>
                                                                                              <w:divBdr>
                                                                                                <w:top w:val="none" w:sz="0" w:space="0" w:color="auto"/>
                                                                                                <w:left w:val="none" w:sz="0" w:space="0" w:color="auto"/>
                                                                                                <w:bottom w:val="none" w:sz="0" w:space="0" w:color="auto"/>
                                                                                                <w:right w:val="none" w:sz="0" w:space="0" w:color="auto"/>
                                                                                              </w:divBdr>
                                                                                              <w:divsChild>
                                                                                                <w:div w:id="421337640">
                                                                                                  <w:marLeft w:val="0"/>
                                                                                                  <w:marRight w:val="0"/>
                                                                                                  <w:marTop w:val="0"/>
                                                                                                  <w:marBottom w:val="0"/>
                                                                                                  <w:divBdr>
                                                                                                    <w:top w:val="none" w:sz="0" w:space="0" w:color="auto"/>
                                                                                                    <w:left w:val="none" w:sz="0" w:space="0" w:color="auto"/>
                                                                                                    <w:bottom w:val="none" w:sz="0" w:space="0" w:color="auto"/>
                                                                                                    <w:right w:val="none" w:sz="0" w:space="0" w:color="auto"/>
                                                                                                  </w:divBdr>
                                                                                                  <w:divsChild>
                                                                                                    <w:div w:id="1070151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31726569">
      <w:bodyDiv w:val="1"/>
      <w:marLeft w:val="0"/>
      <w:marRight w:val="0"/>
      <w:marTop w:val="0"/>
      <w:marBottom w:val="0"/>
      <w:divBdr>
        <w:top w:val="none" w:sz="0" w:space="0" w:color="auto"/>
        <w:left w:val="none" w:sz="0" w:space="0" w:color="auto"/>
        <w:bottom w:val="none" w:sz="0" w:space="0" w:color="auto"/>
        <w:right w:val="none" w:sz="0" w:space="0" w:color="auto"/>
      </w:divBdr>
      <w:divsChild>
        <w:div w:id="1122461925">
          <w:marLeft w:val="0"/>
          <w:marRight w:val="0"/>
          <w:marTop w:val="0"/>
          <w:marBottom w:val="0"/>
          <w:divBdr>
            <w:top w:val="none" w:sz="0" w:space="0" w:color="auto"/>
            <w:left w:val="none" w:sz="0" w:space="0" w:color="auto"/>
            <w:bottom w:val="none" w:sz="0" w:space="0" w:color="auto"/>
            <w:right w:val="none" w:sz="0" w:space="0" w:color="auto"/>
          </w:divBdr>
          <w:divsChild>
            <w:div w:id="1788159304">
              <w:marLeft w:val="0"/>
              <w:marRight w:val="0"/>
              <w:marTop w:val="0"/>
              <w:marBottom w:val="0"/>
              <w:divBdr>
                <w:top w:val="none" w:sz="0" w:space="0" w:color="auto"/>
                <w:left w:val="none" w:sz="0" w:space="0" w:color="auto"/>
                <w:bottom w:val="none" w:sz="0" w:space="0" w:color="auto"/>
                <w:right w:val="none" w:sz="0" w:space="0" w:color="auto"/>
              </w:divBdr>
              <w:divsChild>
                <w:div w:id="697583760">
                  <w:marLeft w:val="0"/>
                  <w:marRight w:val="0"/>
                  <w:marTop w:val="0"/>
                  <w:marBottom w:val="0"/>
                  <w:divBdr>
                    <w:top w:val="none" w:sz="0" w:space="0" w:color="auto"/>
                    <w:left w:val="none" w:sz="0" w:space="0" w:color="auto"/>
                    <w:bottom w:val="none" w:sz="0" w:space="0" w:color="auto"/>
                    <w:right w:val="none" w:sz="0" w:space="0" w:color="auto"/>
                  </w:divBdr>
                  <w:divsChild>
                    <w:div w:id="188882176">
                      <w:marLeft w:val="0"/>
                      <w:marRight w:val="0"/>
                      <w:marTop w:val="0"/>
                      <w:marBottom w:val="0"/>
                      <w:divBdr>
                        <w:top w:val="none" w:sz="0" w:space="0" w:color="auto"/>
                        <w:left w:val="none" w:sz="0" w:space="0" w:color="auto"/>
                        <w:bottom w:val="none" w:sz="0" w:space="0" w:color="auto"/>
                        <w:right w:val="none" w:sz="0" w:space="0" w:color="auto"/>
                      </w:divBdr>
                      <w:divsChild>
                        <w:div w:id="1725446859">
                          <w:marLeft w:val="0"/>
                          <w:marRight w:val="0"/>
                          <w:marTop w:val="0"/>
                          <w:marBottom w:val="0"/>
                          <w:divBdr>
                            <w:top w:val="none" w:sz="0" w:space="0" w:color="auto"/>
                            <w:left w:val="none" w:sz="0" w:space="0" w:color="auto"/>
                            <w:bottom w:val="none" w:sz="0" w:space="0" w:color="auto"/>
                            <w:right w:val="none" w:sz="0" w:space="0" w:color="auto"/>
                          </w:divBdr>
                          <w:divsChild>
                            <w:div w:id="1502116522">
                              <w:marLeft w:val="0"/>
                              <w:marRight w:val="0"/>
                              <w:marTop w:val="0"/>
                              <w:marBottom w:val="0"/>
                              <w:divBdr>
                                <w:top w:val="none" w:sz="0" w:space="0" w:color="auto"/>
                                <w:left w:val="none" w:sz="0" w:space="0" w:color="auto"/>
                                <w:bottom w:val="none" w:sz="0" w:space="0" w:color="auto"/>
                                <w:right w:val="none" w:sz="0" w:space="0" w:color="auto"/>
                              </w:divBdr>
                              <w:divsChild>
                                <w:div w:id="404031507">
                                  <w:marLeft w:val="0"/>
                                  <w:marRight w:val="0"/>
                                  <w:marTop w:val="0"/>
                                  <w:marBottom w:val="0"/>
                                  <w:divBdr>
                                    <w:top w:val="none" w:sz="0" w:space="0" w:color="auto"/>
                                    <w:left w:val="none" w:sz="0" w:space="0" w:color="auto"/>
                                    <w:bottom w:val="none" w:sz="0" w:space="0" w:color="auto"/>
                                    <w:right w:val="none" w:sz="0" w:space="0" w:color="auto"/>
                                  </w:divBdr>
                                  <w:divsChild>
                                    <w:div w:id="1300265339">
                                      <w:marLeft w:val="60"/>
                                      <w:marRight w:val="0"/>
                                      <w:marTop w:val="0"/>
                                      <w:marBottom w:val="0"/>
                                      <w:divBdr>
                                        <w:top w:val="none" w:sz="0" w:space="0" w:color="auto"/>
                                        <w:left w:val="none" w:sz="0" w:space="0" w:color="auto"/>
                                        <w:bottom w:val="none" w:sz="0" w:space="0" w:color="auto"/>
                                        <w:right w:val="none" w:sz="0" w:space="0" w:color="auto"/>
                                      </w:divBdr>
                                      <w:divsChild>
                                        <w:div w:id="789781071">
                                          <w:marLeft w:val="0"/>
                                          <w:marRight w:val="0"/>
                                          <w:marTop w:val="0"/>
                                          <w:marBottom w:val="0"/>
                                          <w:divBdr>
                                            <w:top w:val="none" w:sz="0" w:space="0" w:color="auto"/>
                                            <w:left w:val="none" w:sz="0" w:space="0" w:color="auto"/>
                                            <w:bottom w:val="none" w:sz="0" w:space="0" w:color="auto"/>
                                            <w:right w:val="none" w:sz="0" w:space="0" w:color="auto"/>
                                          </w:divBdr>
                                          <w:divsChild>
                                            <w:div w:id="1820223099">
                                              <w:marLeft w:val="0"/>
                                              <w:marRight w:val="0"/>
                                              <w:marTop w:val="0"/>
                                              <w:marBottom w:val="120"/>
                                              <w:divBdr>
                                                <w:top w:val="single" w:sz="6" w:space="0" w:color="F5F5F5"/>
                                                <w:left w:val="single" w:sz="6" w:space="0" w:color="F5F5F5"/>
                                                <w:bottom w:val="single" w:sz="6" w:space="0" w:color="F5F5F5"/>
                                                <w:right w:val="single" w:sz="6" w:space="0" w:color="F5F5F5"/>
                                              </w:divBdr>
                                              <w:divsChild>
                                                <w:div w:id="1280843864">
                                                  <w:marLeft w:val="0"/>
                                                  <w:marRight w:val="0"/>
                                                  <w:marTop w:val="0"/>
                                                  <w:marBottom w:val="0"/>
                                                  <w:divBdr>
                                                    <w:top w:val="none" w:sz="0" w:space="0" w:color="auto"/>
                                                    <w:left w:val="none" w:sz="0" w:space="0" w:color="auto"/>
                                                    <w:bottom w:val="none" w:sz="0" w:space="0" w:color="auto"/>
                                                    <w:right w:val="none" w:sz="0" w:space="0" w:color="auto"/>
                                                  </w:divBdr>
                                                  <w:divsChild>
                                                    <w:div w:id="1873493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70798085">
      <w:bodyDiv w:val="1"/>
      <w:marLeft w:val="0"/>
      <w:marRight w:val="0"/>
      <w:marTop w:val="0"/>
      <w:marBottom w:val="0"/>
      <w:divBdr>
        <w:top w:val="none" w:sz="0" w:space="0" w:color="auto"/>
        <w:left w:val="none" w:sz="0" w:space="0" w:color="auto"/>
        <w:bottom w:val="none" w:sz="0" w:space="0" w:color="auto"/>
        <w:right w:val="none" w:sz="0" w:space="0" w:color="auto"/>
      </w:divBdr>
    </w:div>
    <w:div w:id="874346149">
      <w:bodyDiv w:val="1"/>
      <w:marLeft w:val="0"/>
      <w:marRight w:val="0"/>
      <w:marTop w:val="0"/>
      <w:marBottom w:val="0"/>
      <w:divBdr>
        <w:top w:val="none" w:sz="0" w:space="0" w:color="auto"/>
        <w:left w:val="none" w:sz="0" w:space="0" w:color="auto"/>
        <w:bottom w:val="none" w:sz="0" w:space="0" w:color="auto"/>
        <w:right w:val="none" w:sz="0" w:space="0" w:color="auto"/>
      </w:divBdr>
      <w:divsChild>
        <w:div w:id="1812407907">
          <w:marLeft w:val="0"/>
          <w:marRight w:val="0"/>
          <w:marTop w:val="0"/>
          <w:marBottom w:val="0"/>
          <w:divBdr>
            <w:top w:val="none" w:sz="0" w:space="0" w:color="auto"/>
            <w:left w:val="none" w:sz="0" w:space="0" w:color="auto"/>
            <w:bottom w:val="none" w:sz="0" w:space="0" w:color="auto"/>
            <w:right w:val="none" w:sz="0" w:space="0" w:color="auto"/>
          </w:divBdr>
          <w:divsChild>
            <w:div w:id="2019455951">
              <w:marLeft w:val="0"/>
              <w:marRight w:val="0"/>
              <w:marTop w:val="0"/>
              <w:marBottom w:val="0"/>
              <w:divBdr>
                <w:top w:val="none" w:sz="0" w:space="0" w:color="auto"/>
                <w:left w:val="none" w:sz="0" w:space="0" w:color="auto"/>
                <w:bottom w:val="single" w:sz="6" w:space="0" w:color="8D8D8D"/>
                <w:right w:val="none" w:sz="0" w:space="0" w:color="auto"/>
              </w:divBdr>
              <w:divsChild>
                <w:div w:id="828208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1201422">
      <w:bodyDiv w:val="1"/>
      <w:marLeft w:val="0"/>
      <w:marRight w:val="0"/>
      <w:marTop w:val="0"/>
      <w:marBottom w:val="0"/>
      <w:divBdr>
        <w:top w:val="none" w:sz="0" w:space="0" w:color="auto"/>
        <w:left w:val="none" w:sz="0" w:space="0" w:color="auto"/>
        <w:bottom w:val="none" w:sz="0" w:space="0" w:color="auto"/>
        <w:right w:val="none" w:sz="0" w:space="0" w:color="auto"/>
      </w:divBdr>
      <w:divsChild>
        <w:div w:id="615605924">
          <w:marLeft w:val="0"/>
          <w:marRight w:val="0"/>
          <w:marTop w:val="0"/>
          <w:marBottom w:val="0"/>
          <w:divBdr>
            <w:top w:val="none" w:sz="0" w:space="0" w:color="auto"/>
            <w:left w:val="none" w:sz="0" w:space="0" w:color="auto"/>
            <w:bottom w:val="none" w:sz="0" w:space="0" w:color="auto"/>
            <w:right w:val="none" w:sz="0" w:space="0" w:color="auto"/>
          </w:divBdr>
          <w:divsChild>
            <w:div w:id="1355228857">
              <w:marLeft w:val="0"/>
              <w:marRight w:val="0"/>
              <w:marTop w:val="0"/>
              <w:marBottom w:val="0"/>
              <w:divBdr>
                <w:top w:val="none" w:sz="0" w:space="0" w:color="auto"/>
                <w:left w:val="none" w:sz="0" w:space="0" w:color="auto"/>
                <w:bottom w:val="none" w:sz="0" w:space="0" w:color="auto"/>
                <w:right w:val="none" w:sz="0" w:space="0" w:color="auto"/>
              </w:divBdr>
              <w:divsChild>
                <w:div w:id="2087874360">
                  <w:marLeft w:val="0"/>
                  <w:marRight w:val="0"/>
                  <w:marTop w:val="0"/>
                  <w:marBottom w:val="0"/>
                  <w:divBdr>
                    <w:top w:val="none" w:sz="0" w:space="0" w:color="auto"/>
                    <w:left w:val="none" w:sz="0" w:space="0" w:color="auto"/>
                    <w:bottom w:val="none" w:sz="0" w:space="0" w:color="auto"/>
                    <w:right w:val="none" w:sz="0" w:space="0" w:color="auto"/>
                  </w:divBdr>
                  <w:divsChild>
                    <w:div w:id="794563121">
                      <w:marLeft w:val="-225"/>
                      <w:marRight w:val="-225"/>
                      <w:marTop w:val="0"/>
                      <w:marBottom w:val="0"/>
                      <w:divBdr>
                        <w:top w:val="none" w:sz="0" w:space="0" w:color="auto"/>
                        <w:left w:val="none" w:sz="0" w:space="0" w:color="auto"/>
                        <w:bottom w:val="none" w:sz="0" w:space="0" w:color="auto"/>
                        <w:right w:val="none" w:sz="0" w:space="0" w:color="auto"/>
                      </w:divBdr>
                      <w:divsChild>
                        <w:div w:id="1863744932">
                          <w:marLeft w:val="0"/>
                          <w:marRight w:val="0"/>
                          <w:marTop w:val="0"/>
                          <w:marBottom w:val="0"/>
                          <w:divBdr>
                            <w:top w:val="none" w:sz="0" w:space="0" w:color="auto"/>
                            <w:left w:val="none" w:sz="0" w:space="0" w:color="auto"/>
                            <w:bottom w:val="none" w:sz="0" w:space="0" w:color="auto"/>
                            <w:right w:val="none" w:sz="0" w:space="0" w:color="auto"/>
                          </w:divBdr>
                          <w:divsChild>
                            <w:div w:id="216819008">
                              <w:marLeft w:val="0"/>
                              <w:marRight w:val="0"/>
                              <w:marTop w:val="0"/>
                              <w:marBottom w:val="0"/>
                              <w:divBdr>
                                <w:top w:val="none" w:sz="0" w:space="0" w:color="auto"/>
                                <w:left w:val="none" w:sz="0" w:space="0" w:color="auto"/>
                                <w:bottom w:val="none" w:sz="0" w:space="0" w:color="auto"/>
                                <w:right w:val="none" w:sz="0" w:space="0" w:color="auto"/>
                              </w:divBdr>
                              <w:divsChild>
                                <w:div w:id="1585841763">
                                  <w:marLeft w:val="0"/>
                                  <w:marRight w:val="0"/>
                                  <w:marTop w:val="0"/>
                                  <w:marBottom w:val="0"/>
                                  <w:divBdr>
                                    <w:top w:val="none" w:sz="0" w:space="0" w:color="auto"/>
                                    <w:left w:val="none" w:sz="0" w:space="0" w:color="auto"/>
                                    <w:bottom w:val="none" w:sz="0" w:space="0" w:color="auto"/>
                                    <w:right w:val="none" w:sz="0" w:space="0" w:color="auto"/>
                                  </w:divBdr>
                                  <w:divsChild>
                                    <w:div w:id="284390320">
                                      <w:marLeft w:val="0"/>
                                      <w:marRight w:val="0"/>
                                      <w:marTop w:val="0"/>
                                      <w:marBottom w:val="0"/>
                                      <w:divBdr>
                                        <w:top w:val="none" w:sz="0" w:space="0" w:color="auto"/>
                                        <w:left w:val="none" w:sz="0" w:space="0" w:color="auto"/>
                                        <w:bottom w:val="none" w:sz="0" w:space="0" w:color="auto"/>
                                        <w:right w:val="none" w:sz="0" w:space="0" w:color="auto"/>
                                      </w:divBdr>
                                      <w:divsChild>
                                        <w:div w:id="1896505878">
                                          <w:marLeft w:val="0"/>
                                          <w:marRight w:val="0"/>
                                          <w:marTop w:val="0"/>
                                          <w:marBottom w:val="0"/>
                                          <w:divBdr>
                                            <w:top w:val="none" w:sz="0" w:space="0" w:color="auto"/>
                                            <w:left w:val="none" w:sz="0" w:space="0" w:color="auto"/>
                                            <w:bottom w:val="none" w:sz="0" w:space="0" w:color="auto"/>
                                            <w:right w:val="none" w:sz="0" w:space="0" w:color="auto"/>
                                          </w:divBdr>
                                          <w:divsChild>
                                            <w:div w:id="1271551709">
                                              <w:marLeft w:val="0"/>
                                              <w:marRight w:val="0"/>
                                              <w:marTop w:val="0"/>
                                              <w:marBottom w:val="0"/>
                                              <w:divBdr>
                                                <w:top w:val="none" w:sz="0" w:space="0" w:color="auto"/>
                                                <w:left w:val="none" w:sz="0" w:space="0" w:color="auto"/>
                                                <w:bottom w:val="none" w:sz="0" w:space="0" w:color="auto"/>
                                                <w:right w:val="none" w:sz="0" w:space="0" w:color="auto"/>
                                              </w:divBdr>
                                              <w:divsChild>
                                                <w:div w:id="703868042">
                                                  <w:marLeft w:val="0"/>
                                                  <w:marRight w:val="0"/>
                                                  <w:marTop w:val="0"/>
                                                  <w:marBottom w:val="0"/>
                                                  <w:divBdr>
                                                    <w:top w:val="none" w:sz="0" w:space="0" w:color="auto"/>
                                                    <w:left w:val="none" w:sz="0" w:space="0" w:color="auto"/>
                                                    <w:bottom w:val="none" w:sz="0" w:space="0" w:color="auto"/>
                                                    <w:right w:val="none" w:sz="0" w:space="0" w:color="auto"/>
                                                  </w:divBdr>
                                                  <w:divsChild>
                                                    <w:div w:id="1816099156">
                                                      <w:marLeft w:val="0"/>
                                                      <w:marRight w:val="0"/>
                                                      <w:marTop w:val="0"/>
                                                      <w:marBottom w:val="0"/>
                                                      <w:divBdr>
                                                        <w:top w:val="none" w:sz="0" w:space="0" w:color="auto"/>
                                                        <w:left w:val="none" w:sz="0" w:space="0" w:color="auto"/>
                                                        <w:bottom w:val="none" w:sz="0" w:space="0" w:color="auto"/>
                                                        <w:right w:val="none" w:sz="0" w:space="0" w:color="auto"/>
                                                      </w:divBdr>
                                                      <w:divsChild>
                                                        <w:div w:id="69392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089502054">
      <w:bodyDiv w:val="1"/>
      <w:marLeft w:val="0"/>
      <w:marRight w:val="0"/>
      <w:marTop w:val="0"/>
      <w:marBottom w:val="0"/>
      <w:divBdr>
        <w:top w:val="none" w:sz="0" w:space="0" w:color="auto"/>
        <w:left w:val="none" w:sz="0" w:space="0" w:color="auto"/>
        <w:bottom w:val="none" w:sz="0" w:space="0" w:color="auto"/>
        <w:right w:val="none" w:sz="0" w:space="0" w:color="auto"/>
      </w:divBdr>
    </w:div>
    <w:div w:id="1177308463">
      <w:bodyDiv w:val="1"/>
      <w:marLeft w:val="0"/>
      <w:marRight w:val="0"/>
      <w:marTop w:val="0"/>
      <w:marBottom w:val="0"/>
      <w:divBdr>
        <w:top w:val="none" w:sz="0" w:space="0" w:color="auto"/>
        <w:left w:val="none" w:sz="0" w:space="0" w:color="auto"/>
        <w:bottom w:val="none" w:sz="0" w:space="0" w:color="auto"/>
        <w:right w:val="none" w:sz="0" w:space="0" w:color="auto"/>
      </w:divBdr>
      <w:divsChild>
        <w:div w:id="1431386558">
          <w:marLeft w:val="0"/>
          <w:marRight w:val="0"/>
          <w:marTop w:val="0"/>
          <w:marBottom w:val="0"/>
          <w:divBdr>
            <w:top w:val="none" w:sz="0" w:space="0" w:color="auto"/>
            <w:left w:val="none" w:sz="0" w:space="0" w:color="auto"/>
            <w:bottom w:val="none" w:sz="0" w:space="0" w:color="auto"/>
            <w:right w:val="none" w:sz="0" w:space="0" w:color="auto"/>
          </w:divBdr>
          <w:divsChild>
            <w:div w:id="921641418">
              <w:marLeft w:val="0"/>
              <w:marRight w:val="0"/>
              <w:marTop w:val="0"/>
              <w:marBottom w:val="0"/>
              <w:divBdr>
                <w:top w:val="none" w:sz="0" w:space="0" w:color="auto"/>
                <w:left w:val="single" w:sz="36" w:space="0" w:color="7BC143"/>
                <w:bottom w:val="none" w:sz="0" w:space="0" w:color="auto"/>
                <w:right w:val="single" w:sz="36" w:space="0" w:color="7BC143"/>
              </w:divBdr>
              <w:divsChild>
                <w:div w:id="1699773670">
                  <w:marLeft w:val="300"/>
                  <w:marRight w:val="0"/>
                  <w:marTop w:val="0"/>
                  <w:marBottom w:val="0"/>
                  <w:divBdr>
                    <w:top w:val="none" w:sz="0" w:space="0" w:color="auto"/>
                    <w:left w:val="none" w:sz="0" w:space="0" w:color="auto"/>
                    <w:bottom w:val="none" w:sz="0" w:space="0" w:color="auto"/>
                    <w:right w:val="none" w:sz="0" w:space="0" w:color="auto"/>
                  </w:divBdr>
                  <w:divsChild>
                    <w:div w:id="189537364">
                      <w:marLeft w:val="0"/>
                      <w:marRight w:val="0"/>
                      <w:marTop w:val="0"/>
                      <w:marBottom w:val="0"/>
                      <w:divBdr>
                        <w:top w:val="none" w:sz="0" w:space="0" w:color="auto"/>
                        <w:left w:val="none" w:sz="0" w:space="0" w:color="auto"/>
                        <w:bottom w:val="none" w:sz="0" w:space="0" w:color="auto"/>
                        <w:right w:val="none" w:sz="0" w:space="0" w:color="auto"/>
                      </w:divBdr>
                      <w:divsChild>
                        <w:div w:id="1186410299">
                          <w:marLeft w:val="0"/>
                          <w:marRight w:val="0"/>
                          <w:marTop w:val="300"/>
                          <w:marBottom w:val="0"/>
                          <w:divBdr>
                            <w:top w:val="none" w:sz="0" w:space="0" w:color="auto"/>
                            <w:left w:val="none" w:sz="0" w:space="0" w:color="auto"/>
                            <w:bottom w:val="none" w:sz="0" w:space="0" w:color="auto"/>
                            <w:right w:val="none" w:sz="0" w:space="0" w:color="auto"/>
                          </w:divBdr>
                          <w:divsChild>
                            <w:div w:id="1310210831">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77504016">
      <w:bodyDiv w:val="1"/>
      <w:marLeft w:val="0"/>
      <w:marRight w:val="0"/>
      <w:marTop w:val="0"/>
      <w:marBottom w:val="0"/>
      <w:divBdr>
        <w:top w:val="none" w:sz="0" w:space="0" w:color="auto"/>
        <w:left w:val="none" w:sz="0" w:space="0" w:color="auto"/>
        <w:bottom w:val="none" w:sz="0" w:space="0" w:color="auto"/>
        <w:right w:val="none" w:sz="0" w:space="0" w:color="auto"/>
      </w:divBdr>
      <w:divsChild>
        <w:div w:id="2146046649">
          <w:marLeft w:val="0"/>
          <w:marRight w:val="0"/>
          <w:marTop w:val="0"/>
          <w:marBottom w:val="0"/>
          <w:divBdr>
            <w:top w:val="none" w:sz="0" w:space="0" w:color="auto"/>
            <w:left w:val="none" w:sz="0" w:space="0" w:color="auto"/>
            <w:bottom w:val="none" w:sz="0" w:space="0" w:color="auto"/>
            <w:right w:val="none" w:sz="0" w:space="0" w:color="auto"/>
          </w:divBdr>
          <w:divsChild>
            <w:div w:id="1282496878">
              <w:marLeft w:val="0"/>
              <w:marRight w:val="0"/>
              <w:marTop w:val="0"/>
              <w:marBottom w:val="0"/>
              <w:divBdr>
                <w:top w:val="none" w:sz="0" w:space="0" w:color="auto"/>
                <w:left w:val="none" w:sz="0" w:space="0" w:color="auto"/>
                <w:bottom w:val="none" w:sz="0" w:space="0" w:color="auto"/>
                <w:right w:val="none" w:sz="0" w:space="0" w:color="auto"/>
              </w:divBdr>
              <w:divsChild>
                <w:div w:id="2129469591">
                  <w:marLeft w:val="0"/>
                  <w:marRight w:val="0"/>
                  <w:marTop w:val="0"/>
                  <w:marBottom w:val="0"/>
                  <w:divBdr>
                    <w:top w:val="none" w:sz="0" w:space="0" w:color="auto"/>
                    <w:left w:val="none" w:sz="0" w:space="0" w:color="auto"/>
                    <w:bottom w:val="none" w:sz="0" w:space="0" w:color="auto"/>
                    <w:right w:val="none" w:sz="0" w:space="0" w:color="auto"/>
                  </w:divBdr>
                  <w:divsChild>
                    <w:div w:id="1662155491">
                      <w:marLeft w:val="0"/>
                      <w:marRight w:val="0"/>
                      <w:marTop w:val="0"/>
                      <w:marBottom w:val="0"/>
                      <w:divBdr>
                        <w:top w:val="none" w:sz="0" w:space="0" w:color="auto"/>
                        <w:left w:val="none" w:sz="0" w:space="0" w:color="auto"/>
                        <w:bottom w:val="none" w:sz="0" w:space="0" w:color="auto"/>
                        <w:right w:val="none" w:sz="0" w:space="0" w:color="auto"/>
                      </w:divBdr>
                      <w:divsChild>
                        <w:div w:id="1416051542">
                          <w:marLeft w:val="0"/>
                          <w:marRight w:val="0"/>
                          <w:marTop w:val="0"/>
                          <w:marBottom w:val="0"/>
                          <w:divBdr>
                            <w:top w:val="none" w:sz="0" w:space="0" w:color="auto"/>
                            <w:left w:val="none" w:sz="0" w:space="0" w:color="auto"/>
                            <w:bottom w:val="none" w:sz="0" w:space="0" w:color="auto"/>
                            <w:right w:val="none" w:sz="0" w:space="0" w:color="auto"/>
                          </w:divBdr>
                          <w:divsChild>
                            <w:div w:id="978001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207705">
      <w:bodyDiv w:val="1"/>
      <w:marLeft w:val="0"/>
      <w:marRight w:val="0"/>
      <w:marTop w:val="0"/>
      <w:marBottom w:val="0"/>
      <w:divBdr>
        <w:top w:val="none" w:sz="0" w:space="0" w:color="auto"/>
        <w:left w:val="none" w:sz="0" w:space="0" w:color="auto"/>
        <w:bottom w:val="none" w:sz="0" w:space="0" w:color="auto"/>
        <w:right w:val="none" w:sz="0" w:space="0" w:color="auto"/>
      </w:divBdr>
    </w:div>
    <w:div w:id="1204518739">
      <w:bodyDiv w:val="1"/>
      <w:marLeft w:val="0"/>
      <w:marRight w:val="0"/>
      <w:marTop w:val="0"/>
      <w:marBottom w:val="0"/>
      <w:divBdr>
        <w:top w:val="none" w:sz="0" w:space="0" w:color="auto"/>
        <w:left w:val="none" w:sz="0" w:space="0" w:color="auto"/>
        <w:bottom w:val="none" w:sz="0" w:space="0" w:color="auto"/>
        <w:right w:val="none" w:sz="0" w:space="0" w:color="auto"/>
      </w:divBdr>
    </w:div>
    <w:div w:id="1226257743">
      <w:bodyDiv w:val="1"/>
      <w:marLeft w:val="0"/>
      <w:marRight w:val="0"/>
      <w:marTop w:val="0"/>
      <w:marBottom w:val="0"/>
      <w:divBdr>
        <w:top w:val="none" w:sz="0" w:space="0" w:color="auto"/>
        <w:left w:val="none" w:sz="0" w:space="0" w:color="auto"/>
        <w:bottom w:val="none" w:sz="0" w:space="0" w:color="auto"/>
        <w:right w:val="none" w:sz="0" w:space="0" w:color="auto"/>
      </w:divBdr>
      <w:divsChild>
        <w:div w:id="148254808">
          <w:marLeft w:val="0"/>
          <w:marRight w:val="0"/>
          <w:marTop w:val="0"/>
          <w:marBottom w:val="0"/>
          <w:divBdr>
            <w:top w:val="none" w:sz="0" w:space="0" w:color="auto"/>
            <w:left w:val="none" w:sz="0" w:space="0" w:color="auto"/>
            <w:bottom w:val="none" w:sz="0" w:space="0" w:color="auto"/>
            <w:right w:val="none" w:sz="0" w:space="0" w:color="auto"/>
          </w:divBdr>
          <w:divsChild>
            <w:div w:id="1922106785">
              <w:marLeft w:val="0"/>
              <w:marRight w:val="0"/>
              <w:marTop w:val="0"/>
              <w:marBottom w:val="0"/>
              <w:divBdr>
                <w:top w:val="none" w:sz="0" w:space="0" w:color="auto"/>
                <w:left w:val="none" w:sz="0" w:space="0" w:color="auto"/>
                <w:bottom w:val="none" w:sz="0" w:space="0" w:color="auto"/>
                <w:right w:val="none" w:sz="0" w:space="0" w:color="auto"/>
              </w:divBdr>
              <w:divsChild>
                <w:div w:id="545798785">
                  <w:marLeft w:val="0"/>
                  <w:marRight w:val="0"/>
                  <w:marTop w:val="0"/>
                  <w:marBottom w:val="0"/>
                  <w:divBdr>
                    <w:top w:val="none" w:sz="0" w:space="0" w:color="auto"/>
                    <w:left w:val="none" w:sz="0" w:space="0" w:color="auto"/>
                    <w:bottom w:val="none" w:sz="0" w:space="0" w:color="auto"/>
                    <w:right w:val="none" w:sz="0" w:space="0" w:color="auto"/>
                  </w:divBdr>
                  <w:divsChild>
                    <w:div w:id="3097839">
                      <w:marLeft w:val="0"/>
                      <w:marRight w:val="0"/>
                      <w:marTop w:val="0"/>
                      <w:marBottom w:val="0"/>
                      <w:divBdr>
                        <w:top w:val="none" w:sz="0" w:space="0" w:color="auto"/>
                        <w:left w:val="none" w:sz="0" w:space="0" w:color="auto"/>
                        <w:bottom w:val="none" w:sz="0" w:space="0" w:color="auto"/>
                        <w:right w:val="none" w:sz="0" w:space="0" w:color="auto"/>
                      </w:divBdr>
                      <w:divsChild>
                        <w:div w:id="2069761285">
                          <w:marLeft w:val="0"/>
                          <w:marRight w:val="0"/>
                          <w:marTop w:val="0"/>
                          <w:marBottom w:val="0"/>
                          <w:divBdr>
                            <w:top w:val="none" w:sz="0" w:space="0" w:color="auto"/>
                            <w:left w:val="none" w:sz="0" w:space="0" w:color="auto"/>
                            <w:bottom w:val="none" w:sz="0" w:space="0" w:color="auto"/>
                            <w:right w:val="none" w:sz="0" w:space="0" w:color="auto"/>
                          </w:divBdr>
                          <w:divsChild>
                            <w:div w:id="1987659360">
                              <w:marLeft w:val="0"/>
                              <w:marRight w:val="0"/>
                              <w:marTop w:val="0"/>
                              <w:marBottom w:val="0"/>
                              <w:divBdr>
                                <w:top w:val="none" w:sz="0" w:space="0" w:color="auto"/>
                                <w:left w:val="none" w:sz="0" w:space="0" w:color="auto"/>
                                <w:bottom w:val="none" w:sz="0" w:space="0" w:color="auto"/>
                                <w:right w:val="none" w:sz="0" w:space="0" w:color="auto"/>
                              </w:divBdr>
                              <w:divsChild>
                                <w:div w:id="41104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9288195">
      <w:bodyDiv w:val="1"/>
      <w:marLeft w:val="0"/>
      <w:marRight w:val="0"/>
      <w:marTop w:val="0"/>
      <w:marBottom w:val="0"/>
      <w:divBdr>
        <w:top w:val="none" w:sz="0" w:space="0" w:color="auto"/>
        <w:left w:val="none" w:sz="0" w:space="0" w:color="auto"/>
        <w:bottom w:val="none" w:sz="0" w:space="0" w:color="auto"/>
        <w:right w:val="none" w:sz="0" w:space="0" w:color="auto"/>
      </w:divBdr>
    </w:div>
    <w:div w:id="1309433204">
      <w:bodyDiv w:val="1"/>
      <w:marLeft w:val="0"/>
      <w:marRight w:val="0"/>
      <w:marTop w:val="0"/>
      <w:marBottom w:val="0"/>
      <w:divBdr>
        <w:top w:val="none" w:sz="0" w:space="0" w:color="auto"/>
        <w:left w:val="none" w:sz="0" w:space="0" w:color="auto"/>
        <w:bottom w:val="none" w:sz="0" w:space="0" w:color="auto"/>
        <w:right w:val="none" w:sz="0" w:space="0" w:color="auto"/>
      </w:divBdr>
      <w:divsChild>
        <w:div w:id="1861697109">
          <w:marLeft w:val="0"/>
          <w:marRight w:val="0"/>
          <w:marTop w:val="0"/>
          <w:marBottom w:val="0"/>
          <w:divBdr>
            <w:top w:val="none" w:sz="0" w:space="0" w:color="auto"/>
            <w:left w:val="none" w:sz="0" w:space="0" w:color="auto"/>
            <w:bottom w:val="none" w:sz="0" w:space="0" w:color="auto"/>
            <w:right w:val="none" w:sz="0" w:space="0" w:color="auto"/>
          </w:divBdr>
          <w:divsChild>
            <w:div w:id="643432721">
              <w:marLeft w:val="0"/>
              <w:marRight w:val="0"/>
              <w:marTop w:val="0"/>
              <w:marBottom w:val="0"/>
              <w:divBdr>
                <w:top w:val="none" w:sz="0" w:space="0" w:color="auto"/>
                <w:left w:val="none" w:sz="0" w:space="0" w:color="auto"/>
                <w:bottom w:val="none" w:sz="0" w:space="0" w:color="auto"/>
                <w:right w:val="none" w:sz="0" w:space="0" w:color="auto"/>
              </w:divBdr>
              <w:divsChild>
                <w:div w:id="145510954">
                  <w:marLeft w:val="0"/>
                  <w:marRight w:val="0"/>
                  <w:marTop w:val="600"/>
                  <w:marBottom w:val="0"/>
                  <w:divBdr>
                    <w:top w:val="single" w:sz="6" w:space="15" w:color="DBDBDB"/>
                    <w:left w:val="none" w:sz="0" w:space="0" w:color="auto"/>
                    <w:bottom w:val="none" w:sz="0" w:space="0" w:color="auto"/>
                    <w:right w:val="none" w:sz="0" w:space="0" w:color="auto"/>
                  </w:divBdr>
                  <w:divsChild>
                    <w:div w:id="1388457287">
                      <w:marLeft w:val="0"/>
                      <w:marRight w:val="0"/>
                      <w:marTop w:val="0"/>
                      <w:marBottom w:val="0"/>
                      <w:divBdr>
                        <w:top w:val="none" w:sz="0" w:space="0" w:color="auto"/>
                        <w:left w:val="none" w:sz="0" w:space="0" w:color="auto"/>
                        <w:bottom w:val="none" w:sz="0" w:space="0" w:color="auto"/>
                        <w:right w:val="none" w:sz="0" w:space="0" w:color="auto"/>
                      </w:divBdr>
                      <w:divsChild>
                        <w:div w:id="1462460054">
                          <w:marLeft w:val="0"/>
                          <w:marRight w:val="0"/>
                          <w:marTop w:val="0"/>
                          <w:marBottom w:val="0"/>
                          <w:divBdr>
                            <w:top w:val="none" w:sz="0" w:space="0" w:color="auto"/>
                            <w:left w:val="none" w:sz="0" w:space="0" w:color="auto"/>
                            <w:bottom w:val="none" w:sz="0" w:space="0" w:color="auto"/>
                            <w:right w:val="none" w:sz="0" w:space="0" w:color="auto"/>
                          </w:divBdr>
                          <w:divsChild>
                            <w:div w:id="1486699493">
                              <w:marLeft w:val="0"/>
                              <w:marRight w:val="0"/>
                              <w:marTop w:val="0"/>
                              <w:marBottom w:val="0"/>
                              <w:divBdr>
                                <w:top w:val="none" w:sz="0" w:space="0" w:color="auto"/>
                                <w:left w:val="none" w:sz="0" w:space="0" w:color="auto"/>
                                <w:bottom w:val="none" w:sz="0" w:space="0" w:color="auto"/>
                                <w:right w:val="none" w:sz="0" w:space="0" w:color="auto"/>
                              </w:divBdr>
                              <w:divsChild>
                                <w:div w:id="902764471">
                                  <w:marLeft w:val="0"/>
                                  <w:marRight w:val="0"/>
                                  <w:marTop w:val="0"/>
                                  <w:marBottom w:val="0"/>
                                  <w:divBdr>
                                    <w:top w:val="none" w:sz="0" w:space="0" w:color="auto"/>
                                    <w:left w:val="none" w:sz="0" w:space="0" w:color="auto"/>
                                    <w:bottom w:val="none" w:sz="0" w:space="0" w:color="auto"/>
                                    <w:right w:val="none" w:sz="0" w:space="0" w:color="auto"/>
                                  </w:divBdr>
                                  <w:divsChild>
                                    <w:div w:id="1811943443">
                                      <w:marLeft w:val="0"/>
                                      <w:marRight w:val="0"/>
                                      <w:marTop w:val="0"/>
                                      <w:marBottom w:val="0"/>
                                      <w:divBdr>
                                        <w:top w:val="none" w:sz="0" w:space="0" w:color="auto"/>
                                        <w:left w:val="none" w:sz="0" w:space="0" w:color="auto"/>
                                        <w:bottom w:val="none" w:sz="0" w:space="0" w:color="auto"/>
                                        <w:right w:val="none" w:sz="0" w:space="0" w:color="auto"/>
                                      </w:divBdr>
                                      <w:divsChild>
                                        <w:div w:id="269972461">
                                          <w:marLeft w:val="0"/>
                                          <w:marRight w:val="0"/>
                                          <w:marTop w:val="0"/>
                                          <w:marBottom w:val="0"/>
                                          <w:divBdr>
                                            <w:top w:val="none" w:sz="0" w:space="0" w:color="auto"/>
                                            <w:left w:val="none" w:sz="0" w:space="0" w:color="auto"/>
                                            <w:bottom w:val="none" w:sz="0" w:space="0" w:color="auto"/>
                                            <w:right w:val="none" w:sz="0" w:space="0" w:color="auto"/>
                                          </w:divBdr>
                                          <w:divsChild>
                                            <w:div w:id="1638029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44430764">
      <w:bodyDiv w:val="1"/>
      <w:marLeft w:val="0"/>
      <w:marRight w:val="0"/>
      <w:marTop w:val="0"/>
      <w:marBottom w:val="0"/>
      <w:divBdr>
        <w:top w:val="none" w:sz="0" w:space="0" w:color="auto"/>
        <w:left w:val="none" w:sz="0" w:space="0" w:color="auto"/>
        <w:bottom w:val="none" w:sz="0" w:space="0" w:color="auto"/>
        <w:right w:val="none" w:sz="0" w:space="0" w:color="auto"/>
      </w:divBdr>
      <w:divsChild>
        <w:div w:id="987630798">
          <w:marLeft w:val="0"/>
          <w:marRight w:val="0"/>
          <w:marTop w:val="0"/>
          <w:marBottom w:val="0"/>
          <w:divBdr>
            <w:top w:val="none" w:sz="0" w:space="0" w:color="auto"/>
            <w:left w:val="none" w:sz="0" w:space="0" w:color="auto"/>
            <w:bottom w:val="none" w:sz="0" w:space="0" w:color="auto"/>
            <w:right w:val="none" w:sz="0" w:space="0" w:color="auto"/>
          </w:divBdr>
          <w:divsChild>
            <w:div w:id="822090872">
              <w:marLeft w:val="0"/>
              <w:marRight w:val="0"/>
              <w:marTop w:val="0"/>
              <w:marBottom w:val="0"/>
              <w:divBdr>
                <w:top w:val="none" w:sz="0" w:space="0" w:color="auto"/>
                <w:left w:val="none" w:sz="0" w:space="0" w:color="auto"/>
                <w:bottom w:val="none" w:sz="0" w:space="0" w:color="auto"/>
                <w:right w:val="none" w:sz="0" w:space="0" w:color="auto"/>
              </w:divBdr>
              <w:divsChild>
                <w:div w:id="284971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7173695">
      <w:bodyDiv w:val="1"/>
      <w:marLeft w:val="0"/>
      <w:marRight w:val="0"/>
      <w:marTop w:val="0"/>
      <w:marBottom w:val="0"/>
      <w:divBdr>
        <w:top w:val="none" w:sz="0" w:space="0" w:color="auto"/>
        <w:left w:val="none" w:sz="0" w:space="0" w:color="auto"/>
        <w:bottom w:val="none" w:sz="0" w:space="0" w:color="auto"/>
        <w:right w:val="none" w:sz="0" w:space="0" w:color="auto"/>
      </w:divBdr>
    </w:div>
    <w:div w:id="1385716386">
      <w:bodyDiv w:val="1"/>
      <w:marLeft w:val="0"/>
      <w:marRight w:val="0"/>
      <w:marTop w:val="0"/>
      <w:marBottom w:val="0"/>
      <w:divBdr>
        <w:top w:val="none" w:sz="0" w:space="0" w:color="auto"/>
        <w:left w:val="none" w:sz="0" w:space="0" w:color="auto"/>
        <w:bottom w:val="none" w:sz="0" w:space="0" w:color="auto"/>
        <w:right w:val="none" w:sz="0" w:space="0" w:color="auto"/>
      </w:divBdr>
      <w:divsChild>
        <w:div w:id="278537057">
          <w:marLeft w:val="0"/>
          <w:marRight w:val="0"/>
          <w:marTop w:val="0"/>
          <w:marBottom w:val="0"/>
          <w:divBdr>
            <w:top w:val="none" w:sz="0" w:space="0" w:color="auto"/>
            <w:left w:val="none" w:sz="0" w:space="0" w:color="auto"/>
            <w:bottom w:val="none" w:sz="0" w:space="0" w:color="auto"/>
            <w:right w:val="none" w:sz="0" w:space="0" w:color="auto"/>
          </w:divBdr>
          <w:divsChild>
            <w:div w:id="1022436865">
              <w:marLeft w:val="0"/>
              <w:marRight w:val="0"/>
              <w:marTop w:val="0"/>
              <w:marBottom w:val="0"/>
              <w:divBdr>
                <w:top w:val="none" w:sz="0" w:space="0" w:color="auto"/>
                <w:left w:val="single" w:sz="36" w:space="0" w:color="7BC143"/>
                <w:bottom w:val="none" w:sz="0" w:space="0" w:color="auto"/>
                <w:right w:val="single" w:sz="36" w:space="0" w:color="7BC143"/>
              </w:divBdr>
              <w:divsChild>
                <w:div w:id="357320907">
                  <w:marLeft w:val="3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2287989">
      <w:bodyDiv w:val="1"/>
      <w:marLeft w:val="0"/>
      <w:marRight w:val="0"/>
      <w:marTop w:val="0"/>
      <w:marBottom w:val="0"/>
      <w:divBdr>
        <w:top w:val="none" w:sz="0" w:space="0" w:color="auto"/>
        <w:left w:val="none" w:sz="0" w:space="0" w:color="auto"/>
        <w:bottom w:val="none" w:sz="0" w:space="0" w:color="auto"/>
        <w:right w:val="none" w:sz="0" w:space="0" w:color="auto"/>
      </w:divBdr>
    </w:div>
    <w:div w:id="1463769764">
      <w:bodyDiv w:val="1"/>
      <w:marLeft w:val="0"/>
      <w:marRight w:val="0"/>
      <w:marTop w:val="0"/>
      <w:marBottom w:val="0"/>
      <w:divBdr>
        <w:top w:val="none" w:sz="0" w:space="0" w:color="auto"/>
        <w:left w:val="none" w:sz="0" w:space="0" w:color="auto"/>
        <w:bottom w:val="none" w:sz="0" w:space="0" w:color="auto"/>
        <w:right w:val="none" w:sz="0" w:space="0" w:color="auto"/>
      </w:divBdr>
      <w:divsChild>
        <w:div w:id="1999455012">
          <w:marLeft w:val="0"/>
          <w:marRight w:val="0"/>
          <w:marTop w:val="0"/>
          <w:marBottom w:val="0"/>
          <w:divBdr>
            <w:top w:val="none" w:sz="0" w:space="0" w:color="auto"/>
            <w:left w:val="none" w:sz="0" w:space="0" w:color="auto"/>
            <w:bottom w:val="none" w:sz="0" w:space="0" w:color="auto"/>
            <w:right w:val="none" w:sz="0" w:space="0" w:color="auto"/>
          </w:divBdr>
          <w:divsChild>
            <w:div w:id="576208303">
              <w:marLeft w:val="0"/>
              <w:marRight w:val="0"/>
              <w:marTop w:val="0"/>
              <w:marBottom w:val="0"/>
              <w:divBdr>
                <w:top w:val="none" w:sz="0" w:space="0" w:color="auto"/>
                <w:left w:val="none" w:sz="0" w:space="0" w:color="auto"/>
                <w:bottom w:val="none" w:sz="0" w:space="0" w:color="auto"/>
                <w:right w:val="none" w:sz="0" w:space="0" w:color="auto"/>
              </w:divBdr>
              <w:divsChild>
                <w:div w:id="1783918043">
                  <w:marLeft w:val="0"/>
                  <w:marRight w:val="0"/>
                  <w:marTop w:val="0"/>
                  <w:marBottom w:val="0"/>
                  <w:divBdr>
                    <w:top w:val="none" w:sz="0" w:space="0" w:color="auto"/>
                    <w:left w:val="none" w:sz="0" w:space="0" w:color="auto"/>
                    <w:bottom w:val="none" w:sz="0" w:space="0" w:color="auto"/>
                    <w:right w:val="none" w:sz="0" w:space="0" w:color="auto"/>
                  </w:divBdr>
                  <w:divsChild>
                    <w:div w:id="1233389077">
                      <w:marLeft w:val="0"/>
                      <w:marRight w:val="0"/>
                      <w:marTop w:val="0"/>
                      <w:marBottom w:val="0"/>
                      <w:divBdr>
                        <w:top w:val="none" w:sz="0" w:space="0" w:color="auto"/>
                        <w:left w:val="none" w:sz="0" w:space="0" w:color="auto"/>
                        <w:bottom w:val="none" w:sz="0" w:space="0" w:color="auto"/>
                        <w:right w:val="none" w:sz="0" w:space="0" w:color="auto"/>
                      </w:divBdr>
                      <w:divsChild>
                        <w:div w:id="1004163069">
                          <w:marLeft w:val="0"/>
                          <w:marRight w:val="0"/>
                          <w:marTop w:val="0"/>
                          <w:marBottom w:val="0"/>
                          <w:divBdr>
                            <w:top w:val="none" w:sz="0" w:space="0" w:color="auto"/>
                            <w:left w:val="none" w:sz="0" w:space="0" w:color="auto"/>
                            <w:bottom w:val="none" w:sz="0" w:space="0" w:color="auto"/>
                            <w:right w:val="none" w:sz="0" w:space="0" w:color="auto"/>
                          </w:divBdr>
                          <w:divsChild>
                            <w:div w:id="8410333">
                              <w:marLeft w:val="0"/>
                              <w:marRight w:val="0"/>
                              <w:marTop w:val="0"/>
                              <w:marBottom w:val="0"/>
                              <w:divBdr>
                                <w:top w:val="none" w:sz="0" w:space="0" w:color="auto"/>
                                <w:left w:val="none" w:sz="0" w:space="0" w:color="auto"/>
                                <w:bottom w:val="none" w:sz="0" w:space="0" w:color="auto"/>
                                <w:right w:val="none" w:sz="0" w:space="0" w:color="auto"/>
                              </w:divBdr>
                              <w:divsChild>
                                <w:div w:id="971179112">
                                  <w:marLeft w:val="0"/>
                                  <w:marRight w:val="0"/>
                                  <w:marTop w:val="0"/>
                                  <w:marBottom w:val="0"/>
                                  <w:divBdr>
                                    <w:top w:val="none" w:sz="0" w:space="0" w:color="auto"/>
                                    <w:left w:val="none" w:sz="0" w:space="0" w:color="auto"/>
                                    <w:bottom w:val="none" w:sz="0" w:space="0" w:color="auto"/>
                                    <w:right w:val="none" w:sz="0" w:space="0" w:color="auto"/>
                                  </w:divBdr>
                                  <w:divsChild>
                                    <w:div w:id="260533410">
                                      <w:marLeft w:val="0"/>
                                      <w:marRight w:val="0"/>
                                      <w:marTop w:val="0"/>
                                      <w:marBottom w:val="0"/>
                                      <w:divBdr>
                                        <w:top w:val="none" w:sz="0" w:space="0" w:color="auto"/>
                                        <w:left w:val="none" w:sz="0" w:space="0" w:color="auto"/>
                                        <w:bottom w:val="none" w:sz="0" w:space="0" w:color="auto"/>
                                        <w:right w:val="none" w:sz="0" w:space="0" w:color="auto"/>
                                      </w:divBdr>
                                      <w:divsChild>
                                        <w:div w:id="997074917">
                                          <w:marLeft w:val="0"/>
                                          <w:marRight w:val="0"/>
                                          <w:marTop w:val="0"/>
                                          <w:marBottom w:val="0"/>
                                          <w:divBdr>
                                            <w:top w:val="none" w:sz="0" w:space="0" w:color="auto"/>
                                            <w:left w:val="none" w:sz="0" w:space="0" w:color="auto"/>
                                            <w:bottom w:val="none" w:sz="0" w:space="0" w:color="auto"/>
                                            <w:right w:val="none" w:sz="0" w:space="0" w:color="auto"/>
                                          </w:divBdr>
                                          <w:divsChild>
                                            <w:div w:id="479345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69011061">
      <w:bodyDiv w:val="1"/>
      <w:marLeft w:val="0"/>
      <w:marRight w:val="0"/>
      <w:marTop w:val="0"/>
      <w:marBottom w:val="0"/>
      <w:divBdr>
        <w:top w:val="none" w:sz="0" w:space="0" w:color="auto"/>
        <w:left w:val="none" w:sz="0" w:space="0" w:color="auto"/>
        <w:bottom w:val="none" w:sz="0" w:space="0" w:color="auto"/>
        <w:right w:val="none" w:sz="0" w:space="0" w:color="auto"/>
      </w:divBdr>
    </w:div>
    <w:div w:id="1510287632">
      <w:bodyDiv w:val="1"/>
      <w:marLeft w:val="0"/>
      <w:marRight w:val="0"/>
      <w:marTop w:val="0"/>
      <w:marBottom w:val="0"/>
      <w:divBdr>
        <w:top w:val="none" w:sz="0" w:space="0" w:color="auto"/>
        <w:left w:val="none" w:sz="0" w:space="0" w:color="auto"/>
        <w:bottom w:val="none" w:sz="0" w:space="0" w:color="auto"/>
        <w:right w:val="none" w:sz="0" w:space="0" w:color="auto"/>
      </w:divBdr>
    </w:div>
    <w:div w:id="1511945461">
      <w:bodyDiv w:val="1"/>
      <w:marLeft w:val="0"/>
      <w:marRight w:val="0"/>
      <w:marTop w:val="0"/>
      <w:marBottom w:val="0"/>
      <w:divBdr>
        <w:top w:val="none" w:sz="0" w:space="0" w:color="auto"/>
        <w:left w:val="none" w:sz="0" w:space="0" w:color="auto"/>
        <w:bottom w:val="none" w:sz="0" w:space="0" w:color="auto"/>
        <w:right w:val="none" w:sz="0" w:space="0" w:color="auto"/>
      </w:divBdr>
    </w:div>
    <w:div w:id="1512838901">
      <w:bodyDiv w:val="1"/>
      <w:marLeft w:val="0"/>
      <w:marRight w:val="0"/>
      <w:marTop w:val="0"/>
      <w:marBottom w:val="0"/>
      <w:divBdr>
        <w:top w:val="none" w:sz="0" w:space="0" w:color="auto"/>
        <w:left w:val="none" w:sz="0" w:space="0" w:color="auto"/>
        <w:bottom w:val="none" w:sz="0" w:space="0" w:color="auto"/>
        <w:right w:val="none" w:sz="0" w:space="0" w:color="auto"/>
      </w:divBdr>
    </w:div>
    <w:div w:id="1537112102">
      <w:bodyDiv w:val="1"/>
      <w:marLeft w:val="0"/>
      <w:marRight w:val="0"/>
      <w:marTop w:val="0"/>
      <w:marBottom w:val="0"/>
      <w:divBdr>
        <w:top w:val="none" w:sz="0" w:space="0" w:color="auto"/>
        <w:left w:val="none" w:sz="0" w:space="0" w:color="auto"/>
        <w:bottom w:val="none" w:sz="0" w:space="0" w:color="auto"/>
        <w:right w:val="none" w:sz="0" w:space="0" w:color="auto"/>
      </w:divBdr>
    </w:div>
    <w:div w:id="1539196041">
      <w:bodyDiv w:val="1"/>
      <w:marLeft w:val="0"/>
      <w:marRight w:val="0"/>
      <w:marTop w:val="0"/>
      <w:marBottom w:val="0"/>
      <w:divBdr>
        <w:top w:val="none" w:sz="0" w:space="0" w:color="auto"/>
        <w:left w:val="none" w:sz="0" w:space="0" w:color="auto"/>
        <w:bottom w:val="none" w:sz="0" w:space="0" w:color="auto"/>
        <w:right w:val="none" w:sz="0" w:space="0" w:color="auto"/>
      </w:divBdr>
    </w:div>
    <w:div w:id="1544781263">
      <w:bodyDiv w:val="1"/>
      <w:marLeft w:val="0"/>
      <w:marRight w:val="0"/>
      <w:marTop w:val="0"/>
      <w:marBottom w:val="0"/>
      <w:divBdr>
        <w:top w:val="none" w:sz="0" w:space="0" w:color="auto"/>
        <w:left w:val="none" w:sz="0" w:space="0" w:color="auto"/>
        <w:bottom w:val="none" w:sz="0" w:space="0" w:color="auto"/>
        <w:right w:val="none" w:sz="0" w:space="0" w:color="auto"/>
      </w:divBdr>
      <w:divsChild>
        <w:div w:id="1022895362">
          <w:marLeft w:val="0"/>
          <w:marRight w:val="0"/>
          <w:marTop w:val="100"/>
          <w:marBottom w:val="100"/>
          <w:divBdr>
            <w:top w:val="none" w:sz="0" w:space="0" w:color="auto"/>
            <w:left w:val="none" w:sz="0" w:space="0" w:color="auto"/>
            <w:bottom w:val="none" w:sz="0" w:space="0" w:color="auto"/>
            <w:right w:val="none" w:sz="0" w:space="0" w:color="auto"/>
          </w:divBdr>
          <w:divsChild>
            <w:div w:id="1431395052">
              <w:marLeft w:val="0"/>
              <w:marRight w:val="0"/>
              <w:marTop w:val="0"/>
              <w:marBottom w:val="0"/>
              <w:divBdr>
                <w:top w:val="none" w:sz="0" w:space="0" w:color="auto"/>
                <w:left w:val="none" w:sz="0" w:space="0" w:color="auto"/>
                <w:bottom w:val="none" w:sz="0" w:space="0" w:color="auto"/>
                <w:right w:val="none" w:sz="0" w:space="0" w:color="auto"/>
              </w:divBdr>
              <w:divsChild>
                <w:div w:id="1989673322">
                  <w:marLeft w:val="15"/>
                  <w:marRight w:val="15"/>
                  <w:marTop w:val="15"/>
                  <w:marBottom w:val="15"/>
                  <w:divBdr>
                    <w:top w:val="single" w:sz="6" w:space="5" w:color="39393C"/>
                    <w:left w:val="single" w:sz="6" w:space="5" w:color="333333"/>
                    <w:bottom w:val="single" w:sz="6" w:space="5" w:color="1B1B1F"/>
                    <w:right w:val="single" w:sz="6" w:space="5" w:color="222226"/>
                  </w:divBdr>
                </w:div>
              </w:divsChild>
            </w:div>
          </w:divsChild>
        </w:div>
      </w:divsChild>
    </w:div>
    <w:div w:id="1578515595">
      <w:bodyDiv w:val="1"/>
      <w:marLeft w:val="0"/>
      <w:marRight w:val="0"/>
      <w:marTop w:val="0"/>
      <w:marBottom w:val="0"/>
      <w:divBdr>
        <w:top w:val="none" w:sz="0" w:space="0" w:color="auto"/>
        <w:left w:val="none" w:sz="0" w:space="0" w:color="auto"/>
        <w:bottom w:val="none" w:sz="0" w:space="0" w:color="auto"/>
        <w:right w:val="none" w:sz="0" w:space="0" w:color="auto"/>
      </w:divBdr>
      <w:divsChild>
        <w:div w:id="524638677">
          <w:marLeft w:val="0"/>
          <w:marRight w:val="0"/>
          <w:marTop w:val="0"/>
          <w:marBottom w:val="0"/>
          <w:divBdr>
            <w:top w:val="none" w:sz="0" w:space="0" w:color="auto"/>
            <w:left w:val="none" w:sz="0" w:space="0" w:color="auto"/>
            <w:bottom w:val="none" w:sz="0" w:space="0" w:color="auto"/>
            <w:right w:val="none" w:sz="0" w:space="0" w:color="auto"/>
          </w:divBdr>
          <w:divsChild>
            <w:div w:id="1328097557">
              <w:marLeft w:val="0"/>
              <w:marRight w:val="0"/>
              <w:marTop w:val="0"/>
              <w:marBottom w:val="0"/>
              <w:divBdr>
                <w:top w:val="none" w:sz="0" w:space="0" w:color="auto"/>
                <w:left w:val="none" w:sz="0" w:space="0" w:color="auto"/>
                <w:bottom w:val="none" w:sz="0" w:space="0" w:color="auto"/>
                <w:right w:val="none" w:sz="0" w:space="0" w:color="auto"/>
              </w:divBdr>
              <w:divsChild>
                <w:div w:id="378945369">
                  <w:marLeft w:val="0"/>
                  <w:marRight w:val="0"/>
                  <w:marTop w:val="0"/>
                  <w:marBottom w:val="0"/>
                  <w:divBdr>
                    <w:top w:val="none" w:sz="0" w:space="0" w:color="auto"/>
                    <w:left w:val="none" w:sz="0" w:space="0" w:color="auto"/>
                    <w:bottom w:val="none" w:sz="0" w:space="0" w:color="auto"/>
                    <w:right w:val="none" w:sz="0" w:space="0" w:color="auto"/>
                  </w:divBdr>
                  <w:divsChild>
                    <w:div w:id="1175462621">
                      <w:marLeft w:val="0"/>
                      <w:marRight w:val="0"/>
                      <w:marTop w:val="0"/>
                      <w:marBottom w:val="0"/>
                      <w:divBdr>
                        <w:top w:val="none" w:sz="0" w:space="0" w:color="auto"/>
                        <w:left w:val="none" w:sz="0" w:space="0" w:color="auto"/>
                        <w:bottom w:val="none" w:sz="0" w:space="0" w:color="auto"/>
                        <w:right w:val="none" w:sz="0" w:space="0" w:color="auto"/>
                      </w:divBdr>
                      <w:divsChild>
                        <w:div w:id="1060708056">
                          <w:marLeft w:val="0"/>
                          <w:marRight w:val="0"/>
                          <w:marTop w:val="0"/>
                          <w:marBottom w:val="0"/>
                          <w:divBdr>
                            <w:top w:val="none" w:sz="0" w:space="0" w:color="auto"/>
                            <w:left w:val="none" w:sz="0" w:space="0" w:color="auto"/>
                            <w:bottom w:val="none" w:sz="0" w:space="0" w:color="auto"/>
                            <w:right w:val="none" w:sz="0" w:space="0" w:color="auto"/>
                          </w:divBdr>
                          <w:divsChild>
                            <w:div w:id="1166476717">
                              <w:marLeft w:val="0"/>
                              <w:marRight w:val="0"/>
                              <w:marTop w:val="0"/>
                              <w:marBottom w:val="0"/>
                              <w:divBdr>
                                <w:top w:val="none" w:sz="0" w:space="0" w:color="auto"/>
                                <w:left w:val="none" w:sz="0" w:space="0" w:color="auto"/>
                                <w:bottom w:val="none" w:sz="0" w:space="0" w:color="auto"/>
                                <w:right w:val="none" w:sz="0" w:space="0" w:color="auto"/>
                              </w:divBdr>
                              <w:divsChild>
                                <w:div w:id="754277501">
                                  <w:marLeft w:val="0"/>
                                  <w:marRight w:val="0"/>
                                  <w:marTop w:val="0"/>
                                  <w:marBottom w:val="0"/>
                                  <w:divBdr>
                                    <w:top w:val="none" w:sz="0" w:space="0" w:color="auto"/>
                                    <w:left w:val="none" w:sz="0" w:space="0" w:color="auto"/>
                                    <w:bottom w:val="none" w:sz="0" w:space="0" w:color="auto"/>
                                    <w:right w:val="none" w:sz="0" w:space="0" w:color="auto"/>
                                  </w:divBdr>
                                  <w:divsChild>
                                    <w:div w:id="1019892596">
                                      <w:marLeft w:val="60"/>
                                      <w:marRight w:val="0"/>
                                      <w:marTop w:val="0"/>
                                      <w:marBottom w:val="0"/>
                                      <w:divBdr>
                                        <w:top w:val="none" w:sz="0" w:space="0" w:color="auto"/>
                                        <w:left w:val="none" w:sz="0" w:space="0" w:color="auto"/>
                                        <w:bottom w:val="none" w:sz="0" w:space="0" w:color="auto"/>
                                        <w:right w:val="none" w:sz="0" w:space="0" w:color="auto"/>
                                      </w:divBdr>
                                      <w:divsChild>
                                        <w:div w:id="2064864837">
                                          <w:marLeft w:val="0"/>
                                          <w:marRight w:val="0"/>
                                          <w:marTop w:val="0"/>
                                          <w:marBottom w:val="0"/>
                                          <w:divBdr>
                                            <w:top w:val="none" w:sz="0" w:space="0" w:color="auto"/>
                                            <w:left w:val="none" w:sz="0" w:space="0" w:color="auto"/>
                                            <w:bottom w:val="none" w:sz="0" w:space="0" w:color="auto"/>
                                            <w:right w:val="none" w:sz="0" w:space="0" w:color="auto"/>
                                          </w:divBdr>
                                          <w:divsChild>
                                            <w:div w:id="675035350">
                                              <w:marLeft w:val="0"/>
                                              <w:marRight w:val="0"/>
                                              <w:marTop w:val="0"/>
                                              <w:marBottom w:val="120"/>
                                              <w:divBdr>
                                                <w:top w:val="single" w:sz="6" w:space="0" w:color="F5F5F5"/>
                                                <w:left w:val="single" w:sz="6" w:space="0" w:color="F5F5F5"/>
                                                <w:bottom w:val="single" w:sz="6" w:space="0" w:color="F5F5F5"/>
                                                <w:right w:val="single" w:sz="6" w:space="0" w:color="F5F5F5"/>
                                              </w:divBdr>
                                              <w:divsChild>
                                                <w:div w:id="1675111088">
                                                  <w:marLeft w:val="0"/>
                                                  <w:marRight w:val="0"/>
                                                  <w:marTop w:val="0"/>
                                                  <w:marBottom w:val="0"/>
                                                  <w:divBdr>
                                                    <w:top w:val="none" w:sz="0" w:space="0" w:color="auto"/>
                                                    <w:left w:val="none" w:sz="0" w:space="0" w:color="auto"/>
                                                    <w:bottom w:val="none" w:sz="0" w:space="0" w:color="auto"/>
                                                    <w:right w:val="none" w:sz="0" w:space="0" w:color="auto"/>
                                                  </w:divBdr>
                                                  <w:divsChild>
                                                    <w:div w:id="590353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61345874">
      <w:bodyDiv w:val="1"/>
      <w:marLeft w:val="0"/>
      <w:marRight w:val="0"/>
      <w:marTop w:val="0"/>
      <w:marBottom w:val="0"/>
      <w:divBdr>
        <w:top w:val="none" w:sz="0" w:space="0" w:color="auto"/>
        <w:left w:val="none" w:sz="0" w:space="0" w:color="auto"/>
        <w:bottom w:val="none" w:sz="0" w:space="0" w:color="auto"/>
        <w:right w:val="none" w:sz="0" w:space="0" w:color="auto"/>
      </w:divBdr>
    </w:div>
    <w:div w:id="1752578292">
      <w:bodyDiv w:val="1"/>
      <w:marLeft w:val="0"/>
      <w:marRight w:val="0"/>
      <w:marTop w:val="0"/>
      <w:marBottom w:val="0"/>
      <w:divBdr>
        <w:top w:val="none" w:sz="0" w:space="0" w:color="auto"/>
        <w:left w:val="none" w:sz="0" w:space="0" w:color="auto"/>
        <w:bottom w:val="none" w:sz="0" w:space="0" w:color="auto"/>
        <w:right w:val="none" w:sz="0" w:space="0" w:color="auto"/>
      </w:divBdr>
      <w:divsChild>
        <w:div w:id="506869566">
          <w:marLeft w:val="0"/>
          <w:marRight w:val="0"/>
          <w:marTop w:val="0"/>
          <w:marBottom w:val="0"/>
          <w:divBdr>
            <w:top w:val="none" w:sz="0" w:space="0" w:color="auto"/>
            <w:left w:val="none" w:sz="0" w:space="0" w:color="auto"/>
            <w:bottom w:val="none" w:sz="0" w:space="0" w:color="auto"/>
            <w:right w:val="none" w:sz="0" w:space="0" w:color="auto"/>
          </w:divBdr>
          <w:divsChild>
            <w:div w:id="886263090">
              <w:marLeft w:val="0"/>
              <w:marRight w:val="0"/>
              <w:marTop w:val="0"/>
              <w:marBottom w:val="0"/>
              <w:divBdr>
                <w:top w:val="none" w:sz="0" w:space="0" w:color="auto"/>
                <w:left w:val="none" w:sz="0" w:space="0" w:color="auto"/>
                <w:bottom w:val="none" w:sz="0" w:space="0" w:color="auto"/>
                <w:right w:val="none" w:sz="0" w:space="0" w:color="auto"/>
              </w:divBdr>
              <w:divsChild>
                <w:div w:id="1538156529">
                  <w:marLeft w:val="0"/>
                  <w:marRight w:val="0"/>
                  <w:marTop w:val="0"/>
                  <w:marBottom w:val="0"/>
                  <w:divBdr>
                    <w:top w:val="none" w:sz="0" w:space="0" w:color="auto"/>
                    <w:left w:val="none" w:sz="0" w:space="0" w:color="auto"/>
                    <w:bottom w:val="none" w:sz="0" w:space="0" w:color="auto"/>
                    <w:right w:val="none" w:sz="0" w:space="0" w:color="auto"/>
                  </w:divBdr>
                  <w:divsChild>
                    <w:div w:id="1824469034">
                      <w:marLeft w:val="-225"/>
                      <w:marRight w:val="-225"/>
                      <w:marTop w:val="0"/>
                      <w:marBottom w:val="0"/>
                      <w:divBdr>
                        <w:top w:val="none" w:sz="0" w:space="0" w:color="auto"/>
                        <w:left w:val="none" w:sz="0" w:space="0" w:color="auto"/>
                        <w:bottom w:val="none" w:sz="0" w:space="0" w:color="auto"/>
                        <w:right w:val="none" w:sz="0" w:space="0" w:color="auto"/>
                      </w:divBdr>
                      <w:divsChild>
                        <w:div w:id="1696153484">
                          <w:marLeft w:val="0"/>
                          <w:marRight w:val="0"/>
                          <w:marTop w:val="0"/>
                          <w:marBottom w:val="0"/>
                          <w:divBdr>
                            <w:top w:val="none" w:sz="0" w:space="0" w:color="auto"/>
                            <w:left w:val="none" w:sz="0" w:space="0" w:color="auto"/>
                            <w:bottom w:val="none" w:sz="0" w:space="0" w:color="auto"/>
                            <w:right w:val="none" w:sz="0" w:space="0" w:color="auto"/>
                          </w:divBdr>
                          <w:divsChild>
                            <w:div w:id="207181089">
                              <w:marLeft w:val="0"/>
                              <w:marRight w:val="0"/>
                              <w:marTop w:val="0"/>
                              <w:marBottom w:val="0"/>
                              <w:divBdr>
                                <w:top w:val="none" w:sz="0" w:space="0" w:color="auto"/>
                                <w:left w:val="none" w:sz="0" w:space="0" w:color="auto"/>
                                <w:bottom w:val="none" w:sz="0" w:space="0" w:color="auto"/>
                                <w:right w:val="none" w:sz="0" w:space="0" w:color="auto"/>
                              </w:divBdr>
                              <w:divsChild>
                                <w:div w:id="109787924">
                                  <w:marLeft w:val="0"/>
                                  <w:marRight w:val="0"/>
                                  <w:marTop w:val="0"/>
                                  <w:marBottom w:val="0"/>
                                  <w:divBdr>
                                    <w:top w:val="none" w:sz="0" w:space="0" w:color="auto"/>
                                    <w:left w:val="none" w:sz="0" w:space="0" w:color="auto"/>
                                    <w:bottom w:val="none" w:sz="0" w:space="0" w:color="auto"/>
                                    <w:right w:val="none" w:sz="0" w:space="0" w:color="auto"/>
                                  </w:divBdr>
                                  <w:divsChild>
                                    <w:div w:id="642779203">
                                      <w:marLeft w:val="0"/>
                                      <w:marRight w:val="0"/>
                                      <w:marTop w:val="0"/>
                                      <w:marBottom w:val="0"/>
                                      <w:divBdr>
                                        <w:top w:val="none" w:sz="0" w:space="0" w:color="auto"/>
                                        <w:left w:val="none" w:sz="0" w:space="0" w:color="auto"/>
                                        <w:bottom w:val="none" w:sz="0" w:space="0" w:color="auto"/>
                                        <w:right w:val="none" w:sz="0" w:space="0" w:color="auto"/>
                                      </w:divBdr>
                                      <w:divsChild>
                                        <w:div w:id="2053798054">
                                          <w:marLeft w:val="0"/>
                                          <w:marRight w:val="0"/>
                                          <w:marTop w:val="0"/>
                                          <w:marBottom w:val="0"/>
                                          <w:divBdr>
                                            <w:top w:val="none" w:sz="0" w:space="0" w:color="auto"/>
                                            <w:left w:val="none" w:sz="0" w:space="0" w:color="auto"/>
                                            <w:bottom w:val="none" w:sz="0" w:space="0" w:color="auto"/>
                                            <w:right w:val="none" w:sz="0" w:space="0" w:color="auto"/>
                                          </w:divBdr>
                                          <w:divsChild>
                                            <w:div w:id="520359657">
                                              <w:marLeft w:val="0"/>
                                              <w:marRight w:val="0"/>
                                              <w:marTop w:val="0"/>
                                              <w:marBottom w:val="0"/>
                                              <w:divBdr>
                                                <w:top w:val="none" w:sz="0" w:space="0" w:color="auto"/>
                                                <w:left w:val="none" w:sz="0" w:space="0" w:color="auto"/>
                                                <w:bottom w:val="none" w:sz="0" w:space="0" w:color="auto"/>
                                                <w:right w:val="none" w:sz="0" w:space="0" w:color="auto"/>
                                              </w:divBdr>
                                              <w:divsChild>
                                                <w:div w:id="154341748">
                                                  <w:marLeft w:val="0"/>
                                                  <w:marRight w:val="0"/>
                                                  <w:marTop w:val="0"/>
                                                  <w:marBottom w:val="0"/>
                                                  <w:divBdr>
                                                    <w:top w:val="none" w:sz="0" w:space="0" w:color="auto"/>
                                                    <w:left w:val="none" w:sz="0" w:space="0" w:color="auto"/>
                                                    <w:bottom w:val="none" w:sz="0" w:space="0" w:color="auto"/>
                                                    <w:right w:val="none" w:sz="0" w:space="0" w:color="auto"/>
                                                  </w:divBdr>
                                                  <w:divsChild>
                                                    <w:div w:id="572932227">
                                                      <w:marLeft w:val="0"/>
                                                      <w:marRight w:val="0"/>
                                                      <w:marTop w:val="0"/>
                                                      <w:marBottom w:val="0"/>
                                                      <w:divBdr>
                                                        <w:top w:val="none" w:sz="0" w:space="0" w:color="auto"/>
                                                        <w:left w:val="none" w:sz="0" w:space="0" w:color="auto"/>
                                                        <w:bottom w:val="none" w:sz="0" w:space="0" w:color="auto"/>
                                                        <w:right w:val="none" w:sz="0" w:space="0" w:color="auto"/>
                                                      </w:divBdr>
                                                      <w:divsChild>
                                                        <w:div w:id="2084133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812870164">
      <w:bodyDiv w:val="1"/>
      <w:marLeft w:val="0"/>
      <w:marRight w:val="0"/>
      <w:marTop w:val="0"/>
      <w:marBottom w:val="0"/>
      <w:divBdr>
        <w:top w:val="none" w:sz="0" w:space="0" w:color="auto"/>
        <w:left w:val="none" w:sz="0" w:space="0" w:color="auto"/>
        <w:bottom w:val="none" w:sz="0" w:space="0" w:color="auto"/>
        <w:right w:val="none" w:sz="0" w:space="0" w:color="auto"/>
      </w:divBdr>
      <w:divsChild>
        <w:div w:id="1699238340">
          <w:marLeft w:val="0"/>
          <w:marRight w:val="0"/>
          <w:marTop w:val="0"/>
          <w:marBottom w:val="0"/>
          <w:divBdr>
            <w:top w:val="none" w:sz="0" w:space="0" w:color="auto"/>
            <w:left w:val="none" w:sz="0" w:space="0" w:color="auto"/>
            <w:bottom w:val="none" w:sz="0" w:space="0" w:color="auto"/>
            <w:right w:val="none" w:sz="0" w:space="0" w:color="auto"/>
          </w:divBdr>
          <w:divsChild>
            <w:div w:id="428543840">
              <w:marLeft w:val="0"/>
              <w:marRight w:val="0"/>
              <w:marTop w:val="0"/>
              <w:marBottom w:val="0"/>
              <w:divBdr>
                <w:top w:val="none" w:sz="0" w:space="0" w:color="auto"/>
                <w:left w:val="none" w:sz="0" w:space="0" w:color="auto"/>
                <w:bottom w:val="none" w:sz="0" w:space="0" w:color="auto"/>
                <w:right w:val="none" w:sz="0" w:space="0" w:color="auto"/>
              </w:divBdr>
              <w:divsChild>
                <w:div w:id="2100104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8447839">
      <w:bodyDiv w:val="1"/>
      <w:marLeft w:val="0"/>
      <w:marRight w:val="0"/>
      <w:marTop w:val="0"/>
      <w:marBottom w:val="0"/>
      <w:divBdr>
        <w:top w:val="none" w:sz="0" w:space="0" w:color="auto"/>
        <w:left w:val="none" w:sz="0" w:space="0" w:color="auto"/>
        <w:bottom w:val="none" w:sz="0" w:space="0" w:color="auto"/>
        <w:right w:val="none" w:sz="0" w:space="0" w:color="auto"/>
      </w:divBdr>
      <w:divsChild>
        <w:div w:id="1794323479">
          <w:marLeft w:val="0"/>
          <w:marRight w:val="0"/>
          <w:marTop w:val="0"/>
          <w:marBottom w:val="0"/>
          <w:divBdr>
            <w:top w:val="none" w:sz="0" w:space="0" w:color="auto"/>
            <w:left w:val="none" w:sz="0" w:space="0" w:color="auto"/>
            <w:bottom w:val="none" w:sz="0" w:space="0" w:color="auto"/>
            <w:right w:val="none" w:sz="0" w:space="0" w:color="auto"/>
          </w:divBdr>
          <w:divsChild>
            <w:div w:id="24866419">
              <w:marLeft w:val="0"/>
              <w:marRight w:val="0"/>
              <w:marTop w:val="0"/>
              <w:marBottom w:val="0"/>
              <w:divBdr>
                <w:top w:val="none" w:sz="0" w:space="0" w:color="auto"/>
                <w:left w:val="none" w:sz="0" w:space="0" w:color="auto"/>
                <w:bottom w:val="none" w:sz="0" w:space="0" w:color="auto"/>
                <w:right w:val="none" w:sz="0" w:space="0" w:color="auto"/>
              </w:divBdr>
              <w:divsChild>
                <w:div w:id="384990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657527">
      <w:bodyDiv w:val="1"/>
      <w:marLeft w:val="0"/>
      <w:marRight w:val="0"/>
      <w:marTop w:val="0"/>
      <w:marBottom w:val="0"/>
      <w:divBdr>
        <w:top w:val="none" w:sz="0" w:space="0" w:color="auto"/>
        <w:left w:val="none" w:sz="0" w:space="0" w:color="auto"/>
        <w:bottom w:val="none" w:sz="0" w:space="0" w:color="auto"/>
        <w:right w:val="none" w:sz="0" w:space="0" w:color="auto"/>
      </w:divBdr>
    </w:div>
    <w:div w:id="1828285006">
      <w:bodyDiv w:val="1"/>
      <w:marLeft w:val="0"/>
      <w:marRight w:val="0"/>
      <w:marTop w:val="0"/>
      <w:marBottom w:val="0"/>
      <w:divBdr>
        <w:top w:val="none" w:sz="0" w:space="0" w:color="auto"/>
        <w:left w:val="none" w:sz="0" w:space="0" w:color="auto"/>
        <w:bottom w:val="none" w:sz="0" w:space="0" w:color="auto"/>
        <w:right w:val="none" w:sz="0" w:space="0" w:color="auto"/>
      </w:divBdr>
      <w:divsChild>
        <w:div w:id="1812555242">
          <w:marLeft w:val="0"/>
          <w:marRight w:val="0"/>
          <w:marTop w:val="0"/>
          <w:marBottom w:val="0"/>
          <w:divBdr>
            <w:top w:val="none" w:sz="0" w:space="0" w:color="auto"/>
            <w:left w:val="none" w:sz="0" w:space="0" w:color="auto"/>
            <w:bottom w:val="none" w:sz="0" w:space="0" w:color="auto"/>
            <w:right w:val="none" w:sz="0" w:space="0" w:color="auto"/>
          </w:divBdr>
          <w:divsChild>
            <w:div w:id="822162732">
              <w:marLeft w:val="0"/>
              <w:marRight w:val="0"/>
              <w:marTop w:val="0"/>
              <w:marBottom w:val="0"/>
              <w:divBdr>
                <w:top w:val="none" w:sz="0" w:space="0" w:color="auto"/>
                <w:left w:val="single" w:sz="12" w:space="0" w:color="003399"/>
                <w:bottom w:val="none" w:sz="0" w:space="0" w:color="auto"/>
                <w:right w:val="single" w:sz="12" w:space="0" w:color="003399"/>
              </w:divBdr>
              <w:divsChild>
                <w:div w:id="634218254">
                  <w:marLeft w:val="0"/>
                  <w:marRight w:val="-3375"/>
                  <w:marTop w:val="225"/>
                  <w:marBottom w:val="0"/>
                  <w:divBdr>
                    <w:top w:val="none" w:sz="0" w:space="0" w:color="auto"/>
                    <w:left w:val="none" w:sz="0" w:space="0" w:color="auto"/>
                    <w:bottom w:val="none" w:sz="0" w:space="0" w:color="auto"/>
                    <w:right w:val="none" w:sz="0" w:space="0" w:color="auto"/>
                  </w:divBdr>
                  <w:divsChild>
                    <w:div w:id="1735082910">
                      <w:marLeft w:val="0"/>
                      <w:marRight w:val="3375"/>
                      <w:marTop w:val="0"/>
                      <w:marBottom w:val="0"/>
                      <w:divBdr>
                        <w:top w:val="none" w:sz="0" w:space="0" w:color="auto"/>
                        <w:left w:val="none" w:sz="0" w:space="0" w:color="auto"/>
                        <w:bottom w:val="none" w:sz="0" w:space="0" w:color="auto"/>
                        <w:right w:val="none" w:sz="0" w:space="0" w:color="auto"/>
                      </w:divBdr>
                      <w:divsChild>
                        <w:div w:id="205219780">
                          <w:marLeft w:val="0"/>
                          <w:marRight w:val="0"/>
                          <w:marTop w:val="0"/>
                          <w:marBottom w:val="0"/>
                          <w:divBdr>
                            <w:top w:val="none" w:sz="0" w:space="0" w:color="auto"/>
                            <w:left w:val="none" w:sz="0" w:space="0" w:color="auto"/>
                            <w:bottom w:val="none" w:sz="0" w:space="0" w:color="auto"/>
                            <w:right w:val="none" w:sz="0" w:space="0" w:color="auto"/>
                          </w:divBdr>
                          <w:divsChild>
                            <w:div w:id="969702239">
                              <w:marLeft w:val="3225"/>
                              <w:marRight w:val="0"/>
                              <w:marTop w:val="0"/>
                              <w:marBottom w:val="0"/>
                              <w:divBdr>
                                <w:top w:val="none" w:sz="0" w:space="0" w:color="auto"/>
                                <w:left w:val="none" w:sz="0" w:space="0" w:color="auto"/>
                                <w:bottom w:val="none" w:sz="0" w:space="0" w:color="auto"/>
                                <w:right w:val="none" w:sz="0" w:space="0" w:color="auto"/>
                              </w:divBdr>
                              <w:divsChild>
                                <w:div w:id="1299994081">
                                  <w:marLeft w:val="0"/>
                                  <w:marRight w:val="0"/>
                                  <w:marTop w:val="0"/>
                                  <w:marBottom w:val="0"/>
                                  <w:divBdr>
                                    <w:top w:val="none" w:sz="0" w:space="0" w:color="auto"/>
                                    <w:left w:val="none" w:sz="0" w:space="0" w:color="auto"/>
                                    <w:bottom w:val="none" w:sz="0" w:space="0" w:color="auto"/>
                                    <w:right w:val="none" w:sz="0" w:space="0" w:color="auto"/>
                                  </w:divBdr>
                                  <w:divsChild>
                                    <w:div w:id="1912932975">
                                      <w:marLeft w:val="0"/>
                                      <w:marRight w:val="0"/>
                                      <w:marTop w:val="0"/>
                                      <w:marBottom w:val="0"/>
                                      <w:divBdr>
                                        <w:top w:val="none" w:sz="0" w:space="0" w:color="auto"/>
                                        <w:left w:val="none" w:sz="0" w:space="0" w:color="auto"/>
                                        <w:bottom w:val="none" w:sz="0" w:space="0" w:color="auto"/>
                                        <w:right w:val="none" w:sz="0" w:space="0" w:color="auto"/>
                                      </w:divBdr>
                                      <w:divsChild>
                                        <w:div w:id="1143735806">
                                          <w:marLeft w:val="0"/>
                                          <w:marRight w:val="0"/>
                                          <w:marTop w:val="0"/>
                                          <w:marBottom w:val="300"/>
                                          <w:divBdr>
                                            <w:top w:val="none" w:sz="0" w:space="0" w:color="auto"/>
                                            <w:left w:val="none" w:sz="0" w:space="0" w:color="auto"/>
                                            <w:bottom w:val="none" w:sz="0" w:space="0" w:color="auto"/>
                                            <w:right w:val="none" w:sz="0" w:space="0" w:color="auto"/>
                                          </w:divBdr>
                                          <w:divsChild>
                                            <w:div w:id="1052533452">
                                              <w:marLeft w:val="0"/>
                                              <w:marRight w:val="0"/>
                                              <w:marTop w:val="0"/>
                                              <w:marBottom w:val="0"/>
                                              <w:divBdr>
                                                <w:top w:val="single" w:sz="6" w:space="0" w:color="CCE2ED"/>
                                                <w:left w:val="none" w:sz="0" w:space="0" w:color="auto"/>
                                                <w:bottom w:val="none" w:sz="0" w:space="0" w:color="auto"/>
                                                <w:right w:val="none" w:sz="0" w:space="0" w:color="auto"/>
                                              </w:divBdr>
                                              <w:divsChild>
                                                <w:div w:id="142547588">
                                                  <w:marLeft w:val="0"/>
                                                  <w:marRight w:val="0"/>
                                                  <w:marTop w:val="0"/>
                                                  <w:marBottom w:val="0"/>
                                                  <w:divBdr>
                                                    <w:top w:val="single" w:sz="6" w:space="0" w:color="CCE2ED"/>
                                                    <w:left w:val="single" w:sz="6" w:space="8" w:color="CCE2ED"/>
                                                    <w:bottom w:val="single" w:sz="6" w:space="0" w:color="CCE2ED"/>
                                                    <w:right w:val="single" w:sz="6" w:space="8" w:color="CCE2ED"/>
                                                  </w:divBdr>
                                                </w:div>
                                              </w:divsChild>
                                            </w:div>
                                          </w:divsChild>
                                        </w:div>
                                      </w:divsChild>
                                    </w:div>
                                  </w:divsChild>
                                </w:div>
                              </w:divsChild>
                            </w:div>
                          </w:divsChild>
                        </w:div>
                      </w:divsChild>
                    </w:div>
                  </w:divsChild>
                </w:div>
              </w:divsChild>
            </w:div>
          </w:divsChild>
        </w:div>
      </w:divsChild>
    </w:div>
    <w:div w:id="1840656731">
      <w:bodyDiv w:val="1"/>
      <w:marLeft w:val="0"/>
      <w:marRight w:val="0"/>
      <w:marTop w:val="0"/>
      <w:marBottom w:val="0"/>
      <w:divBdr>
        <w:top w:val="none" w:sz="0" w:space="0" w:color="auto"/>
        <w:left w:val="none" w:sz="0" w:space="0" w:color="auto"/>
        <w:bottom w:val="none" w:sz="0" w:space="0" w:color="auto"/>
        <w:right w:val="none" w:sz="0" w:space="0" w:color="auto"/>
      </w:divBdr>
    </w:div>
    <w:div w:id="1841893642">
      <w:bodyDiv w:val="1"/>
      <w:marLeft w:val="0"/>
      <w:marRight w:val="0"/>
      <w:marTop w:val="0"/>
      <w:marBottom w:val="0"/>
      <w:divBdr>
        <w:top w:val="none" w:sz="0" w:space="0" w:color="auto"/>
        <w:left w:val="none" w:sz="0" w:space="0" w:color="auto"/>
        <w:bottom w:val="none" w:sz="0" w:space="0" w:color="auto"/>
        <w:right w:val="none" w:sz="0" w:space="0" w:color="auto"/>
      </w:divBdr>
    </w:div>
    <w:div w:id="1861777243">
      <w:bodyDiv w:val="1"/>
      <w:marLeft w:val="0"/>
      <w:marRight w:val="0"/>
      <w:marTop w:val="0"/>
      <w:marBottom w:val="0"/>
      <w:divBdr>
        <w:top w:val="none" w:sz="0" w:space="0" w:color="auto"/>
        <w:left w:val="none" w:sz="0" w:space="0" w:color="auto"/>
        <w:bottom w:val="none" w:sz="0" w:space="0" w:color="auto"/>
        <w:right w:val="none" w:sz="0" w:space="0" w:color="auto"/>
      </w:divBdr>
    </w:div>
    <w:div w:id="1871260747">
      <w:bodyDiv w:val="1"/>
      <w:marLeft w:val="0"/>
      <w:marRight w:val="0"/>
      <w:marTop w:val="0"/>
      <w:marBottom w:val="0"/>
      <w:divBdr>
        <w:top w:val="none" w:sz="0" w:space="0" w:color="auto"/>
        <w:left w:val="none" w:sz="0" w:space="0" w:color="auto"/>
        <w:bottom w:val="none" w:sz="0" w:space="0" w:color="auto"/>
        <w:right w:val="none" w:sz="0" w:space="0" w:color="auto"/>
      </w:divBdr>
    </w:div>
    <w:div w:id="1902328281">
      <w:bodyDiv w:val="1"/>
      <w:marLeft w:val="0"/>
      <w:marRight w:val="0"/>
      <w:marTop w:val="0"/>
      <w:marBottom w:val="0"/>
      <w:divBdr>
        <w:top w:val="none" w:sz="0" w:space="0" w:color="auto"/>
        <w:left w:val="none" w:sz="0" w:space="0" w:color="auto"/>
        <w:bottom w:val="none" w:sz="0" w:space="0" w:color="auto"/>
        <w:right w:val="none" w:sz="0" w:space="0" w:color="auto"/>
      </w:divBdr>
      <w:divsChild>
        <w:div w:id="1584995850">
          <w:marLeft w:val="0"/>
          <w:marRight w:val="0"/>
          <w:marTop w:val="0"/>
          <w:marBottom w:val="0"/>
          <w:divBdr>
            <w:top w:val="none" w:sz="0" w:space="0" w:color="auto"/>
            <w:left w:val="none" w:sz="0" w:space="0" w:color="auto"/>
            <w:bottom w:val="none" w:sz="0" w:space="0" w:color="auto"/>
            <w:right w:val="none" w:sz="0" w:space="0" w:color="auto"/>
          </w:divBdr>
          <w:divsChild>
            <w:div w:id="125271985">
              <w:marLeft w:val="0"/>
              <w:marRight w:val="0"/>
              <w:marTop w:val="0"/>
              <w:marBottom w:val="0"/>
              <w:divBdr>
                <w:top w:val="none" w:sz="0" w:space="0" w:color="auto"/>
                <w:left w:val="none" w:sz="0" w:space="0" w:color="auto"/>
                <w:bottom w:val="none" w:sz="0" w:space="0" w:color="auto"/>
                <w:right w:val="none" w:sz="0" w:space="0" w:color="auto"/>
              </w:divBdr>
              <w:divsChild>
                <w:div w:id="217861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4990372">
      <w:bodyDiv w:val="1"/>
      <w:marLeft w:val="0"/>
      <w:marRight w:val="0"/>
      <w:marTop w:val="0"/>
      <w:marBottom w:val="0"/>
      <w:divBdr>
        <w:top w:val="none" w:sz="0" w:space="0" w:color="auto"/>
        <w:left w:val="none" w:sz="0" w:space="0" w:color="auto"/>
        <w:bottom w:val="none" w:sz="0" w:space="0" w:color="auto"/>
        <w:right w:val="none" w:sz="0" w:space="0" w:color="auto"/>
      </w:divBdr>
      <w:divsChild>
        <w:div w:id="938099783">
          <w:marLeft w:val="300"/>
          <w:marRight w:val="300"/>
          <w:marTop w:val="0"/>
          <w:marBottom w:val="0"/>
          <w:divBdr>
            <w:top w:val="none" w:sz="0" w:space="0" w:color="auto"/>
            <w:left w:val="none" w:sz="0" w:space="0" w:color="auto"/>
            <w:bottom w:val="none" w:sz="0" w:space="0" w:color="auto"/>
            <w:right w:val="none" w:sz="0" w:space="0" w:color="auto"/>
          </w:divBdr>
          <w:divsChild>
            <w:div w:id="1642269645">
              <w:marLeft w:val="0"/>
              <w:marRight w:val="0"/>
              <w:marTop w:val="0"/>
              <w:marBottom w:val="0"/>
              <w:divBdr>
                <w:top w:val="none" w:sz="0" w:space="0" w:color="auto"/>
                <w:left w:val="none" w:sz="0" w:space="0" w:color="auto"/>
                <w:bottom w:val="none" w:sz="0" w:space="0" w:color="auto"/>
                <w:right w:val="none" w:sz="0" w:space="0" w:color="auto"/>
              </w:divBdr>
              <w:divsChild>
                <w:div w:id="224604209">
                  <w:marLeft w:val="0"/>
                  <w:marRight w:val="0"/>
                  <w:marTop w:val="0"/>
                  <w:marBottom w:val="0"/>
                  <w:divBdr>
                    <w:top w:val="none" w:sz="0" w:space="0" w:color="auto"/>
                    <w:left w:val="none" w:sz="0" w:space="0" w:color="auto"/>
                    <w:bottom w:val="none" w:sz="0" w:space="0" w:color="auto"/>
                    <w:right w:val="none" w:sz="0" w:space="0" w:color="auto"/>
                  </w:divBdr>
                  <w:divsChild>
                    <w:div w:id="1675256656">
                      <w:marLeft w:val="0"/>
                      <w:marRight w:val="0"/>
                      <w:marTop w:val="0"/>
                      <w:marBottom w:val="0"/>
                      <w:divBdr>
                        <w:top w:val="none" w:sz="0" w:space="0" w:color="auto"/>
                        <w:left w:val="none" w:sz="0" w:space="0" w:color="auto"/>
                        <w:bottom w:val="none" w:sz="0" w:space="0" w:color="auto"/>
                        <w:right w:val="none" w:sz="0" w:space="0" w:color="auto"/>
                      </w:divBdr>
                      <w:divsChild>
                        <w:div w:id="310182234">
                          <w:marLeft w:val="0"/>
                          <w:marRight w:val="25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94408293">
      <w:bodyDiv w:val="1"/>
      <w:marLeft w:val="0"/>
      <w:marRight w:val="0"/>
      <w:marTop w:val="0"/>
      <w:marBottom w:val="0"/>
      <w:divBdr>
        <w:top w:val="none" w:sz="0" w:space="0" w:color="auto"/>
        <w:left w:val="none" w:sz="0" w:space="0" w:color="auto"/>
        <w:bottom w:val="none" w:sz="0" w:space="0" w:color="auto"/>
        <w:right w:val="none" w:sz="0" w:space="0" w:color="auto"/>
      </w:divBdr>
    </w:div>
    <w:div w:id="2018850925">
      <w:bodyDiv w:val="1"/>
      <w:marLeft w:val="0"/>
      <w:marRight w:val="0"/>
      <w:marTop w:val="0"/>
      <w:marBottom w:val="0"/>
      <w:divBdr>
        <w:top w:val="none" w:sz="0" w:space="0" w:color="auto"/>
        <w:left w:val="none" w:sz="0" w:space="0" w:color="auto"/>
        <w:bottom w:val="none" w:sz="0" w:space="0" w:color="auto"/>
        <w:right w:val="none" w:sz="0" w:space="0" w:color="auto"/>
      </w:divBdr>
      <w:divsChild>
        <w:div w:id="124127823">
          <w:marLeft w:val="0"/>
          <w:marRight w:val="0"/>
          <w:marTop w:val="0"/>
          <w:marBottom w:val="0"/>
          <w:divBdr>
            <w:top w:val="none" w:sz="0" w:space="0" w:color="auto"/>
            <w:left w:val="none" w:sz="0" w:space="0" w:color="auto"/>
            <w:bottom w:val="none" w:sz="0" w:space="0" w:color="auto"/>
            <w:right w:val="none" w:sz="0" w:space="0" w:color="auto"/>
          </w:divBdr>
          <w:divsChild>
            <w:div w:id="1595361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07124">
      <w:bodyDiv w:val="1"/>
      <w:marLeft w:val="0"/>
      <w:marRight w:val="0"/>
      <w:marTop w:val="0"/>
      <w:marBottom w:val="0"/>
      <w:divBdr>
        <w:top w:val="none" w:sz="0" w:space="0" w:color="auto"/>
        <w:left w:val="none" w:sz="0" w:space="0" w:color="auto"/>
        <w:bottom w:val="none" w:sz="0" w:space="0" w:color="auto"/>
        <w:right w:val="none" w:sz="0" w:space="0" w:color="auto"/>
      </w:divBdr>
      <w:divsChild>
        <w:div w:id="614825425">
          <w:marLeft w:val="0"/>
          <w:marRight w:val="0"/>
          <w:marTop w:val="0"/>
          <w:marBottom w:val="0"/>
          <w:divBdr>
            <w:top w:val="none" w:sz="0" w:space="0" w:color="auto"/>
            <w:left w:val="none" w:sz="0" w:space="0" w:color="auto"/>
            <w:bottom w:val="none" w:sz="0" w:space="0" w:color="auto"/>
            <w:right w:val="none" w:sz="0" w:space="0" w:color="auto"/>
          </w:divBdr>
          <w:divsChild>
            <w:div w:id="773326265">
              <w:marLeft w:val="0"/>
              <w:marRight w:val="0"/>
              <w:marTop w:val="0"/>
              <w:marBottom w:val="0"/>
              <w:divBdr>
                <w:top w:val="none" w:sz="0" w:space="0" w:color="auto"/>
                <w:left w:val="none" w:sz="0" w:space="0" w:color="auto"/>
                <w:bottom w:val="none" w:sz="0" w:space="0" w:color="auto"/>
                <w:right w:val="none" w:sz="0" w:space="0" w:color="auto"/>
              </w:divBdr>
              <w:divsChild>
                <w:div w:id="1810589140">
                  <w:marLeft w:val="0"/>
                  <w:marRight w:val="0"/>
                  <w:marTop w:val="0"/>
                  <w:marBottom w:val="0"/>
                  <w:divBdr>
                    <w:top w:val="none" w:sz="0" w:space="0" w:color="auto"/>
                    <w:left w:val="none" w:sz="0" w:space="0" w:color="auto"/>
                    <w:bottom w:val="none" w:sz="0" w:space="0" w:color="auto"/>
                    <w:right w:val="none" w:sz="0" w:space="0" w:color="auto"/>
                  </w:divBdr>
                  <w:divsChild>
                    <w:div w:id="551105">
                      <w:marLeft w:val="0"/>
                      <w:marRight w:val="0"/>
                      <w:marTop w:val="45"/>
                      <w:marBottom w:val="0"/>
                      <w:divBdr>
                        <w:top w:val="none" w:sz="0" w:space="0" w:color="auto"/>
                        <w:left w:val="none" w:sz="0" w:space="0" w:color="auto"/>
                        <w:bottom w:val="none" w:sz="0" w:space="0" w:color="auto"/>
                        <w:right w:val="none" w:sz="0" w:space="0" w:color="auto"/>
                      </w:divBdr>
                      <w:divsChild>
                        <w:div w:id="849217767">
                          <w:marLeft w:val="0"/>
                          <w:marRight w:val="0"/>
                          <w:marTop w:val="0"/>
                          <w:marBottom w:val="0"/>
                          <w:divBdr>
                            <w:top w:val="none" w:sz="0" w:space="0" w:color="auto"/>
                            <w:left w:val="none" w:sz="0" w:space="0" w:color="auto"/>
                            <w:bottom w:val="none" w:sz="0" w:space="0" w:color="auto"/>
                            <w:right w:val="none" w:sz="0" w:space="0" w:color="auto"/>
                          </w:divBdr>
                          <w:divsChild>
                            <w:div w:id="26953634">
                              <w:marLeft w:val="2070"/>
                              <w:marRight w:val="3810"/>
                              <w:marTop w:val="0"/>
                              <w:marBottom w:val="0"/>
                              <w:divBdr>
                                <w:top w:val="none" w:sz="0" w:space="0" w:color="auto"/>
                                <w:left w:val="none" w:sz="0" w:space="0" w:color="auto"/>
                                <w:bottom w:val="none" w:sz="0" w:space="0" w:color="auto"/>
                                <w:right w:val="none" w:sz="0" w:space="0" w:color="auto"/>
                              </w:divBdr>
                              <w:divsChild>
                                <w:div w:id="539783159">
                                  <w:marLeft w:val="0"/>
                                  <w:marRight w:val="0"/>
                                  <w:marTop w:val="0"/>
                                  <w:marBottom w:val="0"/>
                                  <w:divBdr>
                                    <w:top w:val="none" w:sz="0" w:space="0" w:color="auto"/>
                                    <w:left w:val="none" w:sz="0" w:space="0" w:color="auto"/>
                                    <w:bottom w:val="none" w:sz="0" w:space="0" w:color="auto"/>
                                    <w:right w:val="none" w:sz="0" w:space="0" w:color="auto"/>
                                  </w:divBdr>
                                  <w:divsChild>
                                    <w:div w:id="1345938033">
                                      <w:marLeft w:val="0"/>
                                      <w:marRight w:val="0"/>
                                      <w:marTop w:val="0"/>
                                      <w:marBottom w:val="0"/>
                                      <w:divBdr>
                                        <w:top w:val="none" w:sz="0" w:space="0" w:color="auto"/>
                                        <w:left w:val="none" w:sz="0" w:space="0" w:color="auto"/>
                                        <w:bottom w:val="none" w:sz="0" w:space="0" w:color="auto"/>
                                        <w:right w:val="none" w:sz="0" w:space="0" w:color="auto"/>
                                      </w:divBdr>
                                      <w:divsChild>
                                        <w:div w:id="1684554639">
                                          <w:marLeft w:val="0"/>
                                          <w:marRight w:val="0"/>
                                          <w:marTop w:val="0"/>
                                          <w:marBottom w:val="0"/>
                                          <w:divBdr>
                                            <w:top w:val="none" w:sz="0" w:space="0" w:color="auto"/>
                                            <w:left w:val="none" w:sz="0" w:space="0" w:color="auto"/>
                                            <w:bottom w:val="none" w:sz="0" w:space="0" w:color="auto"/>
                                            <w:right w:val="none" w:sz="0" w:space="0" w:color="auto"/>
                                          </w:divBdr>
                                          <w:divsChild>
                                            <w:div w:id="210388069">
                                              <w:marLeft w:val="0"/>
                                              <w:marRight w:val="0"/>
                                              <w:marTop w:val="0"/>
                                              <w:marBottom w:val="0"/>
                                              <w:divBdr>
                                                <w:top w:val="none" w:sz="0" w:space="0" w:color="auto"/>
                                                <w:left w:val="none" w:sz="0" w:space="0" w:color="auto"/>
                                                <w:bottom w:val="none" w:sz="0" w:space="0" w:color="auto"/>
                                                <w:right w:val="none" w:sz="0" w:space="0" w:color="auto"/>
                                              </w:divBdr>
                                              <w:divsChild>
                                                <w:div w:id="598028622">
                                                  <w:marLeft w:val="0"/>
                                                  <w:marRight w:val="0"/>
                                                  <w:marTop w:val="0"/>
                                                  <w:marBottom w:val="345"/>
                                                  <w:divBdr>
                                                    <w:top w:val="none" w:sz="0" w:space="0" w:color="auto"/>
                                                    <w:left w:val="none" w:sz="0" w:space="0" w:color="auto"/>
                                                    <w:bottom w:val="none" w:sz="0" w:space="0" w:color="auto"/>
                                                    <w:right w:val="none" w:sz="0" w:space="0" w:color="auto"/>
                                                  </w:divBdr>
                                                  <w:divsChild>
                                                    <w:div w:id="1003628324">
                                                      <w:marLeft w:val="0"/>
                                                      <w:marRight w:val="0"/>
                                                      <w:marTop w:val="0"/>
                                                      <w:marBottom w:val="0"/>
                                                      <w:divBdr>
                                                        <w:top w:val="none" w:sz="0" w:space="0" w:color="auto"/>
                                                        <w:left w:val="none" w:sz="0" w:space="0" w:color="auto"/>
                                                        <w:bottom w:val="none" w:sz="0" w:space="0" w:color="auto"/>
                                                        <w:right w:val="none" w:sz="0" w:space="0" w:color="auto"/>
                                                      </w:divBdr>
                                                      <w:divsChild>
                                                        <w:div w:id="681393551">
                                                          <w:marLeft w:val="0"/>
                                                          <w:marRight w:val="0"/>
                                                          <w:marTop w:val="0"/>
                                                          <w:marBottom w:val="0"/>
                                                          <w:divBdr>
                                                            <w:top w:val="none" w:sz="0" w:space="0" w:color="auto"/>
                                                            <w:left w:val="none" w:sz="0" w:space="0" w:color="auto"/>
                                                            <w:bottom w:val="none" w:sz="0" w:space="0" w:color="auto"/>
                                                            <w:right w:val="none" w:sz="0" w:space="0" w:color="auto"/>
                                                          </w:divBdr>
                                                          <w:divsChild>
                                                            <w:div w:id="276833273">
                                                              <w:marLeft w:val="0"/>
                                                              <w:marRight w:val="0"/>
                                                              <w:marTop w:val="0"/>
                                                              <w:marBottom w:val="0"/>
                                                              <w:divBdr>
                                                                <w:top w:val="none" w:sz="0" w:space="0" w:color="auto"/>
                                                                <w:left w:val="none" w:sz="0" w:space="0" w:color="auto"/>
                                                                <w:bottom w:val="none" w:sz="0" w:space="0" w:color="auto"/>
                                                                <w:right w:val="none" w:sz="0" w:space="0" w:color="auto"/>
                                                              </w:divBdr>
                                                              <w:divsChild>
                                                                <w:div w:id="120802563">
                                                                  <w:marLeft w:val="0"/>
                                                                  <w:marRight w:val="0"/>
                                                                  <w:marTop w:val="0"/>
                                                                  <w:marBottom w:val="0"/>
                                                                  <w:divBdr>
                                                                    <w:top w:val="none" w:sz="0" w:space="0" w:color="auto"/>
                                                                    <w:left w:val="none" w:sz="0" w:space="0" w:color="auto"/>
                                                                    <w:bottom w:val="none" w:sz="0" w:space="0" w:color="auto"/>
                                                                    <w:right w:val="none" w:sz="0" w:space="0" w:color="auto"/>
                                                                  </w:divBdr>
                                                                  <w:divsChild>
                                                                    <w:div w:id="1563559156">
                                                                      <w:marLeft w:val="0"/>
                                                                      <w:marRight w:val="0"/>
                                                                      <w:marTop w:val="0"/>
                                                                      <w:marBottom w:val="0"/>
                                                                      <w:divBdr>
                                                                        <w:top w:val="none" w:sz="0" w:space="0" w:color="auto"/>
                                                                        <w:left w:val="none" w:sz="0" w:space="0" w:color="auto"/>
                                                                        <w:bottom w:val="none" w:sz="0" w:space="0" w:color="auto"/>
                                                                        <w:right w:val="none" w:sz="0" w:space="0" w:color="auto"/>
                                                                      </w:divBdr>
                                                                      <w:divsChild>
                                                                        <w:div w:id="1839735282">
                                                                          <w:marLeft w:val="0"/>
                                                                          <w:marRight w:val="0"/>
                                                                          <w:marTop w:val="0"/>
                                                                          <w:marBottom w:val="0"/>
                                                                          <w:divBdr>
                                                                            <w:top w:val="none" w:sz="0" w:space="0" w:color="auto"/>
                                                                            <w:left w:val="none" w:sz="0" w:space="0" w:color="auto"/>
                                                                            <w:bottom w:val="none" w:sz="0" w:space="0" w:color="auto"/>
                                                                            <w:right w:val="none" w:sz="0" w:space="0" w:color="auto"/>
                                                                          </w:divBdr>
                                                                          <w:divsChild>
                                                                            <w:div w:id="770469715">
                                                                              <w:marLeft w:val="0"/>
                                                                              <w:marRight w:val="0"/>
                                                                              <w:marTop w:val="0"/>
                                                                              <w:marBottom w:val="0"/>
                                                                              <w:divBdr>
                                                                                <w:top w:val="none" w:sz="0" w:space="0" w:color="auto"/>
                                                                                <w:left w:val="none" w:sz="0" w:space="0" w:color="auto"/>
                                                                                <w:bottom w:val="none" w:sz="0" w:space="0" w:color="auto"/>
                                                                                <w:right w:val="none" w:sz="0" w:space="0" w:color="auto"/>
                                                                              </w:divBdr>
                                                                              <w:divsChild>
                                                                                <w:div w:id="108360386">
                                                                                  <w:marLeft w:val="0"/>
                                                                                  <w:marRight w:val="0"/>
                                                                                  <w:marTop w:val="0"/>
                                                                                  <w:marBottom w:val="0"/>
                                                                                  <w:divBdr>
                                                                                    <w:top w:val="none" w:sz="0" w:space="0" w:color="auto"/>
                                                                                    <w:left w:val="none" w:sz="0" w:space="0" w:color="auto"/>
                                                                                    <w:bottom w:val="none" w:sz="0" w:space="0" w:color="auto"/>
                                                                                    <w:right w:val="none" w:sz="0" w:space="0" w:color="auto"/>
                                                                                  </w:divBdr>
                                                                                  <w:divsChild>
                                                                                    <w:div w:id="2137602115">
                                                                                      <w:marLeft w:val="0"/>
                                                                                      <w:marRight w:val="0"/>
                                                                                      <w:marTop w:val="0"/>
                                                                                      <w:marBottom w:val="0"/>
                                                                                      <w:divBdr>
                                                                                        <w:top w:val="none" w:sz="0" w:space="0" w:color="auto"/>
                                                                                        <w:left w:val="none" w:sz="0" w:space="0" w:color="auto"/>
                                                                                        <w:bottom w:val="none" w:sz="0" w:space="0" w:color="auto"/>
                                                                                        <w:right w:val="none" w:sz="0" w:space="0" w:color="auto"/>
                                                                                      </w:divBdr>
                                                                                      <w:divsChild>
                                                                                        <w:div w:id="612709116">
                                                                                          <w:marLeft w:val="0"/>
                                                                                          <w:marRight w:val="0"/>
                                                                                          <w:marTop w:val="0"/>
                                                                                          <w:marBottom w:val="0"/>
                                                                                          <w:divBdr>
                                                                                            <w:top w:val="none" w:sz="0" w:space="0" w:color="auto"/>
                                                                                            <w:left w:val="none" w:sz="0" w:space="0" w:color="auto"/>
                                                                                            <w:bottom w:val="none" w:sz="0" w:space="0" w:color="auto"/>
                                                                                            <w:right w:val="none" w:sz="0" w:space="0" w:color="auto"/>
                                                                                          </w:divBdr>
                                                                                          <w:divsChild>
                                                                                            <w:div w:id="2043510420">
                                                                                              <w:marLeft w:val="300"/>
                                                                                              <w:marRight w:val="0"/>
                                                                                              <w:marTop w:val="0"/>
                                                                                              <w:marBottom w:val="0"/>
                                                                                              <w:divBdr>
                                                                                                <w:top w:val="none" w:sz="0" w:space="0" w:color="auto"/>
                                                                                                <w:left w:val="none" w:sz="0" w:space="0" w:color="auto"/>
                                                                                                <w:bottom w:val="none" w:sz="0" w:space="0" w:color="auto"/>
                                                                                                <w:right w:val="none" w:sz="0" w:space="0" w:color="auto"/>
                                                                                              </w:divBdr>
                                                                                              <w:divsChild>
                                                                                                <w:div w:id="105659062">
                                                                                                  <w:marLeft w:val="0"/>
                                                                                                  <w:marRight w:val="0"/>
                                                                                                  <w:marTop w:val="0"/>
                                                                                                  <w:marBottom w:val="0"/>
                                                                                                  <w:divBdr>
                                                                                                    <w:top w:val="none" w:sz="0" w:space="0" w:color="auto"/>
                                                                                                    <w:left w:val="none" w:sz="0" w:space="0" w:color="auto"/>
                                                                                                    <w:bottom w:val="none" w:sz="0" w:space="0" w:color="auto"/>
                                                                                                    <w:right w:val="none" w:sz="0" w:space="0" w:color="auto"/>
                                                                                                  </w:divBdr>
                                                                                                  <w:divsChild>
                                                                                                    <w:div w:id="1341469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49406621">
      <w:bodyDiv w:val="1"/>
      <w:marLeft w:val="0"/>
      <w:marRight w:val="0"/>
      <w:marTop w:val="0"/>
      <w:marBottom w:val="0"/>
      <w:divBdr>
        <w:top w:val="none" w:sz="0" w:space="0" w:color="auto"/>
        <w:left w:val="none" w:sz="0" w:space="0" w:color="auto"/>
        <w:bottom w:val="none" w:sz="0" w:space="0" w:color="auto"/>
        <w:right w:val="none" w:sz="0" w:space="0" w:color="auto"/>
      </w:divBdr>
    </w:div>
    <w:div w:id="20754215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ec.europa.eu/environment/ecolabel/products-groups-and-criteria.html" TargetMode="External"/><Relationship Id="rId26" Type="http://schemas.openxmlformats.org/officeDocument/2006/relationships/image" Target="media/image7.png"/><Relationship Id="rId39" Type="http://schemas.openxmlformats.org/officeDocument/2006/relationships/image" Target="media/image10.png"/><Relationship Id="rId21" Type="http://schemas.openxmlformats.org/officeDocument/2006/relationships/image" Target="media/image6.png"/><Relationship Id="rId34" Type="http://schemas.openxmlformats.org/officeDocument/2006/relationships/hyperlink" Target="https://en.wikipedia.org/wiki/Volatility_(chemistry)" TargetMode="External"/><Relationship Id="rId42" Type="http://schemas.openxmlformats.org/officeDocument/2006/relationships/image" Target="media/image13.emf"/><Relationship Id="rId47" Type="http://schemas.openxmlformats.org/officeDocument/2006/relationships/image" Target="media/image18.emf"/><Relationship Id="rId50" Type="http://schemas.openxmlformats.org/officeDocument/2006/relationships/hyperlink" Target="http://ec.europa.eu/environment/ecolabel/documents/performance%20test%20LD.pdf" TargetMode="External"/><Relationship Id="rId55" Type="http://schemas.openxmlformats.org/officeDocument/2006/relationships/hyperlink" Target="http://ec.europa.eu/environment/ecolabel/documents/performance%20test%20HDD.pdf" TargetMode="External"/><Relationship Id="rId68" Type="http://schemas.microsoft.com/office/2011/relationships/people" Target="peop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http://european-accreditation.org/" TargetMode="External"/><Relationship Id="rId20" Type="http://schemas.openxmlformats.org/officeDocument/2006/relationships/image" Target="media/image5.png"/><Relationship Id="rId29" Type="http://schemas.openxmlformats.org/officeDocument/2006/relationships/hyperlink" Target="https://en.wikipedia.org/wiki/Organic_compound" TargetMode="External"/><Relationship Id="rId41" Type="http://schemas.openxmlformats.org/officeDocument/2006/relationships/image" Target="media/image12.emf"/><Relationship Id="rId54" Type="http://schemas.openxmlformats.org/officeDocument/2006/relationships/hyperlink" Target="http://ec.europa.eu/environment/ecolabel/documents/performance%20test%20HSC.pdf" TargetMode="Externa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www.oecd.org/env/ehs/testing/oecdguidelinesforthetestingofchemicals.htm" TargetMode="External"/><Relationship Id="rId32" Type="http://schemas.openxmlformats.org/officeDocument/2006/relationships/hyperlink" Target="https://en.wikipedia.org/wiki/Evaporation" TargetMode="External"/><Relationship Id="rId37" Type="http://schemas.openxmlformats.org/officeDocument/2006/relationships/image" Target="media/image8.png"/><Relationship Id="rId40" Type="http://schemas.openxmlformats.org/officeDocument/2006/relationships/image" Target="media/image11.png"/><Relationship Id="rId45" Type="http://schemas.openxmlformats.org/officeDocument/2006/relationships/image" Target="media/image16.emf"/><Relationship Id="rId53" Type="http://schemas.openxmlformats.org/officeDocument/2006/relationships/hyperlink" Target="http://ec.europa.eu/environment/ecolabel/documents/performance%20test%20IIDD.pdf" TargetMode="External"/><Relationship Id="rId58" Type="http://schemas.openxmlformats.org/officeDocument/2006/relationships/hyperlink" Target="http://ec.europa.eu/environment/ecolabel/documents/logo_guidelines.pdf" TargetMode="External"/><Relationship Id="rId66" Type="http://schemas.microsoft.com/office/2011/relationships/commentsExtended" Target="commentsExtended.xml"/><Relationship Id="rId5" Type="http://schemas.openxmlformats.org/officeDocument/2006/relationships/customXml" Target="../customXml/item5.xml"/><Relationship Id="rId15" Type="http://schemas.openxmlformats.org/officeDocument/2006/relationships/image" Target="media/image4.jpeg"/><Relationship Id="rId23" Type="http://schemas.openxmlformats.org/officeDocument/2006/relationships/hyperlink" Target="http://ec.europa.eu/environment/ecolabel/products-groups-and-criteria.html" TargetMode="External"/><Relationship Id="rId28" Type="http://schemas.openxmlformats.org/officeDocument/2006/relationships/hyperlink" Target="http://www.rspo.org/certification/etrace" TargetMode="External"/><Relationship Id="rId36" Type="http://schemas.openxmlformats.org/officeDocument/2006/relationships/hyperlink" Target="http://echa.europa.eu/web/guest/candidate-list-table" TargetMode="External"/><Relationship Id="rId49" Type="http://schemas.openxmlformats.org/officeDocument/2006/relationships/image" Target="media/image20.emf"/><Relationship Id="rId57" Type="http://schemas.openxmlformats.org/officeDocument/2006/relationships/image" Target="media/image21.png"/><Relationship Id="rId61"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ec.europa.eu/environment/ecolabel/products-groups-and-criteria.html" TargetMode="External"/><Relationship Id="rId31" Type="http://schemas.openxmlformats.org/officeDocument/2006/relationships/hyperlink" Target="https://en.wikipedia.org/wiki/Room_temperature" TargetMode="External"/><Relationship Id="rId44" Type="http://schemas.openxmlformats.org/officeDocument/2006/relationships/image" Target="media/image15.emf"/><Relationship Id="rId52" Type="http://schemas.openxmlformats.org/officeDocument/2006/relationships/hyperlink" Target="http://ec.europa.eu/environment/ecolabel/documents/performance%20test%20DD.pdf" TargetMode="External"/><Relationship Id="rId60"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hyperlink" Target="http://ec.europa.eu/environment/ecolabel/products-groups-and-criteria.html" TargetMode="External"/><Relationship Id="rId27" Type="http://schemas.openxmlformats.org/officeDocument/2006/relationships/hyperlink" Target="https://www.rspo.org/news-and-events/news/everything-you-need-to-know-about-rspo-credits-currently-greenpalm" TargetMode="External"/><Relationship Id="rId30" Type="http://schemas.openxmlformats.org/officeDocument/2006/relationships/hyperlink" Target="https://en.wikipedia.org/wiki/Vapour_pressure" TargetMode="External"/><Relationship Id="rId35" Type="http://schemas.openxmlformats.org/officeDocument/2006/relationships/hyperlink" Target="http://ec.europa.eu/environment/ecolabel/products-groups-and-criteria.html" TargetMode="External"/><Relationship Id="rId43" Type="http://schemas.openxmlformats.org/officeDocument/2006/relationships/image" Target="media/image14.emf"/><Relationship Id="rId48" Type="http://schemas.openxmlformats.org/officeDocument/2006/relationships/image" Target="media/image19.emf"/><Relationship Id="rId56" Type="http://schemas.openxmlformats.org/officeDocument/2006/relationships/hyperlink" Target="http://ec.europa.eu/environment/ecolabel/products-groups-and-criteria.html" TargetMode="External"/><Relationship Id="rId8" Type="http://schemas.openxmlformats.org/officeDocument/2006/relationships/settings" Target="settings.xml"/><Relationship Id="rId51" Type="http://schemas.openxmlformats.org/officeDocument/2006/relationships/hyperlink" Target="http://ec.europa.eu/environment/ecolabel/documents/performance%20test%20IILD.pdf" TargetMode="External"/><Relationship Id="rId3" Type="http://schemas.openxmlformats.org/officeDocument/2006/relationships/customXml" Target="../customXml/item3.xml"/><Relationship Id="rId12" Type="http://schemas.openxmlformats.org/officeDocument/2006/relationships/image" Target="media/image1.gif"/><Relationship Id="rId17" Type="http://schemas.openxmlformats.org/officeDocument/2006/relationships/hyperlink" Target="http://ec.europa.eu/environment/ecolabel/products-groups-and-criteria.html" TargetMode="External"/><Relationship Id="rId25" Type="http://schemas.openxmlformats.org/officeDocument/2006/relationships/hyperlink" Target="http://www.rspo.org/" TargetMode="External"/><Relationship Id="rId33" Type="http://schemas.openxmlformats.org/officeDocument/2006/relationships/hyperlink" Target="https://en.wikipedia.org/wiki/Sublimation_(phase_transition)" TargetMode="External"/><Relationship Id="rId38" Type="http://schemas.openxmlformats.org/officeDocument/2006/relationships/image" Target="media/image9.emf"/><Relationship Id="rId46" Type="http://schemas.openxmlformats.org/officeDocument/2006/relationships/image" Target="media/image17.emf"/><Relationship Id="rId59" Type="http://schemas.openxmlformats.org/officeDocument/2006/relationships/header" Target="header1.xml"/><Relationship Id="rId67" Type="http://schemas.microsoft.com/office/2007/relationships/stylesWithEffects" Target="stylesWithEffects.xml"/></Relationships>
</file>

<file path=word/_rels/footnotes.xml.rels><?xml version="1.0" encoding="UTF-8" standalone="yes"?>
<Relationships xmlns="http://schemas.openxmlformats.org/package/2006/relationships"><Relationship Id="rId1" Type="http://schemas.openxmlformats.org/officeDocument/2006/relationships/hyperlink" Target="http://www.rspo.org/trademark/"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EC_Collab_Reference xmlns="c4f59a73-48a8-4c20-ac74-6b86bc598c46" xsi:nil="true"/>
    <EC_Collab_DocumentLanguage xmlns="c4f59a73-48a8-4c20-ac74-6b86bc598c46">EN</EC_Collab_DocumentLanguage>
    <Folder xmlns="c4f59a73-48a8-4c20-ac74-6b86bc598c46" xsi:nil="true"/>
  </documentManagement>
</p:properties>
</file>

<file path=customXml/item3.xml><?xml version="1.0" encoding="utf-8"?>
<ct:contentTypeSchema xmlns:ct="http://schemas.microsoft.com/office/2006/metadata/contentType" xmlns:ma="http://schemas.microsoft.com/office/2006/metadata/properties/metaAttributes" ct:_="" ma:_="" ma:contentTypeName="EC Document" ma:contentTypeID="0x010100258AA79CEB83498886A3A0868112325000B18CD22CA22805428C3AE00056F62E7C" ma:contentTypeVersion="9" ma:contentTypeDescription="Create a new document." ma:contentTypeScope="" ma:versionID="44c5c94dbe331154301a49c2c04bb13a">
  <xsd:schema xmlns:xsd="http://www.w3.org/2001/XMLSchema" xmlns:xs="http://www.w3.org/2001/XMLSchema" xmlns:p="http://schemas.microsoft.com/office/2006/metadata/properties" xmlns:ns3="c4f59a73-48a8-4c20-ac74-6b86bc598c46" targetNamespace="http://schemas.microsoft.com/office/2006/metadata/properties" ma:root="true" ma:fieldsID="17019e743aa5a7ab8ef0b9da8be719e9" ns3:_="">
    <xsd:import namespace="c4f59a73-48a8-4c20-ac74-6b86bc598c46"/>
    <xsd:element name="properties">
      <xsd:complexType>
        <xsd:sequence>
          <xsd:element name="documentManagement">
            <xsd:complexType>
              <xsd:all>
                <xsd:element ref="ns3:EC_Collab_Reference" minOccurs="0"/>
                <xsd:element ref="ns3:EC_Collab_DocumentLanguage"/>
                <xsd:element ref="ns3:Fold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4f59a73-48a8-4c20-ac74-6b86bc598c46" elementFormDefault="qualified">
    <xsd:import namespace="http://schemas.microsoft.com/office/2006/documentManagement/types"/>
    <xsd:import namespace="http://schemas.microsoft.com/office/infopath/2007/PartnerControls"/>
    <xsd:element name="EC_Collab_Reference" ma:index="12" nillable="true" ma:displayName="Reference" ma:internalName="EC_Collab_Reference">
      <xsd:simpleType>
        <xsd:restriction base="dms:Text">
          <xsd:maxLength value="255"/>
        </xsd:restriction>
      </xsd:simpleType>
    </xsd:element>
    <xsd:element name="EC_Collab_DocumentLanguage" ma:index="13" ma:displayName="Language" ma:default="EN" ma:internalName="EC_Collab_DocumentLanguage">
      <xsd:simpleType>
        <xsd:restriction base="dms:Choice">
          <xsd:enumeration value="BG"/>
          <xsd:enumeration value="ES"/>
          <xsd:enumeration value="CS"/>
          <xsd:enumeration value="DA"/>
          <xsd:enumeration value="DE"/>
          <xsd:enumeration value="ET"/>
          <xsd:enumeration value="EL"/>
          <xsd:enumeration value="EN"/>
          <xsd:enumeration value="FR"/>
          <xsd:enumeration value="GA"/>
          <xsd:enumeration value="IT"/>
          <xsd:enumeration value="LT"/>
          <xsd:enumeration value="LV"/>
          <xsd:enumeration value="HU"/>
          <xsd:enumeration value="MT"/>
          <xsd:enumeration value="NL"/>
          <xsd:enumeration value="PL"/>
          <xsd:enumeration value="PT"/>
          <xsd:enumeration value="RO"/>
          <xsd:enumeration value="SK"/>
          <xsd:enumeration value="SL"/>
          <xsd:enumeration value="FI"/>
          <xsd:enumeration value="SV"/>
          <xsd:enumeration value="HR"/>
          <xsd:enumeration value="MK"/>
          <xsd:enumeration value="TR"/>
          <xsd:enumeration value="EU"/>
          <xsd:enumeration value="CA"/>
          <xsd:enumeration value="GL"/>
          <xsd:enumeration value="AB"/>
          <xsd:enumeration value="AA"/>
          <xsd:enumeration value="AF"/>
          <xsd:enumeration value="AK"/>
          <xsd:enumeration value="SQ"/>
          <xsd:enumeration value="AM"/>
          <xsd:enumeration value="AR"/>
          <xsd:enumeration value="AN"/>
          <xsd:enumeration value="HY"/>
          <xsd:enumeration value="AS"/>
          <xsd:enumeration value="AV"/>
          <xsd:enumeration value="AE"/>
          <xsd:enumeration value="AY"/>
          <xsd:enumeration value="AZ"/>
          <xsd:enumeration value="BM"/>
          <xsd:enumeration value="BA"/>
          <xsd:enumeration value="BE"/>
          <xsd:enumeration value="BN"/>
          <xsd:enumeration value="BH"/>
          <xsd:enumeration value="BI"/>
          <xsd:enumeration value="NB"/>
          <xsd:enumeration value="BS"/>
          <xsd:enumeration value="BR"/>
          <xsd:enumeration value="MY"/>
          <xsd:enumeration value="KM"/>
          <xsd:enumeration value="CH"/>
          <xsd:enumeration value="CE"/>
          <xsd:enumeration value="NY"/>
          <xsd:enumeration value="ZH"/>
          <xsd:enumeration value="CU"/>
          <xsd:enumeration value="CV"/>
          <xsd:enumeration value="KW"/>
          <xsd:enumeration value="CO"/>
          <xsd:enumeration value="CR"/>
          <xsd:enumeration value="DV"/>
          <xsd:enumeration value="DZ"/>
          <xsd:enumeration value="EO"/>
          <xsd:enumeration value="EE"/>
          <xsd:enumeration value="FO"/>
          <xsd:enumeration value="FJ"/>
          <xsd:enumeration value="FF"/>
          <xsd:enumeration value="GD"/>
          <xsd:enumeration value="LG"/>
          <xsd:enumeration value="KA"/>
          <xsd:enumeration value="GN"/>
          <xsd:enumeration value="GU"/>
          <xsd:enumeration value="HT"/>
          <xsd:enumeration value="HA"/>
          <xsd:enumeration value="HE"/>
          <xsd:enumeration value="HZ"/>
          <xsd:enumeration value="HI"/>
          <xsd:enumeration value="HO"/>
          <xsd:enumeration value="IS"/>
          <xsd:enumeration value="IO"/>
          <xsd:enumeration value="IG"/>
          <xsd:enumeration value="ID"/>
          <xsd:enumeration value="IA"/>
          <xsd:enumeration value="IE"/>
          <xsd:enumeration value="IU"/>
          <xsd:enumeration value="IK"/>
          <xsd:enumeration value="JA"/>
          <xsd:enumeration value="JV"/>
          <xsd:enumeration value="KL"/>
          <xsd:enumeration value="KN"/>
          <xsd:enumeration value="KR"/>
          <xsd:enumeration value="KS"/>
          <xsd:enumeration value="KK"/>
          <xsd:enumeration value="KI"/>
          <xsd:enumeration value="RW"/>
          <xsd:enumeration value="KY"/>
          <xsd:enumeration value="KV"/>
          <xsd:enumeration value="KG"/>
          <xsd:enumeration value="KO"/>
          <xsd:enumeration value="KJ"/>
          <xsd:enumeration value="KU"/>
          <xsd:enumeration value="LO"/>
          <xsd:enumeration value="LA"/>
          <xsd:enumeration value="LI"/>
          <xsd:enumeration value="LN"/>
          <xsd:enumeration value="LU"/>
          <xsd:enumeration value="LB"/>
          <xsd:enumeration value="MG"/>
          <xsd:enumeration value="MS"/>
          <xsd:enumeration value="ML"/>
          <xsd:enumeration value="GV"/>
          <xsd:enumeration value="MI"/>
          <xsd:enumeration value="MR"/>
          <xsd:enumeration value="MH"/>
          <xsd:enumeration value="MN"/>
          <xsd:enumeration value="NA"/>
          <xsd:enumeration value="NV"/>
          <xsd:enumeration value="ND"/>
          <xsd:enumeration value="NR"/>
          <xsd:enumeration value="NG"/>
          <xsd:enumeration value="NE"/>
          <xsd:enumeration value="SE"/>
          <xsd:enumeration value="NO"/>
          <xsd:enumeration value="NN"/>
          <xsd:enumeration value="OC"/>
          <xsd:enumeration value="OJ"/>
          <xsd:enumeration value="OR"/>
          <xsd:enumeration value="OM"/>
          <xsd:enumeration value="OS"/>
          <xsd:enumeration value="PI"/>
          <xsd:enumeration value="PA"/>
          <xsd:enumeration value="FA"/>
          <xsd:enumeration value="PS"/>
          <xsd:enumeration value="QU"/>
          <xsd:enumeration value="RM"/>
          <xsd:enumeration value="RN"/>
          <xsd:enumeration value="RU"/>
          <xsd:enumeration value="SM"/>
          <xsd:enumeration value="SG"/>
          <xsd:enumeration value="SA"/>
          <xsd:enumeration value="SC"/>
          <xsd:enumeration value="SR"/>
          <xsd:enumeration value="SN"/>
          <xsd:enumeration value="II"/>
          <xsd:enumeration value="SD"/>
          <xsd:enumeration value="SI"/>
          <xsd:enumeration value="SO"/>
          <xsd:enumeration value="ST"/>
          <xsd:enumeration value="SU"/>
          <xsd:enumeration value="SW"/>
          <xsd:enumeration value="SS"/>
          <xsd:enumeration value="TL"/>
          <xsd:enumeration value="TY"/>
          <xsd:enumeration value="TG"/>
          <xsd:enumeration value="TA"/>
          <xsd:enumeration value="TT"/>
          <xsd:enumeration value="TE"/>
          <xsd:enumeration value="TH"/>
          <xsd:enumeration value="BO"/>
          <xsd:enumeration value="TI"/>
          <xsd:enumeration value="TO"/>
          <xsd:enumeration value="TS"/>
          <xsd:enumeration value="TN"/>
          <xsd:enumeration value="TK"/>
          <xsd:enumeration value="TW"/>
          <xsd:enumeration value="UG"/>
          <xsd:enumeration value="UK"/>
          <xsd:enumeration value="UR"/>
          <xsd:enumeration value="UZ"/>
          <xsd:enumeration value="VE"/>
          <xsd:enumeration value="VI"/>
          <xsd:enumeration value="VO"/>
          <xsd:enumeration value="WA"/>
          <xsd:enumeration value="CY"/>
          <xsd:enumeration value="FY"/>
          <xsd:enumeration value="WO"/>
          <xsd:enumeration value="XH"/>
          <xsd:enumeration value="YI"/>
          <xsd:enumeration value="YO"/>
          <xsd:enumeration value="ZA"/>
          <xsd:enumeration value="ZU"/>
        </xsd:restriction>
      </xsd:simpleType>
    </xsd:element>
    <xsd:element name="Folder" ma:index="14" nillable="true" ma:displayName="Folder" ma:internalName="Folder">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ma:index="9" ma:displayName="Author"/>
        <xsd:element ref="dcterms:created" minOccurs="0" maxOccurs="1"/>
        <xsd:element ref="dc:identifier" minOccurs="0" maxOccurs="1"/>
        <xsd:element name="contentType" minOccurs="0" maxOccurs="1" type="xsd:string" ma:index="0" ma:displayName="Content Type"/>
        <xsd:element ref="dc:title" minOccurs="0" maxOccurs="1" ma:index="7" ma:displayName="Title"/>
        <xsd:element ref="dc:subject" minOccurs="0" maxOccurs="1" ma:index="8" ma:displayName="Subject"/>
        <xsd:element ref="dc:description" minOccurs="0" maxOccurs="1" ma:index="11" ma:displayName="Comments"/>
        <xsd:element name="keywords" minOccurs="0" maxOccurs="1" type="xsd:string" ma:index="10"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customXsn xmlns="http://schemas.microsoft.com/office/2006/metadata/customXsn">
  <xsnLocation/>
  <cached>True</cached>
  <openByDefault>True</openByDefault>
  <xsnScope/>
</customXsn>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2AA36F0-FDA2-45DA-8630-00DF18D51130}">
  <ds:schemaRefs>
    <ds:schemaRef ds:uri="http://schemas.microsoft.com/sharepoint/v3/contenttype/forms"/>
  </ds:schemaRefs>
</ds:datastoreItem>
</file>

<file path=customXml/itemProps2.xml><?xml version="1.0" encoding="utf-8"?>
<ds:datastoreItem xmlns:ds="http://schemas.openxmlformats.org/officeDocument/2006/customXml" ds:itemID="{C4D79975-284A-4995-A996-240AEAF2FCA4}">
  <ds:schemaRefs>
    <ds:schemaRef ds:uri="http://schemas.microsoft.com/office/2006/metadata/properties"/>
    <ds:schemaRef ds:uri="http://schemas.microsoft.com/office/infopath/2007/PartnerControls"/>
    <ds:schemaRef ds:uri="c4f59a73-48a8-4c20-ac74-6b86bc598c46"/>
  </ds:schemaRefs>
</ds:datastoreItem>
</file>

<file path=customXml/itemProps3.xml><?xml version="1.0" encoding="utf-8"?>
<ds:datastoreItem xmlns:ds="http://schemas.openxmlformats.org/officeDocument/2006/customXml" ds:itemID="{E520F634-D7EF-4BCB-8F8D-27DB1761D43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4f59a73-48a8-4c20-ac74-6b86bc598c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2F633AD-0FF8-4684-94C9-9EDC2E92F888}">
  <ds:schemaRefs>
    <ds:schemaRef ds:uri="http://schemas.microsoft.com/office/2006/metadata/customXsn"/>
  </ds:schemaRefs>
</ds:datastoreItem>
</file>

<file path=customXml/itemProps5.xml><?xml version="1.0" encoding="utf-8"?>
<ds:datastoreItem xmlns:ds="http://schemas.openxmlformats.org/officeDocument/2006/customXml" ds:itemID="{D796462C-C013-4C0C-97E0-BA9A1F3CBD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40</Pages>
  <Words>24443</Words>
  <Characters>139331</Characters>
  <Application>Microsoft Office Word</Application>
  <DocSecurity>0</DocSecurity>
  <Lines>1161</Lines>
  <Paragraphs>326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User's Manual</vt:lpstr>
      <vt:lpstr>User's Manual</vt:lpstr>
    </vt:vector>
  </TitlesOfParts>
  <Company>European Commission</Company>
  <LinksUpToDate>false</LinksUpToDate>
  <CharactersWithSpaces>163448</CharactersWithSpaces>
  <SharedDoc>false</SharedDoc>
  <HLinks>
    <vt:vector size="318" baseType="variant">
      <vt:variant>
        <vt:i4>4259936</vt:i4>
      </vt:variant>
      <vt:variant>
        <vt:i4>345</vt:i4>
      </vt:variant>
      <vt:variant>
        <vt:i4>0</vt:i4>
      </vt:variant>
      <vt:variant>
        <vt:i4>5</vt:i4>
      </vt:variant>
      <vt:variant>
        <vt:lpwstr>http://ec.europa.eu/environment/ecolabel/documents/logo_guidelines.pdf</vt:lpwstr>
      </vt:variant>
      <vt:variant>
        <vt:lpwstr/>
      </vt:variant>
      <vt:variant>
        <vt:i4>5636121</vt:i4>
      </vt:variant>
      <vt:variant>
        <vt:i4>276</vt:i4>
      </vt:variant>
      <vt:variant>
        <vt:i4>0</vt:i4>
      </vt:variant>
      <vt:variant>
        <vt:i4>5</vt:i4>
      </vt:variant>
      <vt:variant>
        <vt:lpwstr>http://www.pefc.org/find-certified/certified-certificates</vt:lpwstr>
      </vt:variant>
      <vt:variant>
        <vt:lpwstr/>
      </vt:variant>
      <vt:variant>
        <vt:i4>5505024</vt:i4>
      </vt:variant>
      <vt:variant>
        <vt:i4>273</vt:i4>
      </vt:variant>
      <vt:variant>
        <vt:i4>0</vt:i4>
      </vt:variant>
      <vt:variant>
        <vt:i4>5</vt:i4>
      </vt:variant>
      <vt:variant>
        <vt:lpwstr>https://us.fsc.org/en-us</vt:lpwstr>
      </vt:variant>
      <vt:variant>
        <vt:lpwstr/>
      </vt:variant>
      <vt:variant>
        <vt:i4>131072</vt:i4>
      </vt:variant>
      <vt:variant>
        <vt:i4>267</vt:i4>
      </vt:variant>
      <vt:variant>
        <vt:i4>0</vt:i4>
      </vt:variant>
      <vt:variant>
        <vt:i4>5</vt:i4>
      </vt:variant>
      <vt:variant>
        <vt:lpwstr>http://homerenovations.about.com/od/floors/f/RecycledRubberTiles.htm</vt:lpwstr>
      </vt:variant>
      <vt:variant>
        <vt:lpwstr/>
      </vt:variant>
      <vt:variant>
        <vt:i4>6160472</vt:i4>
      </vt:variant>
      <vt:variant>
        <vt:i4>264</vt:i4>
      </vt:variant>
      <vt:variant>
        <vt:i4>0</vt:i4>
      </vt:variant>
      <vt:variant>
        <vt:i4>5</vt:i4>
      </vt:variant>
      <vt:variant>
        <vt:lpwstr>http://homerenovations.about.com/od/greenbuildingmaterials/a/BambooVsCorkFlooring.htm</vt:lpwstr>
      </vt:variant>
      <vt:variant>
        <vt:lpwstr/>
      </vt:variant>
      <vt:variant>
        <vt:i4>1507348</vt:i4>
      </vt:variant>
      <vt:variant>
        <vt:i4>261</vt:i4>
      </vt:variant>
      <vt:variant>
        <vt:i4>0</vt:i4>
      </vt:variant>
      <vt:variant>
        <vt:i4>5</vt:i4>
      </vt:variant>
      <vt:variant>
        <vt:lpwstr>http://homerenovations.about.com/od/floors/a/artlinoleum.htm</vt:lpwstr>
      </vt:variant>
      <vt:variant>
        <vt:lpwstr/>
      </vt:variant>
      <vt:variant>
        <vt:i4>852019</vt:i4>
      </vt:variant>
      <vt:variant>
        <vt:i4>258</vt:i4>
      </vt:variant>
      <vt:variant>
        <vt:i4>0</vt:i4>
      </vt:variant>
      <vt:variant>
        <vt:i4>5</vt:i4>
      </vt:variant>
      <vt:variant>
        <vt:lpwstr>http://homerenovations.about.com/od/vinylflooring/ss/Luxury-Vinyl-Tile-Flooring-Stone-Look_8.htm</vt:lpwstr>
      </vt:variant>
      <vt:variant>
        <vt:lpwstr/>
      </vt:variant>
      <vt:variant>
        <vt:i4>2293867</vt:i4>
      </vt:variant>
      <vt:variant>
        <vt:i4>255</vt:i4>
      </vt:variant>
      <vt:variant>
        <vt:i4>0</vt:i4>
      </vt:variant>
      <vt:variant>
        <vt:i4>5</vt:i4>
      </vt:variant>
      <vt:variant>
        <vt:lpwstr>http://homerenovations.about.com/od/tiling/f/Can-You-Tile-Over-Vinyl-Floor.htm</vt:lpwstr>
      </vt:variant>
      <vt:variant>
        <vt:lpwstr/>
      </vt:variant>
      <vt:variant>
        <vt:i4>786539</vt:i4>
      </vt:variant>
      <vt:variant>
        <vt:i4>252</vt:i4>
      </vt:variant>
      <vt:variant>
        <vt:i4>0</vt:i4>
      </vt:variant>
      <vt:variant>
        <vt:i4>5</vt:i4>
      </vt:variant>
      <vt:variant>
        <vt:lpwstr>http://homerenovations.about.com/od/vinylflooring/ss/FloorTileAdhesive_2.htm</vt:lpwstr>
      </vt:variant>
      <vt:variant>
        <vt:lpwstr/>
      </vt:variant>
      <vt:variant>
        <vt:i4>1310728</vt:i4>
      </vt:variant>
      <vt:variant>
        <vt:i4>249</vt:i4>
      </vt:variant>
      <vt:variant>
        <vt:i4>0</vt:i4>
      </vt:variant>
      <vt:variant>
        <vt:i4>5</vt:i4>
      </vt:variant>
      <vt:variant>
        <vt:lpwstr>http://homerenovations.about.com/od/floors/a/artsheettilevin.htm</vt:lpwstr>
      </vt:variant>
      <vt:variant>
        <vt:lpwstr/>
      </vt:variant>
      <vt:variant>
        <vt:i4>6881400</vt:i4>
      </vt:variant>
      <vt:variant>
        <vt:i4>240</vt:i4>
      </vt:variant>
      <vt:variant>
        <vt:i4>0</vt:i4>
      </vt:variant>
      <vt:variant>
        <vt:i4>5</vt:i4>
      </vt:variant>
      <vt:variant>
        <vt:lpwstr>http://european-accreditation.org/</vt:lpwstr>
      </vt:variant>
      <vt:variant>
        <vt:lpwstr/>
      </vt:variant>
      <vt:variant>
        <vt:i4>1114162</vt:i4>
      </vt:variant>
      <vt:variant>
        <vt:i4>224</vt:i4>
      </vt:variant>
      <vt:variant>
        <vt:i4>0</vt:i4>
      </vt:variant>
      <vt:variant>
        <vt:i4>5</vt:i4>
      </vt:variant>
      <vt:variant>
        <vt:lpwstr/>
      </vt:variant>
      <vt:variant>
        <vt:lpwstr>_Toc469495612</vt:lpwstr>
      </vt:variant>
      <vt:variant>
        <vt:i4>1114162</vt:i4>
      </vt:variant>
      <vt:variant>
        <vt:i4>218</vt:i4>
      </vt:variant>
      <vt:variant>
        <vt:i4>0</vt:i4>
      </vt:variant>
      <vt:variant>
        <vt:i4>5</vt:i4>
      </vt:variant>
      <vt:variant>
        <vt:lpwstr/>
      </vt:variant>
      <vt:variant>
        <vt:lpwstr>_Toc469495611</vt:lpwstr>
      </vt:variant>
      <vt:variant>
        <vt:i4>1114162</vt:i4>
      </vt:variant>
      <vt:variant>
        <vt:i4>212</vt:i4>
      </vt:variant>
      <vt:variant>
        <vt:i4>0</vt:i4>
      </vt:variant>
      <vt:variant>
        <vt:i4>5</vt:i4>
      </vt:variant>
      <vt:variant>
        <vt:lpwstr/>
      </vt:variant>
      <vt:variant>
        <vt:lpwstr>_Toc469495610</vt:lpwstr>
      </vt:variant>
      <vt:variant>
        <vt:i4>1048626</vt:i4>
      </vt:variant>
      <vt:variant>
        <vt:i4>206</vt:i4>
      </vt:variant>
      <vt:variant>
        <vt:i4>0</vt:i4>
      </vt:variant>
      <vt:variant>
        <vt:i4>5</vt:i4>
      </vt:variant>
      <vt:variant>
        <vt:lpwstr/>
      </vt:variant>
      <vt:variant>
        <vt:lpwstr>_Toc469495609</vt:lpwstr>
      </vt:variant>
      <vt:variant>
        <vt:i4>1048626</vt:i4>
      </vt:variant>
      <vt:variant>
        <vt:i4>200</vt:i4>
      </vt:variant>
      <vt:variant>
        <vt:i4>0</vt:i4>
      </vt:variant>
      <vt:variant>
        <vt:i4>5</vt:i4>
      </vt:variant>
      <vt:variant>
        <vt:lpwstr/>
      </vt:variant>
      <vt:variant>
        <vt:lpwstr>_Toc469495608</vt:lpwstr>
      </vt:variant>
      <vt:variant>
        <vt:i4>1048626</vt:i4>
      </vt:variant>
      <vt:variant>
        <vt:i4>194</vt:i4>
      </vt:variant>
      <vt:variant>
        <vt:i4>0</vt:i4>
      </vt:variant>
      <vt:variant>
        <vt:i4>5</vt:i4>
      </vt:variant>
      <vt:variant>
        <vt:lpwstr/>
      </vt:variant>
      <vt:variant>
        <vt:lpwstr>_Toc469495607</vt:lpwstr>
      </vt:variant>
      <vt:variant>
        <vt:i4>1048626</vt:i4>
      </vt:variant>
      <vt:variant>
        <vt:i4>188</vt:i4>
      </vt:variant>
      <vt:variant>
        <vt:i4>0</vt:i4>
      </vt:variant>
      <vt:variant>
        <vt:i4>5</vt:i4>
      </vt:variant>
      <vt:variant>
        <vt:lpwstr/>
      </vt:variant>
      <vt:variant>
        <vt:lpwstr>_Toc469495606</vt:lpwstr>
      </vt:variant>
      <vt:variant>
        <vt:i4>1048626</vt:i4>
      </vt:variant>
      <vt:variant>
        <vt:i4>182</vt:i4>
      </vt:variant>
      <vt:variant>
        <vt:i4>0</vt:i4>
      </vt:variant>
      <vt:variant>
        <vt:i4>5</vt:i4>
      </vt:variant>
      <vt:variant>
        <vt:lpwstr/>
      </vt:variant>
      <vt:variant>
        <vt:lpwstr>_Toc469495605</vt:lpwstr>
      </vt:variant>
      <vt:variant>
        <vt:i4>1048626</vt:i4>
      </vt:variant>
      <vt:variant>
        <vt:i4>176</vt:i4>
      </vt:variant>
      <vt:variant>
        <vt:i4>0</vt:i4>
      </vt:variant>
      <vt:variant>
        <vt:i4>5</vt:i4>
      </vt:variant>
      <vt:variant>
        <vt:lpwstr/>
      </vt:variant>
      <vt:variant>
        <vt:lpwstr>_Toc469495604</vt:lpwstr>
      </vt:variant>
      <vt:variant>
        <vt:i4>1048626</vt:i4>
      </vt:variant>
      <vt:variant>
        <vt:i4>170</vt:i4>
      </vt:variant>
      <vt:variant>
        <vt:i4>0</vt:i4>
      </vt:variant>
      <vt:variant>
        <vt:i4>5</vt:i4>
      </vt:variant>
      <vt:variant>
        <vt:lpwstr/>
      </vt:variant>
      <vt:variant>
        <vt:lpwstr>_Toc469495603</vt:lpwstr>
      </vt:variant>
      <vt:variant>
        <vt:i4>1048626</vt:i4>
      </vt:variant>
      <vt:variant>
        <vt:i4>164</vt:i4>
      </vt:variant>
      <vt:variant>
        <vt:i4>0</vt:i4>
      </vt:variant>
      <vt:variant>
        <vt:i4>5</vt:i4>
      </vt:variant>
      <vt:variant>
        <vt:lpwstr/>
      </vt:variant>
      <vt:variant>
        <vt:lpwstr>_Toc469495602</vt:lpwstr>
      </vt:variant>
      <vt:variant>
        <vt:i4>1048626</vt:i4>
      </vt:variant>
      <vt:variant>
        <vt:i4>158</vt:i4>
      </vt:variant>
      <vt:variant>
        <vt:i4>0</vt:i4>
      </vt:variant>
      <vt:variant>
        <vt:i4>5</vt:i4>
      </vt:variant>
      <vt:variant>
        <vt:lpwstr/>
      </vt:variant>
      <vt:variant>
        <vt:lpwstr>_Toc469495601</vt:lpwstr>
      </vt:variant>
      <vt:variant>
        <vt:i4>1048626</vt:i4>
      </vt:variant>
      <vt:variant>
        <vt:i4>152</vt:i4>
      </vt:variant>
      <vt:variant>
        <vt:i4>0</vt:i4>
      </vt:variant>
      <vt:variant>
        <vt:i4>5</vt:i4>
      </vt:variant>
      <vt:variant>
        <vt:lpwstr/>
      </vt:variant>
      <vt:variant>
        <vt:lpwstr>_Toc469495600</vt:lpwstr>
      </vt:variant>
      <vt:variant>
        <vt:i4>1638449</vt:i4>
      </vt:variant>
      <vt:variant>
        <vt:i4>146</vt:i4>
      </vt:variant>
      <vt:variant>
        <vt:i4>0</vt:i4>
      </vt:variant>
      <vt:variant>
        <vt:i4>5</vt:i4>
      </vt:variant>
      <vt:variant>
        <vt:lpwstr/>
      </vt:variant>
      <vt:variant>
        <vt:lpwstr>_Toc469495599</vt:lpwstr>
      </vt:variant>
      <vt:variant>
        <vt:i4>1638449</vt:i4>
      </vt:variant>
      <vt:variant>
        <vt:i4>140</vt:i4>
      </vt:variant>
      <vt:variant>
        <vt:i4>0</vt:i4>
      </vt:variant>
      <vt:variant>
        <vt:i4>5</vt:i4>
      </vt:variant>
      <vt:variant>
        <vt:lpwstr/>
      </vt:variant>
      <vt:variant>
        <vt:lpwstr>_Toc469495598</vt:lpwstr>
      </vt:variant>
      <vt:variant>
        <vt:i4>1638449</vt:i4>
      </vt:variant>
      <vt:variant>
        <vt:i4>134</vt:i4>
      </vt:variant>
      <vt:variant>
        <vt:i4>0</vt:i4>
      </vt:variant>
      <vt:variant>
        <vt:i4>5</vt:i4>
      </vt:variant>
      <vt:variant>
        <vt:lpwstr/>
      </vt:variant>
      <vt:variant>
        <vt:lpwstr>_Toc469495597</vt:lpwstr>
      </vt:variant>
      <vt:variant>
        <vt:i4>1638449</vt:i4>
      </vt:variant>
      <vt:variant>
        <vt:i4>128</vt:i4>
      </vt:variant>
      <vt:variant>
        <vt:i4>0</vt:i4>
      </vt:variant>
      <vt:variant>
        <vt:i4>5</vt:i4>
      </vt:variant>
      <vt:variant>
        <vt:lpwstr/>
      </vt:variant>
      <vt:variant>
        <vt:lpwstr>_Toc469495596</vt:lpwstr>
      </vt:variant>
      <vt:variant>
        <vt:i4>1638449</vt:i4>
      </vt:variant>
      <vt:variant>
        <vt:i4>122</vt:i4>
      </vt:variant>
      <vt:variant>
        <vt:i4>0</vt:i4>
      </vt:variant>
      <vt:variant>
        <vt:i4>5</vt:i4>
      </vt:variant>
      <vt:variant>
        <vt:lpwstr/>
      </vt:variant>
      <vt:variant>
        <vt:lpwstr>_Toc469495595</vt:lpwstr>
      </vt:variant>
      <vt:variant>
        <vt:i4>1638449</vt:i4>
      </vt:variant>
      <vt:variant>
        <vt:i4>116</vt:i4>
      </vt:variant>
      <vt:variant>
        <vt:i4>0</vt:i4>
      </vt:variant>
      <vt:variant>
        <vt:i4>5</vt:i4>
      </vt:variant>
      <vt:variant>
        <vt:lpwstr/>
      </vt:variant>
      <vt:variant>
        <vt:lpwstr>_Toc469495594</vt:lpwstr>
      </vt:variant>
      <vt:variant>
        <vt:i4>1638449</vt:i4>
      </vt:variant>
      <vt:variant>
        <vt:i4>110</vt:i4>
      </vt:variant>
      <vt:variant>
        <vt:i4>0</vt:i4>
      </vt:variant>
      <vt:variant>
        <vt:i4>5</vt:i4>
      </vt:variant>
      <vt:variant>
        <vt:lpwstr/>
      </vt:variant>
      <vt:variant>
        <vt:lpwstr>_Toc469495593</vt:lpwstr>
      </vt:variant>
      <vt:variant>
        <vt:i4>1638449</vt:i4>
      </vt:variant>
      <vt:variant>
        <vt:i4>104</vt:i4>
      </vt:variant>
      <vt:variant>
        <vt:i4>0</vt:i4>
      </vt:variant>
      <vt:variant>
        <vt:i4>5</vt:i4>
      </vt:variant>
      <vt:variant>
        <vt:lpwstr/>
      </vt:variant>
      <vt:variant>
        <vt:lpwstr>_Toc469495592</vt:lpwstr>
      </vt:variant>
      <vt:variant>
        <vt:i4>1638449</vt:i4>
      </vt:variant>
      <vt:variant>
        <vt:i4>98</vt:i4>
      </vt:variant>
      <vt:variant>
        <vt:i4>0</vt:i4>
      </vt:variant>
      <vt:variant>
        <vt:i4>5</vt:i4>
      </vt:variant>
      <vt:variant>
        <vt:lpwstr/>
      </vt:variant>
      <vt:variant>
        <vt:lpwstr>_Toc469495591</vt:lpwstr>
      </vt:variant>
      <vt:variant>
        <vt:i4>1638449</vt:i4>
      </vt:variant>
      <vt:variant>
        <vt:i4>92</vt:i4>
      </vt:variant>
      <vt:variant>
        <vt:i4>0</vt:i4>
      </vt:variant>
      <vt:variant>
        <vt:i4>5</vt:i4>
      </vt:variant>
      <vt:variant>
        <vt:lpwstr/>
      </vt:variant>
      <vt:variant>
        <vt:lpwstr>_Toc469495590</vt:lpwstr>
      </vt:variant>
      <vt:variant>
        <vt:i4>1572913</vt:i4>
      </vt:variant>
      <vt:variant>
        <vt:i4>86</vt:i4>
      </vt:variant>
      <vt:variant>
        <vt:i4>0</vt:i4>
      </vt:variant>
      <vt:variant>
        <vt:i4>5</vt:i4>
      </vt:variant>
      <vt:variant>
        <vt:lpwstr/>
      </vt:variant>
      <vt:variant>
        <vt:lpwstr>_Toc469495589</vt:lpwstr>
      </vt:variant>
      <vt:variant>
        <vt:i4>1572913</vt:i4>
      </vt:variant>
      <vt:variant>
        <vt:i4>80</vt:i4>
      </vt:variant>
      <vt:variant>
        <vt:i4>0</vt:i4>
      </vt:variant>
      <vt:variant>
        <vt:i4>5</vt:i4>
      </vt:variant>
      <vt:variant>
        <vt:lpwstr/>
      </vt:variant>
      <vt:variant>
        <vt:lpwstr>_Toc469495588</vt:lpwstr>
      </vt:variant>
      <vt:variant>
        <vt:i4>1572913</vt:i4>
      </vt:variant>
      <vt:variant>
        <vt:i4>74</vt:i4>
      </vt:variant>
      <vt:variant>
        <vt:i4>0</vt:i4>
      </vt:variant>
      <vt:variant>
        <vt:i4>5</vt:i4>
      </vt:variant>
      <vt:variant>
        <vt:lpwstr/>
      </vt:variant>
      <vt:variant>
        <vt:lpwstr>_Toc469495587</vt:lpwstr>
      </vt:variant>
      <vt:variant>
        <vt:i4>1572913</vt:i4>
      </vt:variant>
      <vt:variant>
        <vt:i4>68</vt:i4>
      </vt:variant>
      <vt:variant>
        <vt:i4>0</vt:i4>
      </vt:variant>
      <vt:variant>
        <vt:i4>5</vt:i4>
      </vt:variant>
      <vt:variant>
        <vt:lpwstr/>
      </vt:variant>
      <vt:variant>
        <vt:lpwstr>_Toc469495586</vt:lpwstr>
      </vt:variant>
      <vt:variant>
        <vt:i4>1572913</vt:i4>
      </vt:variant>
      <vt:variant>
        <vt:i4>62</vt:i4>
      </vt:variant>
      <vt:variant>
        <vt:i4>0</vt:i4>
      </vt:variant>
      <vt:variant>
        <vt:i4>5</vt:i4>
      </vt:variant>
      <vt:variant>
        <vt:lpwstr/>
      </vt:variant>
      <vt:variant>
        <vt:lpwstr>_Toc469495585</vt:lpwstr>
      </vt:variant>
      <vt:variant>
        <vt:i4>1572913</vt:i4>
      </vt:variant>
      <vt:variant>
        <vt:i4>56</vt:i4>
      </vt:variant>
      <vt:variant>
        <vt:i4>0</vt:i4>
      </vt:variant>
      <vt:variant>
        <vt:i4>5</vt:i4>
      </vt:variant>
      <vt:variant>
        <vt:lpwstr/>
      </vt:variant>
      <vt:variant>
        <vt:lpwstr>_Toc469495584</vt:lpwstr>
      </vt:variant>
      <vt:variant>
        <vt:i4>1572913</vt:i4>
      </vt:variant>
      <vt:variant>
        <vt:i4>50</vt:i4>
      </vt:variant>
      <vt:variant>
        <vt:i4>0</vt:i4>
      </vt:variant>
      <vt:variant>
        <vt:i4>5</vt:i4>
      </vt:variant>
      <vt:variant>
        <vt:lpwstr/>
      </vt:variant>
      <vt:variant>
        <vt:lpwstr>_Toc469495583</vt:lpwstr>
      </vt:variant>
      <vt:variant>
        <vt:i4>1572913</vt:i4>
      </vt:variant>
      <vt:variant>
        <vt:i4>44</vt:i4>
      </vt:variant>
      <vt:variant>
        <vt:i4>0</vt:i4>
      </vt:variant>
      <vt:variant>
        <vt:i4>5</vt:i4>
      </vt:variant>
      <vt:variant>
        <vt:lpwstr/>
      </vt:variant>
      <vt:variant>
        <vt:lpwstr>_Toc469495582</vt:lpwstr>
      </vt:variant>
      <vt:variant>
        <vt:i4>1572913</vt:i4>
      </vt:variant>
      <vt:variant>
        <vt:i4>38</vt:i4>
      </vt:variant>
      <vt:variant>
        <vt:i4>0</vt:i4>
      </vt:variant>
      <vt:variant>
        <vt:i4>5</vt:i4>
      </vt:variant>
      <vt:variant>
        <vt:lpwstr/>
      </vt:variant>
      <vt:variant>
        <vt:lpwstr>_Toc469495581</vt:lpwstr>
      </vt:variant>
      <vt:variant>
        <vt:i4>1572913</vt:i4>
      </vt:variant>
      <vt:variant>
        <vt:i4>32</vt:i4>
      </vt:variant>
      <vt:variant>
        <vt:i4>0</vt:i4>
      </vt:variant>
      <vt:variant>
        <vt:i4>5</vt:i4>
      </vt:variant>
      <vt:variant>
        <vt:lpwstr/>
      </vt:variant>
      <vt:variant>
        <vt:lpwstr>_Toc469495580</vt:lpwstr>
      </vt:variant>
      <vt:variant>
        <vt:i4>1507377</vt:i4>
      </vt:variant>
      <vt:variant>
        <vt:i4>26</vt:i4>
      </vt:variant>
      <vt:variant>
        <vt:i4>0</vt:i4>
      </vt:variant>
      <vt:variant>
        <vt:i4>5</vt:i4>
      </vt:variant>
      <vt:variant>
        <vt:lpwstr/>
      </vt:variant>
      <vt:variant>
        <vt:lpwstr>_Toc469495579</vt:lpwstr>
      </vt:variant>
      <vt:variant>
        <vt:i4>1507377</vt:i4>
      </vt:variant>
      <vt:variant>
        <vt:i4>20</vt:i4>
      </vt:variant>
      <vt:variant>
        <vt:i4>0</vt:i4>
      </vt:variant>
      <vt:variant>
        <vt:i4>5</vt:i4>
      </vt:variant>
      <vt:variant>
        <vt:lpwstr/>
      </vt:variant>
      <vt:variant>
        <vt:lpwstr>_Toc469495578</vt:lpwstr>
      </vt:variant>
      <vt:variant>
        <vt:i4>1507377</vt:i4>
      </vt:variant>
      <vt:variant>
        <vt:i4>14</vt:i4>
      </vt:variant>
      <vt:variant>
        <vt:i4>0</vt:i4>
      </vt:variant>
      <vt:variant>
        <vt:i4>5</vt:i4>
      </vt:variant>
      <vt:variant>
        <vt:lpwstr/>
      </vt:variant>
      <vt:variant>
        <vt:lpwstr>_Toc469495577</vt:lpwstr>
      </vt:variant>
      <vt:variant>
        <vt:i4>1507377</vt:i4>
      </vt:variant>
      <vt:variant>
        <vt:i4>8</vt:i4>
      </vt:variant>
      <vt:variant>
        <vt:i4>0</vt:i4>
      </vt:variant>
      <vt:variant>
        <vt:i4>5</vt:i4>
      </vt:variant>
      <vt:variant>
        <vt:lpwstr/>
      </vt:variant>
      <vt:variant>
        <vt:lpwstr>_Toc469495576</vt:lpwstr>
      </vt:variant>
      <vt:variant>
        <vt:i4>1507377</vt:i4>
      </vt:variant>
      <vt:variant>
        <vt:i4>2</vt:i4>
      </vt:variant>
      <vt:variant>
        <vt:i4>0</vt:i4>
      </vt:variant>
      <vt:variant>
        <vt:i4>5</vt:i4>
      </vt:variant>
      <vt:variant>
        <vt:lpwstr/>
      </vt:variant>
      <vt:variant>
        <vt:lpwstr>_Toc469495575</vt:lpwstr>
      </vt:variant>
      <vt:variant>
        <vt:i4>7340073</vt:i4>
      </vt:variant>
      <vt:variant>
        <vt:i4>3</vt:i4>
      </vt:variant>
      <vt:variant>
        <vt:i4>0</vt:i4>
      </vt:variant>
      <vt:variant>
        <vt:i4>5</vt:i4>
      </vt:variant>
      <vt:variant>
        <vt:lpwstr>http://www.emicode.com/en/emicode-r/categories/</vt:lpwstr>
      </vt:variant>
      <vt:variant>
        <vt:lpwstr/>
      </vt:variant>
      <vt:variant>
        <vt:i4>3473480</vt:i4>
      </vt:variant>
      <vt:variant>
        <vt:i4>0</vt:i4>
      </vt:variant>
      <vt:variant>
        <vt:i4>0</vt:i4>
      </vt:variant>
      <vt:variant>
        <vt:i4>5</vt:i4>
      </vt:variant>
      <vt:variant>
        <vt:lpwstr>http://publications.jrc.ec.europa.eu/repository/bitstream/JRC83683/eca report 29_final.pdf</vt:lpwstr>
      </vt:variant>
      <vt:variant>
        <vt:lpwstr/>
      </vt:variant>
      <vt:variant>
        <vt:i4>3539045</vt:i4>
      </vt:variant>
      <vt:variant>
        <vt:i4>3</vt:i4>
      </vt:variant>
      <vt:variant>
        <vt:i4>0</vt:i4>
      </vt:variant>
      <vt:variant>
        <vt:i4>5</vt:i4>
      </vt:variant>
      <vt:variant>
        <vt:lpwstr>http://www.europanels.org/upload/EPF-Standard-for-recycled-wood-use.pdf</vt:lpwstr>
      </vt:variant>
      <vt:variant>
        <vt:lpwstr/>
      </vt:variant>
      <vt:variant>
        <vt:i4>7340129</vt:i4>
      </vt:variant>
      <vt:variant>
        <vt:i4>0</vt:i4>
      </vt:variant>
      <vt:variant>
        <vt:i4>0</vt:i4>
      </vt:variant>
      <vt:variant>
        <vt:i4>5</vt:i4>
      </vt:variant>
      <vt:variant>
        <vt:lpwstr>https://echa.europa.eu/candidate-list-table</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User's Manual</dc:title>
  <dc:creator>Alicia Boyano</dc:creator>
  <cp:lastModifiedBy>alessi</cp:lastModifiedBy>
  <cp:revision>2</cp:revision>
  <cp:lastPrinted>2017-08-09T15:13:00Z</cp:lastPrinted>
  <dcterms:created xsi:type="dcterms:W3CDTF">2018-01-26T15:00:00Z</dcterms:created>
  <dcterms:modified xsi:type="dcterms:W3CDTF">2018-01-26T15:00:00Z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0x010100258AA79CEB83498886A3A0868112325000B18CD22CA22805428C3AE00056F62E7C</vt:lpwstr>
  </property>
</Properties>
</file>